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9.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941B" w14:textId="5A0CCEAD" w:rsidR="005F4CA9" w:rsidRPr="00687D23" w:rsidRDefault="00687D23" w:rsidP="00687D23">
      <w:pPr>
        <w:jc w:val="right"/>
        <w:rPr>
          <w:rFonts w:ascii="Times New Roman" w:hAnsi="Times New Roman" w:cs="Times New Roman"/>
        </w:rPr>
      </w:pPr>
      <w:bookmarkStart w:id="0" w:name="_GoBack"/>
      <w:bookmarkEnd w:id="0"/>
      <w:r w:rsidRPr="00687D23">
        <w:rPr>
          <w:rFonts w:ascii="Times New Roman" w:hAnsi="Times New Roman" w:cs="Times New Roman"/>
        </w:rPr>
        <w:t xml:space="preserve">Apstiprināts </w:t>
      </w:r>
    </w:p>
    <w:p w14:paraId="5C434A4B" w14:textId="77777777" w:rsidR="00687D23" w:rsidRPr="00687D23" w:rsidRDefault="00687D23" w:rsidP="00687D23">
      <w:pPr>
        <w:jc w:val="right"/>
        <w:rPr>
          <w:rFonts w:ascii="Times New Roman" w:hAnsi="Times New Roman" w:cs="Times New Roman"/>
        </w:rPr>
      </w:pPr>
      <w:r w:rsidRPr="00687D23">
        <w:rPr>
          <w:rFonts w:ascii="Times New Roman" w:hAnsi="Times New Roman" w:cs="Times New Roman"/>
        </w:rPr>
        <w:t xml:space="preserve">Valsts policijas koledžas </w:t>
      </w:r>
    </w:p>
    <w:p w14:paraId="3861A05C" w14:textId="7EBCFB28" w:rsidR="00687D23" w:rsidRPr="00687D23" w:rsidRDefault="00687D23" w:rsidP="00687D23">
      <w:pPr>
        <w:jc w:val="right"/>
        <w:rPr>
          <w:rFonts w:ascii="Times New Roman" w:hAnsi="Times New Roman" w:cs="Times New Roman"/>
        </w:rPr>
      </w:pPr>
      <w:r w:rsidRPr="00687D23">
        <w:rPr>
          <w:rFonts w:ascii="Times New Roman" w:hAnsi="Times New Roman" w:cs="Times New Roman"/>
        </w:rPr>
        <w:t>Padomes sēdē</w:t>
      </w:r>
    </w:p>
    <w:p w14:paraId="32FC2A83" w14:textId="51296E46" w:rsidR="00687D23" w:rsidRPr="00687D23" w:rsidRDefault="00687D23" w:rsidP="00687D23">
      <w:pPr>
        <w:jc w:val="right"/>
        <w:rPr>
          <w:rFonts w:ascii="Times New Roman" w:hAnsi="Times New Roman" w:cs="Times New Roman"/>
        </w:rPr>
      </w:pPr>
      <w:r w:rsidRPr="00687D23">
        <w:rPr>
          <w:rFonts w:ascii="Times New Roman" w:hAnsi="Times New Roman" w:cs="Times New Roman"/>
        </w:rPr>
        <w:t>2022.gada 4.februārī</w:t>
      </w:r>
    </w:p>
    <w:p w14:paraId="3D785F8D" w14:textId="41319B74" w:rsidR="00687D23" w:rsidRPr="00687D23" w:rsidRDefault="008F1BAD" w:rsidP="00687D23">
      <w:pPr>
        <w:jc w:val="right"/>
        <w:rPr>
          <w:rFonts w:ascii="Times New Roman" w:hAnsi="Times New Roman" w:cs="Times New Roman"/>
        </w:rPr>
      </w:pPr>
      <w:r>
        <w:rPr>
          <w:rFonts w:ascii="Times New Roman" w:hAnsi="Times New Roman" w:cs="Times New Roman"/>
        </w:rPr>
        <w:t>(protokols Nr.</w:t>
      </w:r>
      <w:r w:rsidR="00FD17F7">
        <w:rPr>
          <w:rFonts w:ascii="Times New Roman" w:hAnsi="Times New Roman" w:cs="Times New Roman"/>
        </w:rPr>
        <w:t>1</w:t>
      </w:r>
      <w:r w:rsidR="00687D23" w:rsidRPr="00687D23">
        <w:rPr>
          <w:rFonts w:ascii="Times New Roman" w:hAnsi="Times New Roman" w:cs="Times New Roman"/>
        </w:rPr>
        <w:t>)</w:t>
      </w:r>
    </w:p>
    <w:p w14:paraId="3BB4AC6C" w14:textId="77777777" w:rsidR="00072133" w:rsidRPr="00687D23" w:rsidRDefault="00072133" w:rsidP="00783642">
      <w:pPr>
        <w:rPr>
          <w:rFonts w:ascii="Times New Roman" w:hAnsi="Times New Roman" w:cs="Times New Roman"/>
        </w:rPr>
      </w:pPr>
    </w:p>
    <w:p w14:paraId="1D477232" w14:textId="77777777" w:rsidR="00072133" w:rsidRDefault="00072133" w:rsidP="00783642">
      <w:pPr>
        <w:rPr>
          <w:rFonts w:ascii="Times New Roman" w:hAnsi="Times New Roman" w:cs="Times New Roman"/>
          <w:b/>
        </w:rPr>
      </w:pPr>
    </w:p>
    <w:p w14:paraId="58F49C2A" w14:textId="77777777" w:rsidR="00072133" w:rsidRDefault="00072133" w:rsidP="00783642">
      <w:pPr>
        <w:rPr>
          <w:rFonts w:ascii="Times New Roman" w:hAnsi="Times New Roman" w:cs="Times New Roman"/>
          <w:b/>
        </w:rPr>
      </w:pPr>
    </w:p>
    <w:p w14:paraId="3BCE9739" w14:textId="0F8C8704" w:rsidR="00072133" w:rsidRDefault="00072133" w:rsidP="00783642">
      <w:pPr>
        <w:rPr>
          <w:rFonts w:ascii="Times New Roman" w:hAnsi="Times New Roman" w:cs="Times New Roman"/>
          <w:b/>
        </w:rPr>
      </w:pPr>
    </w:p>
    <w:p w14:paraId="7F8C3F2B" w14:textId="77777777" w:rsidR="00072133" w:rsidRDefault="00072133" w:rsidP="00783642">
      <w:pPr>
        <w:rPr>
          <w:rFonts w:ascii="Times New Roman" w:hAnsi="Times New Roman" w:cs="Times New Roman"/>
          <w:b/>
        </w:rPr>
      </w:pPr>
    </w:p>
    <w:p w14:paraId="03F0BC6C" w14:textId="622386D8" w:rsidR="00072133" w:rsidRDefault="00072133" w:rsidP="00783642">
      <w:pPr>
        <w:rPr>
          <w:rFonts w:ascii="Times New Roman" w:hAnsi="Times New Roman" w:cs="Times New Roman"/>
          <w:b/>
        </w:rPr>
      </w:pPr>
    </w:p>
    <w:p w14:paraId="45792831" w14:textId="77777777" w:rsidR="00072133" w:rsidRDefault="00072133" w:rsidP="00783642">
      <w:pPr>
        <w:rPr>
          <w:rFonts w:ascii="Times New Roman" w:hAnsi="Times New Roman" w:cs="Times New Roman"/>
          <w:b/>
        </w:rPr>
      </w:pPr>
    </w:p>
    <w:p w14:paraId="5407B90A" w14:textId="77777777" w:rsidR="00072133" w:rsidRDefault="00072133" w:rsidP="00783642">
      <w:pPr>
        <w:rPr>
          <w:rFonts w:ascii="Times New Roman" w:hAnsi="Times New Roman" w:cs="Times New Roman"/>
          <w:b/>
        </w:rPr>
      </w:pPr>
    </w:p>
    <w:p w14:paraId="47529B49" w14:textId="27F7DB76" w:rsidR="00072133" w:rsidRDefault="00754406" w:rsidP="00072133">
      <w:pPr>
        <w:jc w:val="center"/>
        <w:rPr>
          <w:rFonts w:ascii="Times New Roman" w:hAnsi="Times New Roman" w:cs="Times New Roman"/>
          <w:b/>
          <w:sz w:val="96"/>
          <w:szCs w:val="96"/>
        </w:rPr>
      </w:pPr>
      <w:r w:rsidRPr="00CA43B5">
        <w:rPr>
          <w:noProof/>
          <w:lang w:eastAsia="lv-LV"/>
        </w:rPr>
        <w:drawing>
          <wp:inline distT="0" distB="0" distL="0" distR="0" wp14:anchorId="2D51F5E4" wp14:editId="3C52EEAA">
            <wp:extent cx="1603570" cy="1765640"/>
            <wp:effectExtent l="0" t="0" r="0" b="6350"/>
            <wp:docPr id="21" name="Picture 21" descr="C:\Users\ALDIS~1.SOM\AppData\Local\Temp\1\vpk_logo_0701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IS~1.SOM\AppData\Local\Temp\1\vpk_logo_0701201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479" cy="1774349"/>
                    </a:xfrm>
                    <a:prstGeom prst="rect">
                      <a:avLst/>
                    </a:prstGeom>
                    <a:noFill/>
                    <a:ln>
                      <a:noFill/>
                    </a:ln>
                  </pic:spPr>
                </pic:pic>
              </a:graphicData>
            </a:graphic>
          </wp:inline>
        </w:drawing>
      </w:r>
    </w:p>
    <w:p w14:paraId="6AAAFFBA" w14:textId="77777777" w:rsidR="00587BD7" w:rsidRDefault="00587BD7" w:rsidP="00072133">
      <w:pPr>
        <w:jc w:val="center"/>
        <w:rPr>
          <w:rFonts w:ascii="Times New Roman" w:hAnsi="Times New Roman" w:cs="Times New Roman"/>
          <w:b/>
          <w:sz w:val="96"/>
          <w:szCs w:val="96"/>
        </w:rPr>
      </w:pPr>
    </w:p>
    <w:p w14:paraId="471C1384" w14:textId="77777777" w:rsidR="00072133" w:rsidRPr="006D4B43" w:rsidRDefault="00072133" w:rsidP="00072133">
      <w:pPr>
        <w:jc w:val="center"/>
        <w:rPr>
          <w:rFonts w:ascii="Times New Roman" w:hAnsi="Times New Roman" w:cs="Times New Roman"/>
          <w:b/>
          <w:color w:val="17365D" w:themeColor="text2" w:themeShade="BF"/>
          <w:sz w:val="96"/>
          <w:szCs w:val="96"/>
        </w:rPr>
      </w:pPr>
      <w:r w:rsidRPr="006D4B43">
        <w:rPr>
          <w:rFonts w:ascii="Times New Roman" w:hAnsi="Times New Roman" w:cs="Times New Roman"/>
          <w:b/>
          <w:color w:val="17365D" w:themeColor="text2" w:themeShade="BF"/>
          <w:sz w:val="96"/>
          <w:szCs w:val="96"/>
        </w:rPr>
        <w:t xml:space="preserve">Pārskats </w:t>
      </w:r>
    </w:p>
    <w:p w14:paraId="1B257A2F" w14:textId="77777777" w:rsidR="00072133" w:rsidRPr="006D4B43" w:rsidRDefault="00072133" w:rsidP="00072133">
      <w:pPr>
        <w:jc w:val="center"/>
        <w:rPr>
          <w:rFonts w:ascii="Times New Roman" w:hAnsi="Times New Roman" w:cs="Times New Roman"/>
          <w:b/>
          <w:color w:val="17365D" w:themeColor="text2" w:themeShade="BF"/>
          <w:sz w:val="72"/>
          <w:szCs w:val="72"/>
        </w:rPr>
      </w:pPr>
      <w:r w:rsidRPr="006D4B43">
        <w:rPr>
          <w:rFonts w:ascii="Times New Roman" w:hAnsi="Times New Roman" w:cs="Times New Roman"/>
          <w:b/>
          <w:color w:val="17365D" w:themeColor="text2" w:themeShade="BF"/>
          <w:sz w:val="72"/>
          <w:szCs w:val="72"/>
        </w:rPr>
        <w:t>par Valsts policijas koledžas darbību 2021.gadā</w:t>
      </w:r>
    </w:p>
    <w:p w14:paraId="07CD1EA4" w14:textId="77777777" w:rsidR="00072133" w:rsidRDefault="00072133" w:rsidP="00783642">
      <w:pPr>
        <w:rPr>
          <w:rFonts w:ascii="Times New Roman" w:hAnsi="Times New Roman" w:cs="Times New Roman"/>
          <w:b/>
        </w:rPr>
      </w:pPr>
    </w:p>
    <w:p w14:paraId="631D2A94" w14:textId="77777777" w:rsidR="00072133" w:rsidRDefault="00072133" w:rsidP="00783642">
      <w:pPr>
        <w:rPr>
          <w:rFonts w:ascii="Times New Roman" w:hAnsi="Times New Roman" w:cs="Times New Roman"/>
          <w:b/>
        </w:rPr>
      </w:pPr>
    </w:p>
    <w:p w14:paraId="70F76806" w14:textId="77777777" w:rsidR="00072133" w:rsidRDefault="00072133" w:rsidP="00783642">
      <w:pPr>
        <w:rPr>
          <w:rFonts w:ascii="Times New Roman" w:hAnsi="Times New Roman" w:cs="Times New Roman"/>
          <w:b/>
        </w:rPr>
      </w:pPr>
    </w:p>
    <w:p w14:paraId="7EA4854D" w14:textId="224BD8FA" w:rsidR="00754406" w:rsidRDefault="00754406" w:rsidP="00783642">
      <w:pPr>
        <w:rPr>
          <w:rFonts w:ascii="Times New Roman" w:hAnsi="Times New Roman" w:cs="Times New Roman"/>
          <w:b/>
        </w:rPr>
      </w:pPr>
    </w:p>
    <w:p w14:paraId="52CFB421" w14:textId="77777777" w:rsidR="00587BD7" w:rsidRDefault="00587BD7" w:rsidP="00783642">
      <w:pPr>
        <w:rPr>
          <w:rFonts w:ascii="Times New Roman" w:hAnsi="Times New Roman" w:cs="Times New Roman"/>
          <w:b/>
        </w:rPr>
      </w:pPr>
    </w:p>
    <w:sdt>
      <w:sdtPr>
        <w:rPr>
          <w:rFonts w:asciiTheme="minorHAnsi" w:eastAsiaTheme="minorHAnsi" w:hAnsiTheme="minorHAnsi" w:cstheme="minorBidi"/>
          <w:b w:val="0"/>
          <w:bCs w:val="0"/>
          <w:sz w:val="22"/>
          <w:szCs w:val="22"/>
          <w:lang w:val="lv-LV" w:eastAsia="en-US"/>
        </w:rPr>
        <w:id w:val="1708979575"/>
        <w:docPartObj>
          <w:docPartGallery w:val="Table of Contents"/>
          <w:docPartUnique/>
        </w:docPartObj>
      </w:sdtPr>
      <w:sdtEndPr>
        <w:rPr>
          <w:noProof/>
          <w:sz w:val="28"/>
          <w:szCs w:val="28"/>
        </w:rPr>
      </w:sdtEndPr>
      <w:sdtContent>
        <w:p w14:paraId="0F8F4537" w14:textId="77777777" w:rsidR="008F7790" w:rsidRPr="000524C4" w:rsidRDefault="00AA25FD" w:rsidP="0021048E">
          <w:pPr>
            <w:pStyle w:val="TOCHeading"/>
          </w:pPr>
          <w:r>
            <w:t>Saturs</w:t>
          </w:r>
        </w:p>
        <w:p w14:paraId="065F187D" w14:textId="56B12B2A" w:rsidR="0065307D" w:rsidRPr="0065307D" w:rsidRDefault="008F7790">
          <w:pPr>
            <w:pStyle w:val="TOC1"/>
            <w:tabs>
              <w:tab w:val="right" w:leader="dot" w:pos="8538"/>
            </w:tabs>
            <w:rPr>
              <w:rFonts w:ascii="Times New Roman" w:eastAsiaTheme="minorEastAsia" w:hAnsi="Times New Roman" w:cs="Times New Roman"/>
              <w:noProof/>
              <w:sz w:val="24"/>
              <w:szCs w:val="24"/>
              <w:lang w:eastAsia="lv-LV"/>
            </w:rPr>
          </w:pPr>
          <w:r w:rsidRPr="007F0C37">
            <w:rPr>
              <w:rFonts w:ascii="Times New Roman" w:hAnsi="Times New Roman" w:cs="Times New Roman"/>
            </w:rPr>
            <w:fldChar w:fldCharType="begin"/>
          </w:r>
          <w:r w:rsidRPr="007F0C37">
            <w:rPr>
              <w:rFonts w:ascii="Times New Roman" w:hAnsi="Times New Roman" w:cs="Times New Roman"/>
            </w:rPr>
            <w:instrText xml:space="preserve"> TOC \o "1-3" \h \z \u </w:instrText>
          </w:r>
          <w:r w:rsidRPr="007F0C37">
            <w:rPr>
              <w:rFonts w:ascii="Times New Roman" w:hAnsi="Times New Roman" w:cs="Times New Roman"/>
            </w:rPr>
            <w:fldChar w:fldCharType="separate"/>
          </w:r>
          <w:hyperlink w:anchor="_Toc93569067" w:history="1">
            <w:r w:rsidR="0065307D" w:rsidRPr="0065307D">
              <w:rPr>
                <w:rStyle w:val="Hyperlink"/>
                <w:rFonts w:ascii="Times New Roman" w:hAnsi="Times New Roman" w:cs="Times New Roman"/>
                <w:noProof/>
                <w:sz w:val="24"/>
                <w:szCs w:val="24"/>
              </w:rPr>
              <w:t>1.Pamatinformācija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_Toc93569067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093B2E28" w14:textId="3B6250A4"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68" w:history="1">
            <w:r w:rsidR="0065307D" w:rsidRPr="0065307D">
              <w:rPr>
                <w:rStyle w:val="Hyperlink"/>
                <w:rFonts w:ascii="Times New Roman" w:hAnsi="Times New Roman" w:cs="Times New Roman"/>
                <w:noProof/>
                <w:sz w:val="24"/>
                <w:szCs w:val="24"/>
              </w:rPr>
              <w:t>1</w:t>
            </w:r>
            <w:r w:rsidR="0065307D" w:rsidRPr="00FA0EA6">
              <w:rPr>
                <w:rStyle w:val="Hyperlink"/>
                <w:rFonts w:ascii="Times New Roman" w:hAnsi="Times New Roman" w:cs="Times New Roman"/>
                <w:noProof/>
                <w:sz w:val="24"/>
                <w:szCs w:val="24"/>
              </w:rPr>
              <w:t>.1. Koledžas juridiskais statuss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3E667798" w14:textId="6A388E25"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69" w:history="1">
            <w:r w:rsidR="0065307D" w:rsidRPr="00FA0EA6">
              <w:rPr>
                <w:rStyle w:val="Hyperlink"/>
                <w:rFonts w:ascii="Times New Roman" w:hAnsi="Times New Roman" w:cs="Times New Roman"/>
                <w:noProof/>
                <w:sz w:val="24"/>
                <w:szCs w:val="24"/>
              </w:rPr>
              <w:t>1.2. Koledžas struktūrshēma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7C06CB7F" w14:textId="49969610"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70" w:history="1">
            <w:r w:rsidR="0065307D" w:rsidRPr="0065307D">
              <w:rPr>
                <w:rStyle w:val="Hyperlink"/>
                <w:rFonts w:ascii="Times New Roman" w:hAnsi="Times New Roman" w:cs="Times New Roman"/>
                <w:noProof/>
                <w:sz w:val="24"/>
                <w:szCs w:val="24"/>
              </w:rPr>
              <w:t xml:space="preserve">1.3. </w:t>
            </w:r>
            <w:r w:rsidR="0065307D" w:rsidRPr="00FA0EA6">
              <w:rPr>
                <w:rStyle w:val="Hyperlink"/>
                <w:rFonts w:ascii="Times New Roman" w:hAnsi="Times New Roman" w:cs="Times New Roman"/>
                <w:noProof/>
                <w:sz w:val="24"/>
                <w:szCs w:val="24"/>
              </w:rPr>
              <w:t>Politikas jomas vai funkcijas, par kurām Koledža ir atbildīga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2BB9B9B4" w14:textId="11EF36BD"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71" w:history="1">
            <w:r w:rsidR="0065307D" w:rsidRPr="0065307D">
              <w:rPr>
                <w:rStyle w:val="Hyperlink"/>
                <w:rFonts w:ascii="Times New Roman" w:hAnsi="Times New Roman" w:cs="Times New Roman"/>
                <w:noProof/>
                <w:sz w:val="24"/>
                <w:szCs w:val="24"/>
              </w:rPr>
              <w:t>1</w:t>
            </w:r>
            <w:r w:rsidR="0065307D" w:rsidRPr="00FA0EA6">
              <w:rPr>
                <w:rStyle w:val="Hyperlink"/>
                <w:rFonts w:ascii="Times New Roman" w:hAnsi="Times New Roman" w:cs="Times New Roman"/>
                <w:noProof/>
                <w:sz w:val="24"/>
                <w:szCs w:val="24"/>
              </w:rPr>
              <w:t>.4. Koledžas darbības virzieni un uzdevumi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0F15FDE5" w14:textId="0A95187E"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72" w:history="1">
            <w:r w:rsidR="0065307D" w:rsidRPr="0065307D">
              <w:rPr>
                <w:rStyle w:val="Hyperlink"/>
                <w:rFonts w:ascii="Times New Roman" w:hAnsi="Times New Roman" w:cs="Times New Roman"/>
                <w:noProof/>
                <w:sz w:val="24"/>
                <w:szCs w:val="24"/>
              </w:rPr>
              <w:t>1.5.Pārskata gada galvenie uzdevumi (prioritātes, pasākumi)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_Toc93569072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5</w:t>
            </w:r>
            <w:r w:rsidR="0065307D" w:rsidRPr="0065307D">
              <w:rPr>
                <w:rFonts w:ascii="Times New Roman" w:hAnsi="Times New Roman" w:cs="Times New Roman"/>
                <w:noProof/>
                <w:webHidden/>
                <w:sz w:val="24"/>
                <w:szCs w:val="24"/>
              </w:rPr>
              <w:fldChar w:fldCharType="end"/>
            </w:r>
          </w:hyperlink>
        </w:p>
        <w:p w14:paraId="59B9E2F3" w14:textId="70109AF0" w:rsidR="0065307D" w:rsidRPr="0065307D" w:rsidRDefault="00933932">
          <w:pPr>
            <w:pStyle w:val="TOC1"/>
            <w:tabs>
              <w:tab w:val="right" w:leader="dot" w:pos="8538"/>
            </w:tabs>
            <w:rPr>
              <w:rFonts w:ascii="Times New Roman" w:eastAsiaTheme="minorEastAsia" w:hAnsi="Times New Roman" w:cs="Times New Roman"/>
              <w:noProof/>
              <w:sz w:val="24"/>
              <w:szCs w:val="24"/>
              <w:lang w:eastAsia="lv-LV"/>
            </w:rPr>
          </w:pPr>
          <w:hyperlink w:anchor="_Toc93569073" w:history="1">
            <w:r w:rsidR="0065307D" w:rsidRPr="0065307D">
              <w:rPr>
                <w:rStyle w:val="Hyperlink"/>
                <w:rFonts w:ascii="Times New Roman" w:hAnsi="Times New Roman" w:cs="Times New Roman"/>
                <w:noProof/>
                <w:sz w:val="24"/>
                <w:szCs w:val="24"/>
              </w:rPr>
              <w:t>2.Finanšu resursi un iestādes darbības rezultāti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_Toc93569073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8</w:t>
            </w:r>
            <w:r w:rsidR="0065307D" w:rsidRPr="0065307D">
              <w:rPr>
                <w:rFonts w:ascii="Times New Roman" w:hAnsi="Times New Roman" w:cs="Times New Roman"/>
                <w:noProof/>
                <w:webHidden/>
                <w:sz w:val="24"/>
                <w:szCs w:val="24"/>
              </w:rPr>
              <w:fldChar w:fldCharType="end"/>
            </w:r>
          </w:hyperlink>
        </w:p>
        <w:p w14:paraId="4B447D49" w14:textId="609EA8DF"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74" w:history="1">
            <w:r w:rsidR="0065307D" w:rsidRPr="00FA0EA6">
              <w:rPr>
                <w:rStyle w:val="Hyperlink"/>
                <w:rFonts w:ascii="Times New Roman" w:hAnsi="Times New Roman" w:cs="Times New Roman"/>
                <w:noProof/>
                <w:sz w:val="24"/>
                <w:szCs w:val="24"/>
              </w:rPr>
              <w:t>2.1. Valsts budžeta finansējums un tā izlietojums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_Toc93569074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8</w:t>
            </w:r>
            <w:r w:rsidR="0065307D" w:rsidRPr="0065307D">
              <w:rPr>
                <w:rFonts w:ascii="Times New Roman" w:hAnsi="Times New Roman" w:cs="Times New Roman"/>
                <w:noProof/>
                <w:webHidden/>
                <w:sz w:val="24"/>
                <w:szCs w:val="24"/>
              </w:rPr>
              <w:fldChar w:fldCharType="end"/>
            </w:r>
          </w:hyperlink>
        </w:p>
        <w:p w14:paraId="1D8740C6" w14:textId="0410C3AF"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75" w:history="1">
            <w:r w:rsidR="0065307D" w:rsidRPr="00FA0EA6">
              <w:rPr>
                <w:rStyle w:val="Hyperlink"/>
                <w:rFonts w:ascii="Times New Roman" w:hAnsi="Times New Roman" w:cs="Times New Roman"/>
                <w:noProof/>
                <w:sz w:val="24"/>
                <w:szCs w:val="24"/>
              </w:rPr>
              <w:t>2.1.1. darbības stratēģijā plānotās budžeta programmu un apakšprogrammu ietvaros finansētās galvenās aktivitātes un to mērķi, plānotie darbības rezultāti, kā arī rezultātu izpildes analīze un valsts budžeta līdzekļu izlietojuma efektivitātes izvērtējums</w:t>
            </w:r>
            <w:r w:rsidR="0065307D" w:rsidRPr="0065307D">
              <w:rPr>
                <w:rFonts w:ascii="Times New Roman" w:hAnsi="Times New Roman" w:cs="Times New Roman"/>
                <w:noProof/>
                <w:webHidden/>
                <w:sz w:val="24"/>
                <w:szCs w:val="24"/>
              </w:rPr>
              <w:tab/>
            </w:r>
            <w:r w:rsidR="006416CD">
              <w:rPr>
                <w:rFonts w:ascii="Times New Roman" w:hAnsi="Times New Roman" w:cs="Times New Roman"/>
                <w:noProof/>
                <w:webHidden/>
                <w:sz w:val="24"/>
                <w:szCs w:val="24"/>
              </w:rPr>
              <w:t>8</w:t>
            </w:r>
          </w:hyperlink>
        </w:p>
        <w:p w14:paraId="68CCAAF1" w14:textId="5176F155" w:rsidR="0065307D" w:rsidRPr="00FA0EA6"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76" w:history="1">
            <w:r w:rsidR="0065307D" w:rsidRPr="00FA0EA6">
              <w:rPr>
                <w:rStyle w:val="Hyperlink"/>
                <w:rFonts w:ascii="Times New Roman" w:hAnsi="Times New Roman" w:cs="Times New Roman"/>
                <w:noProof/>
                <w:sz w:val="24"/>
                <w:szCs w:val="24"/>
                <w:lang w:eastAsia="lv-LV"/>
              </w:rPr>
              <w:t>2.1.2.</w:t>
            </w:r>
            <w:r w:rsidR="0065307D" w:rsidRPr="00FA0EA6">
              <w:rPr>
                <w:rStyle w:val="Hyperlink"/>
                <w:rFonts w:ascii="Times New Roman" w:hAnsi="Times New Roman" w:cs="Times New Roman"/>
                <w:noProof/>
                <w:sz w:val="24"/>
                <w:szCs w:val="24"/>
              </w:rPr>
              <w:t xml:space="preserve"> </w:t>
            </w:r>
            <w:r w:rsidR="0065307D" w:rsidRPr="00FA0EA6">
              <w:rPr>
                <w:rStyle w:val="Hyperlink"/>
                <w:rFonts w:ascii="Times New Roman" w:hAnsi="Times New Roman" w:cs="Times New Roman"/>
                <w:noProof/>
                <w:sz w:val="24"/>
                <w:szCs w:val="24"/>
                <w:lang w:eastAsia="lv-LV"/>
              </w:rPr>
              <w:t>Sadarbības partneru finansēto programmu un ārvalstu ieguldījumu programmu ietvaros īstenoto projektu rezultāti un līdzekļu izlietojums</w:t>
            </w:r>
            <w:r w:rsidR="0065307D" w:rsidRPr="00FA0EA6">
              <w:rPr>
                <w:rFonts w:ascii="Times New Roman" w:hAnsi="Times New Roman" w:cs="Times New Roman"/>
                <w:noProof/>
                <w:webHidden/>
                <w:sz w:val="24"/>
                <w:szCs w:val="24"/>
              </w:rPr>
              <w:tab/>
            </w:r>
            <w:r w:rsidR="0065307D" w:rsidRPr="00FA0EA6">
              <w:rPr>
                <w:rFonts w:ascii="Times New Roman" w:hAnsi="Times New Roman" w:cs="Times New Roman"/>
                <w:noProof/>
                <w:webHidden/>
                <w:sz w:val="24"/>
                <w:szCs w:val="24"/>
              </w:rPr>
              <w:fldChar w:fldCharType="begin"/>
            </w:r>
            <w:r w:rsidR="0065307D" w:rsidRPr="00FA0EA6">
              <w:rPr>
                <w:rFonts w:ascii="Times New Roman" w:hAnsi="Times New Roman" w:cs="Times New Roman"/>
                <w:noProof/>
                <w:webHidden/>
                <w:sz w:val="24"/>
                <w:szCs w:val="24"/>
              </w:rPr>
              <w:instrText xml:space="preserve"> PAGEREF _Toc93569076 \h </w:instrText>
            </w:r>
            <w:r w:rsidR="0065307D" w:rsidRPr="00FA0EA6">
              <w:rPr>
                <w:rFonts w:ascii="Times New Roman" w:hAnsi="Times New Roman" w:cs="Times New Roman"/>
                <w:noProof/>
                <w:webHidden/>
                <w:sz w:val="24"/>
                <w:szCs w:val="24"/>
              </w:rPr>
            </w:r>
            <w:r w:rsidR="0065307D" w:rsidRPr="00FA0EA6">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1</w:t>
            </w:r>
            <w:r w:rsidR="006416CD">
              <w:rPr>
                <w:rFonts w:ascii="Times New Roman" w:hAnsi="Times New Roman" w:cs="Times New Roman"/>
                <w:noProof/>
                <w:webHidden/>
                <w:sz w:val="24"/>
                <w:szCs w:val="24"/>
              </w:rPr>
              <w:t>0</w:t>
            </w:r>
            <w:r w:rsidR="0065307D" w:rsidRPr="00FA0EA6">
              <w:rPr>
                <w:rFonts w:ascii="Times New Roman" w:hAnsi="Times New Roman" w:cs="Times New Roman"/>
                <w:noProof/>
                <w:webHidden/>
                <w:sz w:val="24"/>
                <w:szCs w:val="24"/>
              </w:rPr>
              <w:fldChar w:fldCharType="end"/>
            </w:r>
          </w:hyperlink>
        </w:p>
        <w:p w14:paraId="0EC6D68A" w14:textId="78292466"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77" w:history="1">
            <w:r w:rsidR="0065307D" w:rsidRPr="00FA0EA6">
              <w:rPr>
                <w:rStyle w:val="Hyperlink"/>
                <w:rFonts w:ascii="Times New Roman" w:hAnsi="Times New Roman" w:cs="Times New Roman"/>
                <w:noProof/>
                <w:sz w:val="24"/>
                <w:szCs w:val="24"/>
              </w:rPr>
              <w:t>2.1.3. Sniegto maksas pakalpojumu ieņēmumi, kas noteikti normatīvajos aktos</w:t>
            </w:r>
            <w:r w:rsidR="0065307D" w:rsidRPr="00FA0EA6">
              <w:rPr>
                <w:rFonts w:ascii="Times New Roman" w:hAnsi="Times New Roman" w:cs="Times New Roman"/>
                <w:noProof/>
                <w:webHidden/>
                <w:sz w:val="24"/>
                <w:szCs w:val="24"/>
              </w:rPr>
              <w:tab/>
            </w:r>
            <w:r w:rsidR="0065307D" w:rsidRPr="00FA0EA6">
              <w:rPr>
                <w:rFonts w:ascii="Times New Roman" w:hAnsi="Times New Roman" w:cs="Times New Roman"/>
                <w:noProof/>
                <w:webHidden/>
                <w:sz w:val="24"/>
                <w:szCs w:val="24"/>
              </w:rPr>
              <w:fldChar w:fldCharType="begin"/>
            </w:r>
            <w:r w:rsidR="0065307D" w:rsidRPr="00FA0EA6">
              <w:rPr>
                <w:rFonts w:ascii="Times New Roman" w:hAnsi="Times New Roman" w:cs="Times New Roman"/>
                <w:noProof/>
                <w:webHidden/>
                <w:sz w:val="24"/>
                <w:szCs w:val="24"/>
              </w:rPr>
              <w:instrText xml:space="preserve"> PAGEREF _Toc93569077 \h </w:instrText>
            </w:r>
            <w:r w:rsidR="0065307D" w:rsidRPr="00FA0EA6">
              <w:rPr>
                <w:rFonts w:ascii="Times New Roman" w:hAnsi="Times New Roman" w:cs="Times New Roman"/>
                <w:noProof/>
                <w:webHidden/>
                <w:sz w:val="24"/>
                <w:szCs w:val="24"/>
              </w:rPr>
            </w:r>
            <w:r w:rsidR="0065307D" w:rsidRPr="00FA0EA6">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1</w:t>
            </w:r>
            <w:r w:rsidR="006416CD">
              <w:rPr>
                <w:rFonts w:ascii="Times New Roman" w:hAnsi="Times New Roman" w:cs="Times New Roman"/>
                <w:noProof/>
                <w:webHidden/>
                <w:sz w:val="24"/>
                <w:szCs w:val="24"/>
              </w:rPr>
              <w:t>1</w:t>
            </w:r>
            <w:r w:rsidR="0065307D" w:rsidRPr="00FA0EA6">
              <w:rPr>
                <w:rFonts w:ascii="Times New Roman" w:hAnsi="Times New Roman" w:cs="Times New Roman"/>
                <w:noProof/>
                <w:webHidden/>
                <w:sz w:val="24"/>
                <w:szCs w:val="24"/>
              </w:rPr>
              <w:fldChar w:fldCharType="end"/>
            </w:r>
          </w:hyperlink>
        </w:p>
        <w:p w14:paraId="7D2130B0" w14:textId="4F53C033"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78" w:history="1">
            <w:r w:rsidR="0065307D" w:rsidRPr="0065307D">
              <w:rPr>
                <w:rStyle w:val="Hyperlink"/>
                <w:rFonts w:ascii="Times New Roman" w:hAnsi="Times New Roman" w:cs="Times New Roman"/>
                <w:noProof/>
                <w:sz w:val="24"/>
                <w:szCs w:val="24"/>
              </w:rPr>
              <w:t>2.2.Koledžas darbības rezultāti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1</w:t>
            </w:r>
            <w:r w:rsidR="006416CD">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7D55D7DB" w14:textId="2451F06E"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79" w:history="1">
            <w:r w:rsidR="0065307D" w:rsidRPr="0065307D">
              <w:rPr>
                <w:rStyle w:val="Hyperlink"/>
                <w:rFonts w:ascii="Times New Roman" w:hAnsi="Times New Roman" w:cs="Times New Roman"/>
                <w:noProof/>
                <w:sz w:val="24"/>
                <w:szCs w:val="24"/>
              </w:rPr>
              <w:t>2.2.1.Koledžas vēlēto institūciju darbība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1</w:t>
            </w:r>
            <w:r w:rsidR="006416CD">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6146D994" w14:textId="1EE0C991"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0" w:history="1">
            <w:r w:rsidR="0065307D" w:rsidRPr="00FA0EA6">
              <w:rPr>
                <w:rStyle w:val="Hyperlink"/>
                <w:rFonts w:ascii="Times New Roman" w:hAnsi="Times New Roman" w:cs="Times New Roman"/>
                <w:noProof/>
                <w:sz w:val="24"/>
                <w:szCs w:val="24"/>
              </w:rPr>
              <w:t>2.2.2.Studiju un mācību procesa nodrošināšana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16</w:t>
            </w:r>
            <w:r w:rsidR="0065307D" w:rsidRPr="0065307D">
              <w:rPr>
                <w:rFonts w:ascii="Times New Roman" w:hAnsi="Times New Roman" w:cs="Times New Roman"/>
                <w:noProof/>
                <w:webHidden/>
                <w:sz w:val="24"/>
                <w:szCs w:val="24"/>
              </w:rPr>
              <w:fldChar w:fldCharType="end"/>
            </w:r>
          </w:hyperlink>
        </w:p>
        <w:p w14:paraId="7615E7B1" w14:textId="3FE1ED47"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1" w:history="1">
            <w:r w:rsidR="0065307D" w:rsidRPr="0065307D">
              <w:rPr>
                <w:rStyle w:val="Hyperlink"/>
                <w:rFonts w:ascii="Times New Roman" w:hAnsi="Times New Roman" w:cs="Times New Roman"/>
                <w:noProof/>
                <w:sz w:val="24"/>
                <w:szCs w:val="24"/>
              </w:rPr>
              <w:t>2.2.3.Valsts policijas darbiniekiem realizētās profesionālās pilnveides un pieaugušo neformālās izglītības programmas un kursi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23</w:t>
            </w:r>
            <w:r w:rsidR="0065307D" w:rsidRPr="0065307D">
              <w:rPr>
                <w:rFonts w:ascii="Times New Roman" w:hAnsi="Times New Roman" w:cs="Times New Roman"/>
                <w:noProof/>
                <w:webHidden/>
                <w:sz w:val="24"/>
                <w:szCs w:val="24"/>
              </w:rPr>
              <w:fldChar w:fldCharType="end"/>
            </w:r>
          </w:hyperlink>
        </w:p>
        <w:p w14:paraId="416664D7" w14:textId="78C70A36"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2" w:history="1">
            <w:r w:rsidR="0065307D" w:rsidRPr="0065307D">
              <w:rPr>
                <w:rStyle w:val="Hyperlink"/>
                <w:rFonts w:ascii="Times New Roman" w:eastAsia="Lucida Sans Unicode" w:hAnsi="Times New Roman" w:cs="Times New Roman"/>
                <w:noProof/>
                <w:sz w:val="24"/>
                <w:szCs w:val="24"/>
                <w:lang w:eastAsia="zh-CN" w:bidi="hi-IN"/>
              </w:rPr>
              <w:t>2.2.4.Profesionālās pilnveides un pieaugušo neformālo izglītības programmu izstrāde</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_Toc93569082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2</w:t>
            </w:r>
            <w:r w:rsidR="00EB60A2">
              <w:rPr>
                <w:rFonts w:ascii="Times New Roman" w:hAnsi="Times New Roman" w:cs="Times New Roman"/>
                <w:noProof/>
                <w:webHidden/>
                <w:sz w:val="24"/>
                <w:szCs w:val="24"/>
              </w:rPr>
              <w:t>7</w:t>
            </w:r>
            <w:r w:rsidR="0065307D" w:rsidRPr="0065307D">
              <w:rPr>
                <w:rFonts w:ascii="Times New Roman" w:hAnsi="Times New Roman" w:cs="Times New Roman"/>
                <w:noProof/>
                <w:webHidden/>
                <w:sz w:val="24"/>
                <w:szCs w:val="24"/>
              </w:rPr>
              <w:fldChar w:fldCharType="end"/>
            </w:r>
          </w:hyperlink>
        </w:p>
        <w:p w14:paraId="1037698B" w14:textId="64C01361"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3" w:history="1">
            <w:r w:rsidR="0065307D" w:rsidRPr="0065307D">
              <w:rPr>
                <w:rStyle w:val="Hyperlink"/>
                <w:rFonts w:ascii="Times New Roman" w:hAnsi="Times New Roman" w:cs="Times New Roman"/>
                <w:noProof/>
                <w:sz w:val="24"/>
                <w:szCs w:val="24"/>
                <w:lang w:eastAsia="lv-LV"/>
              </w:rPr>
              <w:t>2.2.5.Veiktie pētījumi un izstrādātie mācību līdzekļi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_Toc93569083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28</w:t>
            </w:r>
            <w:r w:rsidR="0065307D" w:rsidRPr="0065307D">
              <w:rPr>
                <w:rFonts w:ascii="Times New Roman" w:hAnsi="Times New Roman" w:cs="Times New Roman"/>
                <w:noProof/>
                <w:webHidden/>
                <w:sz w:val="24"/>
                <w:szCs w:val="24"/>
              </w:rPr>
              <w:fldChar w:fldCharType="end"/>
            </w:r>
          </w:hyperlink>
        </w:p>
        <w:p w14:paraId="38D8C061" w14:textId="1E0E6A76"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4" w:history="1">
            <w:r w:rsidR="0065307D" w:rsidRPr="0065307D">
              <w:rPr>
                <w:rStyle w:val="Hyperlink"/>
                <w:rFonts w:ascii="Times New Roman" w:eastAsia="Calibri" w:hAnsi="Times New Roman" w:cs="Times New Roman"/>
                <w:noProof/>
                <w:sz w:val="24"/>
                <w:szCs w:val="24"/>
              </w:rPr>
              <w:t>2.2.6.Koledžas starptautiskā sadarbība un projekti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_Toc93569084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30</w:t>
            </w:r>
            <w:r w:rsidR="0065307D" w:rsidRPr="0065307D">
              <w:rPr>
                <w:rFonts w:ascii="Times New Roman" w:hAnsi="Times New Roman" w:cs="Times New Roman"/>
                <w:noProof/>
                <w:webHidden/>
                <w:sz w:val="24"/>
                <w:szCs w:val="24"/>
              </w:rPr>
              <w:fldChar w:fldCharType="end"/>
            </w:r>
          </w:hyperlink>
        </w:p>
        <w:p w14:paraId="6E591CA2" w14:textId="5CB0E675"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5" w:history="1">
            <w:r w:rsidR="0065307D" w:rsidRPr="0065307D">
              <w:rPr>
                <w:rStyle w:val="Hyperlink"/>
                <w:rFonts w:ascii="Times New Roman" w:eastAsia="Calibri" w:hAnsi="Times New Roman" w:cs="Times New Roman"/>
                <w:noProof/>
                <w:sz w:val="24"/>
                <w:szCs w:val="24"/>
              </w:rPr>
              <w:t>2.2.7.Kinoloģijas nodaļas darba rezultāti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_Toc93569085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EB60A2">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6BAC530F" w14:textId="0FE15F16"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6" w:history="1">
            <w:r w:rsidR="0065307D" w:rsidRPr="0065307D">
              <w:rPr>
                <w:rStyle w:val="Hyperlink"/>
                <w:rFonts w:ascii="Times New Roman" w:eastAsia="Calibri" w:hAnsi="Times New Roman" w:cs="Times New Roman"/>
                <w:noProof/>
                <w:sz w:val="24"/>
                <w:szCs w:val="24"/>
              </w:rPr>
              <w:t>2.2.8.Sporta pasākumi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_Toc93569086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EB60A2">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4CFB48FB" w14:textId="00AFA08F" w:rsidR="0065307D" w:rsidRPr="0065307D" w:rsidRDefault="00933932">
          <w:pPr>
            <w:pStyle w:val="TOC3"/>
            <w:tabs>
              <w:tab w:val="right" w:leader="dot" w:pos="8538"/>
            </w:tabs>
            <w:rPr>
              <w:rFonts w:ascii="Times New Roman" w:eastAsiaTheme="minorEastAsia" w:hAnsi="Times New Roman" w:cs="Times New Roman"/>
              <w:noProof/>
              <w:sz w:val="24"/>
              <w:szCs w:val="24"/>
              <w:lang w:eastAsia="lv-LV"/>
            </w:rPr>
          </w:pPr>
          <w:hyperlink w:anchor="_Toc93569087" w:history="1">
            <w:r w:rsidR="0065307D" w:rsidRPr="0065307D">
              <w:rPr>
                <w:rStyle w:val="Hyperlink"/>
                <w:rFonts w:ascii="Times New Roman" w:hAnsi="Times New Roman" w:cs="Times New Roman"/>
                <w:noProof/>
                <w:sz w:val="24"/>
                <w:szCs w:val="24"/>
                <w:lang w:eastAsia="lv-LV"/>
              </w:rPr>
              <w:t>2.2.9.Saimnieciskie un administratīvie jautājumi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_Toc93569087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3</w:t>
            </w:r>
            <w:r w:rsidR="00EB60A2">
              <w:rPr>
                <w:rFonts w:ascii="Times New Roman" w:hAnsi="Times New Roman" w:cs="Times New Roman"/>
                <w:noProof/>
                <w:webHidden/>
                <w:sz w:val="24"/>
                <w:szCs w:val="24"/>
              </w:rPr>
              <w:t>5</w:t>
            </w:r>
            <w:r w:rsidR="0065307D" w:rsidRPr="0065307D">
              <w:rPr>
                <w:rFonts w:ascii="Times New Roman" w:hAnsi="Times New Roman" w:cs="Times New Roman"/>
                <w:noProof/>
                <w:webHidden/>
                <w:sz w:val="24"/>
                <w:szCs w:val="24"/>
              </w:rPr>
              <w:fldChar w:fldCharType="end"/>
            </w:r>
          </w:hyperlink>
        </w:p>
        <w:p w14:paraId="5F2B99A0" w14:textId="11D0E46C" w:rsidR="0065307D" w:rsidRPr="0065307D" w:rsidRDefault="00933932">
          <w:pPr>
            <w:pStyle w:val="TOC1"/>
            <w:tabs>
              <w:tab w:val="right" w:leader="dot" w:pos="8538"/>
            </w:tabs>
            <w:rPr>
              <w:rFonts w:ascii="Times New Roman" w:eastAsiaTheme="minorEastAsia" w:hAnsi="Times New Roman" w:cs="Times New Roman"/>
              <w:noProof/>
              <w:sz w:val="24"/>
              <w:szCs w:val="24"/>
              <w:lang w:eastAsia="lv-LV"/>
            </w:rPr>
          </w:pPr>
          <w:hyperlink w:anchor="_Toc93569088" w:history="1">
            <w:r w:rsidR="0065307D" w:rsidRPr="00FA0EA6">
              <w:rPr>
                <w:rStyle w:val="Hyperlink"/>
                <w:rFonts w:ascii="Times New Roman" w:hAnsi="Times New Roman" w:cs="Times New Roman"/>
                <w:noProof/>
                <w:sz w:val="24"/>
                <w:szCs w:val="24"/>
              </w:rPr>
              <w:t>3.Personāls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EB60A2">
              <w:rPr>
                <w:rFonts w:ascii="Times New Roman" w:hAnsi="Times New Roman" w:cs="Times New Roman"/>
                <w:noProof/>
                <w:webHidden/>
                <w:sz w:val="24"/>
                <w:szCs w:val="24"/>
              </w:rPr>
              <w:t>1</w:t>
            </w:r>
            <w:r w:rsidR="0065307D" w:rsidRPr="0065307D">
              <w:rPr>
                <w:rFonts w:ascii="Times New Roman" w:hAnsi="Times New Roman" w:cs="Times New Roman"/>
                <w:noProof/>
                <w:webHidden/>
                <w:sz w:val="24"/>
                <w:szCs w:val="24"/>
              </w:rPr>
              <w:fldChar w:fldCharType="end"/>
            </w:r>
          </w:hyperlink>
        </w:p>
        <w:p w14:paraId="26B1842A" w14:textId="48BD3D18"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89" w:history="1">
            <w:r w:rsidR="0065307D" w:rsidRPr="00FA0EA6">
              <w:rPr>
                <w:rStyle w:val="Hyperlink"/>
                <w:rFonts w:ascii="Times New Roman" w:eastAsia="Times New Roman" w:hAnsi="Times New Roman" w:cs="Times New Roman"/>
                <w:b/>
                <w:bCs/>
                <w:noProof/>
                <w:sz w:val="24"/>
                <w:szCs w:val="24"/>
              </w:rPr>
              <w:t>3.1.Personāla raksturojums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EB60A2">
              <w:rPr>
                <w:rFonts w:ascii="Times New Roman" w:hAnsi="Times New Roman" w:cs="Times New Roman"/>
                <w:noProof/>
                <w:webHidden/>
                <w:sz w:val="24"/>
                <w:szCs w:val="24"/>
              </w:rPr>
              <w:t>2</w:t>
            </w:r>
            <w:r w:rsidR="0065307D" w:rsidRPr="0065307D">
              <w:rPr>
                <w:rFonts w:ascii="Times New Roman" w:hAnsi="Times New Roman" w:cs="Times New Roman"/>
                <w:noProof/>
                <w:webHidden/>
                <w:sz w:val="24"/>
                <w:szCs w:val="24"/>
              </w:rPr>
              <w:fldChar w:fldCharType="end"/>
            </w:r>
          </w:hyperlink>
        </w:p>
        <w:p w14:paraId="03280E76" w14:textId="019C58F8"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90" w:history="1">
            <w:r w:rsidR="0065307D" w:rsidRPr="0065307D">
              <w:rPr>
                <w:rStyle w:val="Hyperlink"/>
                <w:rFonts w:ascii="Times New Roman" w:hAnsi="Times New Roman" w:cs="Times New Roman"/>
                <w:noProof/>
                <w:sz w:val="24"/>
                <w:szCs w:val="24"/>
              </w:rPr>
              <w:t>3.2.Personāla profesionālā pilnveide, pieredzes apmaiņa un starptautiskā sadarbība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EB60A2">
              <w:rPr>
                <w:rFonts w:ascii="Times New Roman" w:hAnsi="Times New Roman" w:cs="Times New Roman"/>
                <w:noProof/>
                <w:webHidden/>
                <w:sz w:val="24"/>
                <w:szCs w:val="24"/>
              </w:rPr>
              <w:t>5</w:t>
            </w:r>
            <w:r w:rsidR="0065307D" w:rsidRPr="0065307D">
              <w:rPr>
                <w:rFonts w:ascii="Times New Roman" w:hAnsi="Times New Roman" w:cs="Times New Roman"/>
                <w:noProof/>
                <w:webHidden/>
                <w:sz w:val="24"/>
                <w:szCs w:val="24"/>
              </w:rPr>
              <w:fldChar w:fldCharType="end"/>
            </w:r>
          </w:hyperlink>
        </w:p>
        <w:p w14:paraId="32BF781F" w14:textId="0FB75921" w:rsidR="0065307D" w:rsidRPr="0065307D" w:rsidRDefault="00933932">
          <w:pPr>
            <w:pStyle w:val="TOC1"/>
            <w:tabs>
              <w:tab w:val="right" w:leader="dot" w:pos="8538"/>
            </w:tabs>
            <w:rPr>
              <w:rFonts w:ascii="Times New Roman" w:eastAsiaTheme="minorEastAsia" w:hAnsi="Times New Roman" w:cs="Times New Roman"/>
              <w:noProof/>
              <w:sz w:val="24"/>
              <w:szCs w:val="24"/>
              <w:lang w:eastAsia="lv-LV"/>
            </w:rPr>
          </w:pPr>
          <w:hyperlink w:anchor="_Toc93569091" w:history="1">
            <w:r w:rsidR="0065307D" w:rsidRPr="0065307D">
              <w:rPr>
                <w:rStyle w:val="Hyperlink"/>
                <w:rFonts w:ascii="Times New Roman" w:hAnsi="Times New Roman" w:cs="Times New Roman"/>
                <w:noProof/>
                <w:sz w:val="24"/>
                <w:szCs w:val="24"/>
              </w:rPr>
              <w:t>4</w:t>
            </w:r>
            <w:r w:rsidR="0065307D" w:rsidRPr="00FA0EA6">
              <w:rPr>
                <w:rStyle w:val="Hyperlink"/>
                <w:rFonts w:ascii="Times New Roman" w:hAnsi="Times New Roman" w:cs="Times New Roman"/>
                <w:noProof/>
                <w:sz w:val="24"/>
                <w:szCs w:val="24"/>
              </w:rPr>
              <w:t>.Komunikācija ar sabiedrību</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4</w:t>
            </w:r>
            <w:r w:rsidR="00EB60A2">
              <w:rPr>
                <w:rFonts w:ascii="Times New Roman" w:hAnsi="Times New Roman" w:cs="Times New Roman"/>
                <w:noProof/>
                <w:webHidden/>
                <w:sz w:val="24"/>
                <w:szCs w:val="24"/>
              </w:rPr>
              <w:t>8</w:t>
            </w:r>
            <w:r w:rsidR="0065307D" w:rsidRPr="0065307D">
              <w:rPr>
                <w:rFonts w:ascii="Times New Roman" w:hAnsi="Times New Roman" w:cs="Times New Roman"/>
                <w:noProof/>
                <w:webHidden/>
                <w:sz w:val="24"/>
                <w:szCs w:val="24"/>
              </w:rPr>
              <w:fldChar w:fldCharType="end"/>
            </w:r>
          </w:hyperlink>
        </w:p>
        <w:p w14:paraId="766FFA07" w14:textId="74E8E636" w:rsidR="0065307D" w:rsidRPr="0065307D" w:rsidRDefault="00933932">
          <w:pPr>
            <w:pStyle w:val="TOC1"/>
            <w:tabs>
              <w:tab w:val="right" w:leader="dot" w:pos="8538"/>
            </w:tabs>
            <w:rPr>
              <w:rFonts w:ascii="Times New Roman" w:eastAsiaTheme="minorEastAsia" w:hAnsi="Times New Roman" w:cs="Times New Roman"/>
              <w:noProof/>
              <w:sz w:val="24"/>
              <w:szCs w:val="24"/>
              <w:lang w:eastAsia="lv-LV"/>
            </w:rPr>
          </w:pPr>
          <w:hyperlink w:anchor="_Toc93569092" w:history="1">
            <w:r w:rsidR="0065307D" w:rsidRPr="0065307D">
              <w:rPr>
                <w:rStyle w:val="Hyperlink"/>
                <w:rFonts w:ascii="Times New Roman" w:hAnsi="Times New Roman" w:cs="Times New Roman"/>
                <w:noProof/>
                <w:sz w:val="24"/>
                <w:szCs w:val="24"/>
              </w:rPr>
              <w:t>5.Nākamajā gadā plānotie pasākumi</w:t>
            </w:r>
            <w:r w:rsidR="0065307D" w:rsidRPr="0065307D">
              <w:rPr>
                <w:rFonts w:ascii="Times New Roman" w:hAnsi="Times New Roman" w:cs="Times New Roman"/>
                <w:noProof/>
                <w:webHidden/>
                <w:sz w:val="24"/>
                <w:szCs w:val="24"/>
              </w:rPr>
              <w:tab/>
            </w:r>
            <w:r w:rsidR="00EB60A2">
              <w:rPr>
                <w:rFonts w:ascii="Times New Roman" w:hAnsi="Times New Roman" w:cs="Times New Roman"/>
                <w:noProof/>
                <w:webHidden/>
                <w:sz w:val="24"/>
                <w:szCs w:val="24"/>
              </w:rPr>
              <w:t>49</w:t>
            </w:r>
          </w:hyperlink>
        </w:p>
        <w:p w14:paraId="40D7DB4D" w14:textId="5957218A"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93" w:history="1">
            <w:r w:rsidR="0065307D" w:rsidRPr="0065307D">
              <w:rPr>
                <w:rStyle w:val="Hyperlink"/>
                <w:rFonts w:ascii="Times New Roman" w:hAnsi="Times New Roman" w:cs="Times New Roman"/>
                <w:noProof/>
                <w:sz w:val="24"/>
                <w:szCs w:val="24"/>
              </w:rPr>
              <w:t>5.1.Iepriekšējā gadā uzsāktie pa</w:t>
            </w:r>
            <w:r w:rsidR="00282D88">
              <w:rPr>
                <w:rStyle w:val="Hyperlink"/>
                <w:rFonts w:ascii="Times New Roman" w:hAnsi="Times New Roman" w:cs="Times New Roman"/>
                <w:noProof/>
                <w:sz w:val="24"/>
                <w:szCs w:val="24"/>
              </w:rPr>
              <w:t>sākumi, kuri tiks turpināti 2022</w:t>
            </w:r>
            <w:r w:rsidR="00773FFF">
              <w:rPr>
                <w:rStyle w:val="Hyperlink"/>
                <w:rFonts w:ascii="Times New Roman" w:hAnsi="Times New Roman" w:cs="Times New Roman"/>
                <w:noProof/>
                <w:sz w:val="24"/>
                <w:szCs w:val="24"/>
              </w:rPr>
              <w:t>.gadā</w:t>
            </w:r>
            <w:r w:rsidR="0065307D" w:rsidRPr="0065307D">
              <w:rPr>
                <w:rFonts w:ascii="Times New Roman" w:hAnsi="Times New Roman" w:cs="Times New Roman"/>
                <w:noProof/>
                <w:webHidden/>
                <w:sz w:val="24"/>
                <w:szCs w:val="24"/>
              </w:rPr>
              <w:tab/>
            </w:r>
            <w:r w:rsidR="00EB60A2">
              <w:rPr>
                <w:rFonts w:ascii="Times New Roman" w:hAnsi="Times New Roman" w:cs="Times New Roman"/>
                <w:noProof/>
                <w:webHidden/>
                <w:sz w:val="24"/>
                <w:szCs w:val="24"/>
              </w:rPr>
              <w:t>49</w:t>
            </w:r>
          </w:hyperlink>
        </w:p>
        <w:p w14:paraId="3404DD15" w14:textId="509B862C" w:rsidR="0065307D" w:rsidRPr="0065307D" w:rsidRDefault="00933932">
          <w:pPr>
            <w:pStyle w:val="TOC2"/>
            <w:tabs>
              <w:tab w:val="right" w:leader="dot" w:pos="8538"/>
            </w:tabs>
            <w:rPr>
              <w:rFonts w:ascii="Times New Roman" w:eastAsiaTheme="minorEastAsia" w:hAnsi="Times New Roman" w:cs="Times New Roman"/>
              <w:noProof/>
              <w:sz w:val="24"/>
              <w:szCs w:val="24"/>
              <w:lang w:eastAsia="lv-LV"/>
            </w:rPr>
          </w:pPr>
          <w:hyperlink w:anchor="_Toc93569094" w:history="1">
            <w:r w:rsidR="0065307D" w:rsidRPr="0065307D">
              <w:rPr>
                <w:rStyle w:val="Hyperlink"/>
                <w:rFonts w:ascii="Times New Roman" w:hAnsi="Times New Roman" w:cs="Times New Roman"/>
                <w:noProof/>
                <w:sz w:val="24"/>
                <w:szCs w:val="24"/>
              </w:rPr>
              <w:t>5.2.Ga</w:t>
            </w:r>
            <w:r w:rsidR="00282D88">
              <w:rPr>
                <w:rStyle w:val="Hyperlink"/>
                <w:rFonts w:ascii="Times New Roman" w:hAnsi="Times New Roman" w:cs="Times New Roman"/>
                <w:noProof/>
                <w:sz w:val="24"/>
                <w:szCs w:val="24"/>
              </w:rPr>
              <w:t>lvenie uzdevumi un pasākumi 2022</w:t>
            </w:r>
            <w:r w:rsidR="00773FFF">
              <w:rPr>
                <w:rStyle w:val="Hyperlink"/>
                <w:rFonts w:ascii="Times New Roman" w:hAnsi="Times New Roman" w:cs="Times New Roman"/>
                <w:noProof/>
                <w:sz w:val="24"/>
                <w:szCs w:val="24"/>
              </w:rPr>
              <w:t>.gadā</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_Toc93569094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642726">
              <w:rPr>
                <w:rFonts w:ascii="Times New Roman" w:hAnsi="Times New Roman" w:cs="Times New Roman"/>
                <w:noProof/>
                <w:webHidden/>
                <w:sz w:val="24"/>
                <w:szCs w:val="24"/>
              </w:rPr>
              <w:t>5</w:t>
            </w:r>
            <w:r w:rsidR="00EB60A2">
              <w:rPr>
                <w:rFonts w:ascii="Times New Roman" w:hAnsi="Times New Roman" w:cs="Times New Roman"/>
                <w:noProof/>
                <w:webHidden/>
                <w:sz w:val="24"/>
                <w:szCs w:val="24"/>
              </w:rPr>
              <w:t>0</w:t>
            </w:r>
            <w:r w:rsidR="0065307D" w:rsidRPr="0065307D">
              <w:rPr>
                <w:rFonts w:ascii="Times New Roman" w:hAnsi="Times New Roman" w:cs="Times New Roman"/>
                <w:noProof/>
                <w:webHidden/>
                <w:sz w:val="24"/>
                <w:szCs w:val="24"/>
              </w:rPr>
              <w:fldChar w:fldCharType="end"/>
            </w:r>
          </w:hyperlink>
        </w:p>
        <w:p w14:paraId="39A24CBD" w14:textId="77777777" w:rsidR="008F7790" w:rsidRDefault="008F7790" w:rsidP="00783642">
          <w:r w:rsidRPr="007F0C37">
            <w:rPr>
              <w:rFonts w:ascii="Times New Roman" w:hAnsi="Times New Roman" w:cs="Times New Roman"/>
              <w:b/>
              <w:bCs/>
              <w:noProof/>
            </w:rPr>
            <w:fldChar w:fldCharType="end"/>
          </w:r>
        </w:p>
      </w:sdtContent>
    </w:sdt>
    <w:p w14:paraId="2266CDE5" w14:textId="77777777" w:rsidR="0029395C" w:rsidRPr="0029395C" w:rsidRDefault="00A331BA" w:rsidP="009E2B02">
      <w:pPr>
        <w:pStyle w:val="Heading1"/>
      </w:pPr>
      <w:bookmarkStart w:id="1" w:name="_Toc93569067"/>
      <w:r w:rsidRPr="00A331BA">
        <w:lastRenderedPageBreak/>
        <w:t>1.</w:t>
      </w:r>
      <w:r w:rsidR="00FF6057" w:rsidRPr="000551F2">
        <w:t>Pamatinformācija</w:t>
      </w:r>
      <w:bookmarkEnd w:id="1"/>
    </w:p>
    <w:p w14:paraId="5CF59EDC" w14:textId="77777777" w:rsidR="0029395C" w:rsidRPr="0029395C" w:rsidRDefault="008F7790" w:rsidP="009E2B02">
      <w:pPr>
        <w:pStyle w:val="Heading2"/>
        <w:spacing w:after="0"/>
      </w:pPr>
      <w:bookmarkStart w:id="2" w:name="_Toc93569068"/>
      <w:r w:rsidRPr="005B129D">
        <w:t>1</w:t>
      </w:r>
      <w:r w:rsidR="00FF6057" w:rsidRPr="005B129D">
        <w:t>.</w:t>
      </w:r>
      <w:r w:rsidRPr="005B129D">
        <w:t xml:space="preserve">1. </w:t>
      </w:r>
      <w:r w:rsidR="00B24187" w:rsidRPr="005B129D">
        <w:t>Koledžas</w:t>
      </w:r>
      <w:r w:rsidRPr="005B129D">
        <w:t xml:space="preserve"> juridiskais statuss</w:t>
      </w:r>
      <w:bookmarkEnd w:id="2"/>
    </w:p>
    <w:p w14:paraId="55DC4180" w14:textId="77777777" w:rsidR="0076659F" w:rsidRDefault="005870F5" w:rsidP="0029395C">
      <w:pPr>
        <w:ind w:firstLine="720"/>
        <w:jc w:val="both"/>
        <w:rPr>
          <w:rFonts w:ascii="Times New Roman" w:hAnsi="Times New Roman" w:cs="Times New Roman"/>
        </w:rPr>
      </w:pPr>
      <w:r w:rsidRPr="00D93C68">
        <w:rPr>
          <w:rFonts w:ascii="Times New Roman" w:hAnsi="Times New Roman" w:cs="Times New Roman"/>
        </w:rPr>
        <w:t>Valsts policijas koledža (turpmāk - Koledža) ir Ministru kabineta dibināta Valsts policijas pakļautībā esoša izglītības iestāde</w:t>
      </w:r>
      <w:r w:rsidR="00A8665C" w:rsidRPr="00D93C68">
        <w:rPr>
          <w:rStyle w:val="FootnoteReference"/>
          <w:rFonts w:ascii="Times New Roman" w:hAnsi="Times New Roman" w:cs="Times New Roman"/>
        </w:rPr>
        <w:footnoteReference w:id="1"/>
      </w:r>
      <w:r w:rsidRPr="00D93C68">
        <w:rPr>
          <w:rFonts w:ascii="Times New Roman" w:hAnsi="Times New Roman" w:cs="Times New Roman"/>
        </w:rPr>
        <w:t>.</w:t>
      </w:r>
    </w:p>
    <w:p w14:paraId="7DC9B4B2" w14:textId="77777777" w:rsidR="00C156A8" w:rsidRDefault="006D69D7" w:rsidP="0029395C">
      <w:pPr>
        <w:ind w:firstLine="720"/>
        <w:jc w:val="both"/>
        <w:rPr>
          <w:rFonts w:ascii="Times New Roman" w:hAnsi="Times New Roman" w:cs="Times New Roman"/>
        </w:rPr>
      </w:pPr>
      <w:r w:rsidRPr="00D93C68">
        <w:rPr>
          <w:rFonts w:ascii="Times New Roman" w:hAnsi="Times New Roman" w:cs="Times New Roman"/>
        </w:rPr>
        <w:t xml:space="preserve">Koledžas pārstāvības, vadības institūcijas un lēmējinstitūcijas ir </w:t>
      </w:r>
      <w:r w:rsidR="00993D61">
        <w:rPr>
          <w:rFonts w:ascii="Times New Roman" w:hAnsi="Times New Roman" w:cs="Times New Roman"/>
        </w:rPr>
        <w:t>K</w:t>
      </w:r>
      <w:r w:rsidRPr="00D93C68">
        <w:rPr>
          <w:rFonts w:ascii="Times New Roman" w:hAnsi="Times New Roman" w:cs="Times New Roman"/>
        </w:rPr>
        <w:t xml:space="preserve">oledžas padome (turpmāk - </w:t>
      </w:r>
      <w:r w:rsidR="006C3C78" w:rsidRPr="00D93C68">
        <w:rPr>
          <w:rFonts w:ascii="Times New Roman" w:hAnsi="Times New Roman" w:cs="Times New Roman"/>
        </w:rPr>
        <w:t>P</w:t>
      </w:r>
      <w:r w:rsidRPr="00D93C68">
        <w:rPr>
          <w:rFonts w:ascii="Times New Roman" w:hAnsi="Times New Roman" w:cs="Times New Roman"/>
        </w:rPr>
        <w:t xml:space="preserve">adome) un </w:t>
      </w:r>
      <w:r w:rsidR="00993D61">
        <w:rPr>
          <w:rFonts w:ascii="Times New Roman" w:hAnsi="Times New Roman" w:cs="Times New Roman"/>
        </w:rPr>
        <w:t>K</w:t>
      </w:r>
      <w:r w:rsidRPr="00D93C68">
        <w:rPr>
          <w:rFonts w:ascii="Times New Roman" w:hAnsi="Times New Roman" w:cs="Times New Roman"/>
        </w:rPr>
        <w:t xml:space="preserve">oledžas direktors (turpmāk- </w:t>
      </w:r>
      <w:r w:rsidR="006C3C78" w:rsidRPr="00D93C68">
        <w:rPr>
          <w:rFonts w:ascii="Times New Roman" w:hAnsi="Times New Roman" w:cs="Times New Roman"/>
        </w:rPr>
        <w:t>D</w:t>
      </w:r>
      <w:r w:rsidRPr="00D93C68">
        <w:rPr>
          <w:rFonts w:ascii="Times New Roman" w:hAnsi="Times New Roman" w:cs="Times New Roman"/>
        </w:rPr>
        <w:t xml:space="preserve">irektors). Padome ir </w:t>
      </w:r>
      <w:r w:rsidR="00993D61">
        <w:rPr>
          <w:rFonts w:ascii="Times New Roman" w:hAnsi="Times New Roman" w:cs="Times New Roman"/>
        </w:rPr>
        <w:t>K</w:t>
      </w:r>
      <w:r w:rsidRPr="00D93C68">
        <w:rPr>
          <w:rFonts w:ascii="Times New Roman" w:hAnsi="Times New Roman" w:cs="Times New Roman"/>
        </w:rPr>
        <w:t xml:space="preserve">oledžas personāla koleģiāla lēmējinstitūcija izglītības un pētniecības jautājumos. Direktors ir </w:t>
      </w:r>
      <w:r w:rsidR="00993D61">
        <w:rPr>
          <w:rFonts w:ascii="Times New Roman" w:hAnsi="Times New Roman" w:cs="Times New Roman"/>
        </w:rPr>
        <w:t>K</w:t>
      </w:r>
      <w:r w:rsidRPr="00D93C68">
        <w:rPr>
          <w:rFonts w:ascii="Times New Roman" w:hAnsi="Times New Roman" w:cs="Times New Roman"/>
        </w:rPr>
        <w:t xml:space="preserve">oledžas augstākā amatpersona, kas īsteno </w:t>
      </w:r>
      <w:r w:rsidR="00993D61">
        <w:rPr>
          <w:rFonts w:ascii="Times New Roman" w:hAnsi="Times New Roman" w:cs="Times New Roman"/>
        </w:rPr>
        <w:t>K</w:t>
      </w:r>
      <w:r w:rsidRPr="00D93C68">
        <w:rPr>
          <w:rFonts w:ascii="Times New Roman" w:hAnsi="Times New Roman" w:cs="Times New Roman"/>
        </w:rPr>
        <w:t xml:space="preserve">oledžas vispārējo administratīvo un saimniecisko vadību un bez īpaša pilnvarojuma pārstāv </w:t>
      </w:r>
      <w:r w:rsidR="00993D61">
        <w:rPr>
          <w:rFonts w:ascii="Times New Roman" w:hAnsi="Times New Roman" w:cs="Times New Roman"/>
        </w:rPr>
        <w:t>K</w:t>
      </w:r>
      <w:r w:rsidRPr="00D93C68">
        <w:rPr>
          <w:rFonts w:ascii="Times New Roman" w:hAnsi="Times New Roman" w:cs="Times New Roman"/>
        </w:rPr>
        <w:t>oledžu.</w:t>
      </w:r>
    </w:p>
    <w:p w14:paraId="3E2611C4" w14:textId="77777777" w:rsidR="002A3FF7" w:rsidRDefault="002A3FF7" w:rsidP="002A3FF7">
      <w:pPr>
        <w:ind w:firstLine="720"/>
        <w:jc w:val="both"/>
        <w:rPr>
          <w:rFonts w:ascii="Times New Roman" w:hAnsi="Times New Roman" w:cs="Times New Roman"/>
        </w:rPr>
      </w:pPr>
    </w:p>
    <w:p w14:paraId="558464D8" w14:textId="77777777" w:rsidR="005870F5" w:rsidRPr="00966DE1" w:rsidRDefault="003D1CC6" w:rsidP="00D347C9">
      <w:pPr>
        <w:pStyle w:val="Heading2"/>
      </w:pPr>
      <w:bookmarkStart w:id="3" w:name="_Toc93569069"/>
      <w:r w:rsidRPr="00FC23F5">
        <w:t>1.2. Koledžas struktūrshēma</w:t>
      </w:r>
      <w:bookmarkEnd w:id="3"/>
    </w:p>
    <w:tbl>
      <w:tblPr>
        <w:tblStyle w:val="TableGrid1"/>
        <w:tblW w:w="8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566"/>
        <w:gridCol w:w="1131"/>
        <w:gridCol w:w="161"/>
        <w:gridCol w:w="1093"/>
        <w:gridCol w:w="1528"/>
        <w:gridCol w:w="548"/>
        <w:gridCol w:w="981"/>
        <w:gridCol w:w="1530"/>
        <w:gridCol w:w="403"/>
      </w:tblGrid>
      <w:tr w:rsidR="002F1046" w:rsidRPr="0065307D" w14:paraId="2EED2C43" w14:textId="77777777" w:rsidTr="00491E07">
        <w:tc>
          <w:tcPr>
            <w:tcW w:w="8743" w:type="dxa"/>
            <w:gridSpan w:val="10"/>
            <w:shd w:val="clear" w:color="auto" w:fill="D99594" w:themeFill="accent2" w:themeFillTint="99"/>
          </w:tcPr>
          <w:p w14:paraId="531D87BC"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4502805E" wp14:editId="0C0364FA">
                      <wp:simplePos x="0" y="0"/>
                      <wp:positionH relativeFrom="column">
                        <wp:posOffset>3448050</wp:posOffset>
                      </wp:positionH>
                      <wp:positionV relativeFrom="paragraph">
                        <wp:posOffset>200025</wp:posOffset>
                      </wp:positionV>
                      <wp:extent cx="0" cy="2667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BA9B5F8"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1.5pt,15.75pt" to="27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9c1QEAAJcDAAAOAAAAZHJzL2Uyb0RvYy54bWysU9uO0zAQfUfiHyy/06SBlt2o6Uq0Ki9c&#10;Ki37AVPHSSz5prFp2r9n7GTLAm9oX5y5Hs85nmweLkazs8SgnG34clFyJq1wrbJ9w59+HN7dcRYi&#10;2Ba0s7LhVxn4w/btm83oa1m5welWIiMQG+rRN3yI0ddFEcQgDYSF89JSsnNoIJKLfdEijIRudFGV&#10;5boYHbYenZAhUHQ/Jfk243edFPF71wUZmW44zRbzifk8pbPYbqDuEfygxDwG/McUBpSlS29Qe4jA&#10;fqL6B8oogS64Li6EM4XrOiVk5kBsluVfbB4H8DJzIXGCv8kUXg9WfDsfkam24dV7ziwYeqPHiKD6&#10;IbKds5YUdMgoSUqNPtTUsLNHnL3gj5hoXzo06UuE2CWre72pKy+RiSkoKFqt1x/LLHzxu89jiJ+l&#10;MywZDdfKJt5Qw/lLiHQXlT6XpLB1B6V1fjtt2djw+1W14kwAbVCnIZJpPHEKtucMdE+rKSJmxOC0&#10;alN3wgnYn3Ya2RloPT4c7paf9lPRAK2covercpqWqiF+de0UXpbPcRpthslj/oGfZt5DGKaenEo6&#10;Uou26X6ZN3SmmNSd9EzWybXXLHORPHr93DZvalqvlz7ZL/+n7S8AAAD//wMAUEsDBBQABgAIAAAA&#10;IQDw6otK3wAAAAkBAAAPAAAAZHJzL2Rvd25yZXYueG1sTI/BTsMwEETvSPyDtUjcqFNCaBWyqaBS&#10;Ky5IpUU9u/ESB+J1FLttyNdjxAGOszOafVMsBtuKE/W+cYwwnSQgiCunG64R3narmzkIHxRr1Tom&#10;hC/ysCgvLwqVa3fmVzptQy1iCftcIZgQulxKXxmyyk9cRxy9d9dbFaLsa6l7dY7ltpW3SXIvrWo4&#10;fjCqo6Wh6nN7tAijni83z2Y9vjztZ2NW+91qvf9AvL4aHh9ABBrCXxh+8CM6lJHp4I6svWgRsrs0&#10;bgkI6TQDEQO/hwPCLM1AloX8v6D8BgAA//8DAFBLAQItABQABgAIAAAAIQC2gziS/gAAAOEBAAAT&#10;AAAAAAAAAAAAAAAAAAAAAABbQ29udGVudF9UeXBlc10ueG1sUEsBAi0AFAAGAAgAAAAhADj9If/W&#10;AAAAlAEAAAsAAAAAAAAAAAAAAAAALwEAAF9yZWxzLy5yZWxzUEsBAi0AFAAGAAgAAAAhAOu3z1zV&#10;AQAAlwMAAA4AAAAAAAAAAAAAAAAALgIAAGRycy9lMm9Eb2MueG1sUEsBAi0AFAAGAAgAAAAhAPDq&#10;i0rfAAAACQEAAA8AAAAAAAAAAAAAAAAALwQAAGRycy9kb3ducmV2LnhtbFBLBQYAAAAABAAEAPMA&#10;AAA7BQAAAAA=&#10;" strokecolor="#4a7ebb"/>
                  </w:pict>
                </mc:Fallback>
              </mc:AlternateContent>
            </w: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4624" behindDoc="0" locked="0" layoutInCell="1" allowOverlap="1" wp14:anchorId="79458197" wp14:editId="7A897596">
                      <wp:simplePos x="0" y="0"/>
                      <wp:positionH relativeFrom="column">
                        <wp:posOffset>142875</wp:posOffset>
                      </wp:positionH>
                      <wp:positionV relativeFrom="paragraph">
                        <wp:posOffset>200025</wp:posOffset>
                      </wp:positionV>
                      <wp:extent cx="0" cy="2162175"/>
                      <wp:effectExtent l="0" t="0" r="19050" b="9525"/>
                      <wp:wrapNone/>
                      <wp:docPr id="22" name="Straight Connector 22"/>
                      <wp:cNvGraphicFramePr/>
                      <a:graphic xmlns:a="http://schemas.openxmlformats.org/drawingml/2006/main">
                        <a:graphicData uri="http://schemas.microsoft.com/office/word/2010/wordprocessingShape">
                          <wps:wsp>
                            <wps:cNvCnPr/>
                            <wps:spPr>
                              <a:xfrm flipV="1">
                                <a:off x="0" y="0"/>
                                <a:ext cx="0" cy="2162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CBC0130"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25pt,15.75pt" to="11.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PV2gEAAKIDAAAOAAAAZHJzL2Uyb0RvYy54bWysU8lu2zAQvRfoPxC811pQp4lgOUBtuJcu&#10;BtL2PuYiEeAGkrXsv++QUoykvRW9ELNwHuc9PW0eL0aTswhROdvTZlVTIixzXNmhpz++H97dUxIT&#10;WA7aWdHTq4j0cfv2zWbynWjd6DQXgSCIjd3kezqm5LuqimwUBuLKeWGxKV0wkDANQ8UDTIhudNXW&#10;9V01ucB9cEzEiNX93KTbgi+lYOmblFEkonuKu6VyhnKe8lltN9ANAfyo2LIG/MMWBpTFR29Qe0hA&#10;fgX1F5RRLLjoZFoxZyonpWKicEA2Tf0Hm6cRvChcUJzobzLF/wfLvp6PgSje07alxILBb/SUAqhh&#10;TGTnrEUFXSDYRKUmHzsc2NljWLLojyHTvshgiNTK/0QTFCGQGrkUna83ncUlETYXGVbb5q5tPqwz&#10;cjVDZCgfYvoknCE56KlWNksAHZw/xzRffb6Sy9YdlNZYh05bMvX0Yd2uKWGAZpIaEobGI71oB0pA&#10;D+hSlkJBjE4rnqfzcAzDaacDOQM65f3hvvm4ny+NwMVcfVjX9eKYCOmL43O5qZ/ryGKBKYxe4eed&#10;9xDHeaa0FuLa5vdFMetCMQs9S5ujk+PXoniVMzRCQV9Mm532Msf45a+1/Q0AAP//AwBQSwMEFAAG&#10;AAgAAAAhANW3im3dAAAACAEAAA8AAABkcnMvZG93bnJldi54bWxMj81OwzAQhO9IfQdrK3GjToP4&#10;UYhTRZVyKUiIwKU3J17i0HgdxW6bvj0LFzitPs1odibfzG4QJ5xC70nBepWAQGq96alT8PFe3TyC&#10;CFGT0YMnVHDBAJticZXrzPgzveGpjp3gEAqZVmBjHDMpQ2vR6bDyIxJrn35yOjJOnTSTPnO4G2Sa&#10;JPfS6Z74g9Ujbi22h/roFFRNb59LX3UvF/eF9aHcl6+7vVLXy7l8AhFxjn9m+KnP1aHgTo0/kgli&#10;UJCmd+xUcLvmy/ovN8wPaQKyyOX/AcU3AAAA//8DAFBLAQItABQABgAIAAAAIQC2gziS/gAAAOEB&#10;AAATAAAAAAAAAAAAAAAAAAAAAABbQ29udGVudF9UeXBlc10ueG1sUEsBAi0AFAAGAAgAAAAhADj9&#10;If/WAAAAlAEAAAsAAAAAAAAAAAAAAAAALwEAAF9yZWxzLy5yZWxzUEsBAi0AFAAGAAgAAAAhADyD&#10;Y9XaAQAAogMAAA4AAAAAAAAAAAAAAAAALgIAAGRycy9lMm9Eb2MueG1sUEsBAi0AFAAGAAgAAAAh&#10;ANW3im3dAAAACAEAAA8AAAAAAAAAAAAAAAAANAQAAGRycy9kb3ducmV2LnhtbFBLBQYAAAAABAAE&#10;APMAAAA+BQAAAAA=&#10;" strokecolor="#4a7ebb"/>
                  </w:pict>
                </mc:Fallback>
              </mc:AlternateContent>
            </w:r>
            <w:r w:rsidRPr="0065307D">
              <w:rPr>
                <w:rFonts w:ascii="Times New Roman" w:hAnsi="Times New Roman" w:cs="Times New Roman"/>
                <w:sz w:val="24"/>
                <w:szCs w:val="24"/>
              </w:rPr>
              <w:t>Valsts policijas koledžas direktors</w:t>
            </w:r>
          </w:p>
        </w:tc>
      </w:tr>
      <w:tr w:rsidR="002F1046" w:rsidRPr="0065307D" w14:paraId="356CDC94" w14:textId="77777777" w:rsidTr="00491E07">
        <w:trPr>
          <w:trHeight w:val="927"/>
        </w:trPr>
        <w:tc>
          <w:tcPr>
            <w:tcW w:w="1368" w:type="dxa"/>
            <w:gridSpan w:val="2"/>
          </w:tcPr>
          <w:p w14:paraId="5BC7CE92" w14:textId="77777777" w:rsidR="002F1046" w:rsidRPr="0065307D" w:rsidRDefault="002F1046" w:rsidP="00783642">
            <w:pPr>
              <w:jc w:val="center"/>
              <w:rPr>
                <w:rFonts w:ascii="Times New Roman" w:hAnsi="Times New Roman" w:cs="Times New Roman"/>
                <w:sz w:val="24"/>
                <w:szCs w:val="24"/>
              </w:rPr>
            </w:pPr>
          </w:p>
        </w:tc>
        <w:tc>
          <w:tcPr>
            <w:tcW w:w="2385" w:type="dxa"/>
            <w:gridSpan w:val="3"/>
          </w:tcPr>
          <w:p w14:paraId="1B4C94C7" w14:textId="77777777" w:rsidR="002F1046" w:rsidRPr="0065307D" w:rsidRDefault="002F1046" w:rsidP="00783642">
            <w:pPr>
              <w:jc w:val="center"/>
              <w:rPr>
                <w:rFonts w:ascii="Times New Roman" w:hAnsi="Times New Roman" w:cs="Times New Roman"/>
                <w:sz w:val="24"/>
                <w:szCs w:val="24"/>
              </w:rPr>
            </w:pPr>
          </w:p>
        </w:tc>
        <w:tc>
          <w:tcPr>
            <w:tcW w:w="1528" w:type="dxa"/>
          </w:tcPr>
          <w:p w14:paraId="63F452AF"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067105E3" wp14:editId="38FB9BD3">
                      <wp:simplePos x="0" y="0"/>
                      <wp:positionH relativeFrom="column">
                        <wp:posOffset>64770</wp:posOffset>
                      </wp:positionH>
                      <wp:positionV relativeFrom="paragraph">
                        <wp:posOffset>249555</wp:posOffset>
                      </wp:positionV>
                      <wp:extent cx="0" cy="333375"/>
                      <wp:effectExtent l="95250" t="0" r="76200" b="66675"/>
                      <wp:wrapNone/>
                      <wp:docPr id="26" name="Straight Arrow Connector 2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40C65E29" id="_x0000_t32" coordsize="21600,21600" o:spt="32" o:oned="t" path="m,l21600,21600e" filled="f">
                      <v:path arrowok="t" fillok="f" o:connecttype="none"/>
                      <o:lock v:ext="edit" shapetype="t"/>
                    </v:shapetype>
                    <v:shape id="Straight Arrow Connector 26" o:spid="_x0000_s1026" type="#_x0000_t32" style="position:absolute;margin-left:5.1pt;margin-top:19.65pt;width:0;height:2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rW6QEAAMQDAAAOAAAAZHJzL2Uyb0RvYy54bWysU9uO0zAQfUfiHyy/06SFLrtR0xW0LC9c&#10;Ki18wNR2Eku+aWya9u8ZO9mywBsiD87MOHM85/hkc3+2hp0URu1dy5eLmjPlhJfa9S3//u3h1S1n&#10;MYGTYLxTLb+oyO+3L19sxtColR+8kQoZgbjYjKHlQ0qhqaooBmUhLnxQjjY7jxYSpdhXEmEkdGuq&#10;VV3fVKNHGdALFSNV99Mm3xb8rlMife26qBIzLafZUlmxrMe8VtsNND1CGLSYx4B/mMKCdnToFWoP&#10;CdgP1H9BWS3QR9+lhfC28l2nhSociM2y/oPN4wBBFS4kTgxXmeL/gxVfTgdkWrZ8dcOZA0t39JgQ&#10;dD8k9g7Rj2znnSMdPTL6hPQaQ2yobecOOGcxHDCTP3do85tosXPR+HLVWJ0TE1NRUPU1PW/XGa76&#10;1Rcwpo/KW5aDlsd5jusAyyIxnD7FNDU+NeRDnX/QxlAdGuPY2PK79WrNmQByVWcgUWgD8Yyu5wxM&#10;T3YVCQti9EbL3J2bI/bHnUF2ArLMm4fb5fv99NEAUk3Vu3Vdz9aJkD57OZWX9VOdOM0whd9v+Hnm&#10;PcRh6ilbkwsTaPPBSZYugS4BsvazPsblwVSx88w9X8Ike46OXl7KbVQ5I6uUY2dbZy8+zyl+/vNt&#10;fwIAAP//AwBQSwMEFAAGAAgAAAAhAIzCIGLbAAAABwEAAA8AAABkcnMvZG93bnJldi54bWxMjsFq&#10;wzAQRO+F/oPYQm+NbAdC4loOoRDIoYXGKTTHjbW1nForYymJ+/eVT+3xMcPMK9aj7cSVBt86VpDO&#10;EhDEtdMtNwo+DtunJQgfkDV2jknBD3lYl/d3Beba3XhP1yo0Io6wz1GBCaHPpfS1IYt+5nrimH25&#10;wWKIODRSD3iL47aTWZIspMWW44PBnl4M1d/VxSr43KWLtDqaDYXt+e31PTvi/rxT6vFh3DyDCDSG&#10;vzJM+lEdyuh0chfWXnSRkyw2FcxXcxBTPvFJwSpdgiwL+d+//AUAAP//AwBQSwECLQAUAAYACAAA&#10;ACEAtoM4kv4AAADhAQAAEwAAAAAAAAAAAAAAAAAAAAAAW0NvbnRlbnRfVHlwZXNdLnhtbFBLAQIt&#10;ABQABgAIAAAAIQA4/SH/1gAAAJQBAAALAAAAAAAAAAAAAAAAAC8BAABfcmVscy8ucmVsc1BLAQIt&#10;ABQABgAIAAAAIQB05DrW6QEAAMQDAAAOAAAAAAAAAAAAAAAAAC4CAABkcnMvZTJvRG9jLnhtbFBL&#10;AQItABQABgAIAAAAIQCMwiBi2wAAAAcBAAAPAAAAAAAAAAAAAAAAAEMEAABkcnMvZG93bnJldi54&#10;bWxQSwUGAAAAAAQABADzAAAASwUAAAAA&#10;" strokecolor="#4a7ebb">
                      <v:stroke endarrow="open"/>
                    </v:shape>
                  </w:pict>
                </mc:Fallback>
              </mc:AlternateContent>
            </w: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6672" behindDoc="0" locked="0" layoutInCell="1" allowOverlap="1" wp14:anchorId="2795B6A2" wp14:editId="358C3B8B">
                      <wp:simplePos x="0" y="0"/>
                      <wp:positionH relativeFrom="column">
                        <wp:posOffset>64770</wp:posOffset>
                      </wp:positionH>
                      <wp:positionV relativeFrom="paragraph">
                        <wp:posOffset>249555</wp:posOffset>
                      </wp:positionV>
                      <wp:extent cx="1000125" cy="0"/>
                      <wp:effectExtent l="0" t="0" r="9525" b="19050"/>
                      <wp:wrapNone/>
                      <wp:docPr id="24" name="Straight Connector 24"/>
                      <wp:cNvGraphicFramePr/>
                      <a:graphic xmlns:a="http://schemas.openxmlformats.org/drawingml/2006/main">
                        <a:graphicData uri="http://schemas.microsoft.com/office/word/2010/wordprocessingShape">
                          <wps:wsp>
                            <wps:cNvCnPr/>
                            <wps:spPr>
                              <a:xfrm flipH="1">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B3D3D7" id="Straight Connector 24"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5.1pt,19.65pt" to="83.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SL3AEAAKIDAAAOAAAAZHJzL2Uyb0RvYy54bWysU8uO2zAMvBfoPwi6N7aDTbFrxFmgCdIe&#10;+giw7QcwsmQL0AuUGid/X0pOgm17K3oRRFIccsbj9fPZGnaSGLV3HW8WNWfSCd9rN3T8x/f9u0fO&#10;YgLXg/FOdvwiI3/evH2znkIrl370ppfICMTFdgodH1MKbVVFMUoLceGDdFRUHi0kCnGoeoSJ0K2p&#10;lnX9vpo89gG9kDFSdjcX+abgKyVF+qZUlImZjtNuqZxYzmM+q80a2gEhjFpc14B/2MKCdjT0DrWD&#10;BOwn6r+grBboo1dpIbytvFJayMKB2DT1H2xeRgiycCFxYrjLFP8frPh6OiDTfceXD5w5sPSNXhKC&#10;HsbEtt45UtAjoyIpNYXYUsPWHfAaxXDATPus0DJldPhEJihCEDV2Ljpf7jrLc2KCkk1d181yxZm4&#10;1aoZIkMFjOmj9JblS8eNdlkCaOH0OSYaS09vT3La+b02pnxG49jU8adVQQYykzKQaIgNRC+6gTMw&#10;A7lUJCyI0Rvd5+6ME3E4bg2yE5BTHvaPzYfd/GiEXs7ZpxXtPTsmQvri+znd1Lc8rXaFKWv+hp93&#10;3kEc555SylDUYlyeL4tZrxSz0LO0+Xb0/aUoXuWIjFDarqbNTnsd0/31r7X5BQAA//8DAFBLAwQU&#10;AAYACAAAACEAEsr9PdwAAAAIAQAADwAAAGRycy9kb3ducmV2LnhtbEyPwU7DMBBE70j8g7VI3KhD&#10;K7WQxqkipFwACRG49ObE2zg0Xkex26Z/z1Yc6HF2RrNvss3kenHEMXSeFDzOEhBIjTcdtQq+v8qH&#10;JxAhajK694QKzhhgk9/eZDo1/kSfeKxiK7iEQqoV2BiHVMrQWHQ6zPyAxN7Oj05HlmMrzahPXO56&#10;OU+SpXS6I/5g9YAvFpt9dXAKyrqzb4Uv2/ez+8FqX2yLj9etUvd3U7EGEXGK/2G44DM65MxU+wOZ&#10;IHrWyZyTChbPCxAXf7lagaj/DjLP5PWA/BcAAP//AwBQSwECLQAUAAYACAAAACEAtoM4kv4AAADh&#10;AQAAEwAAAAAAAAAAAAAAAAAAAAAAW0NvbnRlbnRfVHlwZXNdLnhtbFBLAQItABQABgAIAAAAIQA4&#10;/SH/1gAAAJQBAAALAAAAAAAAAAAAAAAAAC8BAABfcmVscy8ucmVsc1BLAQItABQABgAIAAAAIQCn&#10;39SL3AEAAKIDAAAOAAAAAAAAAAAAAAAAAC4CAABkcnMvZTJvRG9jLnhtbFBLAQItABQABgAIAAAA&#10;IQASyv093AAAAAgBAAAPAAAAAAAAAAAAAAAAADYEAABkcnMvZG93bnJldi54bWxQSwUGAAAAAAQA&#10;BADzAAAAPwUAAAAA&#10;" strokecolor="#4a7ebb"/>
                  </w:pict>
                </mc:Fallback>
              </mc:AlternateContent>
            </w:r>
          </w:p>
        </w:tc>
        <w:tc>
          <w:tcPr>
            <w:tcW w:w="1529" w:type="dxa"/>
            <w:gridSpan w:val="2"/>
          </w:tcPr>
          <w:p w14:paraId="2F14ECDA"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5FD52367" wp14:editId="0EBC1371">
                      <wp:simplePos x="0" y="0"/>
                      <wp:positionH relativeFrom="column">
                        <wp:posOffset>94614</wp:posOffset>
                      </wp:positionH>
                      <wp:positionV relativeFrom="paragraph">
                        <wp:posOffset>249555</wp:posOffset>
                      </wp:positionV>
                      <wp:extent cx="9620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9620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F113BA" id="Straight Connector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45pt,19.65pt" to="8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uW0gEAAJcDAAAOAAAAZHJzL2Uyb0RvYy54bWysU8uO2zAMvBfoPwi6N3aCZrFrxFmgCdJL&#10;HwG2/QBGkm0BeoFS4+TvS8lOum1vRS+0SIpDzojePF+sYWeFUXvX8uWi5kw54aV2fcu/fzu8e+Qs&#10;JnASjHeq5VcV+fP27ZvNGBq18oM3UiEjEBebMbR8SCk0VRXFoCzEhQ/KUbLzaCGRi30lEUZCt6Za&#10;1fVDNXqUAb1QMVJ0PyX5tuB3nRLpa9dFlZhpOc2WisViT9lW2w00PUIYtJjHgH+YwoJ21PQOtYcE&#10;7Afqv6CsFuij79JCeFv5rtNCFQ7EZln/weZlgKAKFxInhrtM8f/Bii/nIzItW75ac+bA0hu9JATd&#10;D4ntvHOkoEdGSVJqDLGhgp074uzFcMRM+9KhzV8ixC5F3etdXXVJTFDw6WFV5ybilqp+1QWM6aPy&#10;luVDy412mTc0cP4UE/Wiq7crOez8QRtT3s44NhL2uiADbVBnIFETG4hTdD1nYHpaTZGwIEZvtMzV&#10;GSdif9oZZGeg9Xh/eFx+2E+XBpBqij6t63pekwjps5dTeFnf4jTaDFPG/A0/z7yHOEw1JZV1pBLj&#10;cn9VNnSmmNWd9Mynk5fXInOVPXr9UjZval6v1z6dX/9P258AAAD//wMAUEsDBBQABgAIAAAAIQCY&#10;bbAh3gAAAAgBAAAPAAAAZHJzL2Rvd25yZXYueG1sTI/BTsMwEETvSPyDtUjcqAMtoQ1xKqjUiksl&#10;aFHPbrzEgXgdxW4b8vVsxQGOszOafZPPe9eII3ah9qTgdpSAQCq9qalS8L5d3kxBhKjJ6MYTKvjG&#10;APPi8iLXmfEnesPjJlaCSyhkWoGNsc2kDKVFp8PIt0jsffjO6ciyq6Tp9InLXSPvkiSVTtfEH6xu&#10;cWGx/NocnILBTBevL3Y1rJ93D8N9FbbL1e5Tqeur/ukRRMQ+/oXhjM/oUDDT3h/IBNGwnsw4qWA8&#10;G4M4+2k6AbH/Pcgil/8HFD8AAAD//wMAUEsBAi0AFAAGAAgAAAAhALaDOJL+AAAA4QEAABMAAAAA&#10;AAAAAAAAAAAAAAAAAFtDb250ZW50X1R5cGVzXS54bWxQSwECLQAUAAYACAAAACEAOP0h/9YAAACU&#10;AQAACwAAAAAAAAAAAAAAAAAvAQAAX3JlbHMvLnJlbHNQSwECLQAUAAYACAAAACEA/RKrltIBAACX&#10;AwAADgAAAAAAAAAAAAAAAAAuAgAAZHJzL2Uyb0RvYy54bWxQSwECLQAUAAYACAAAACEAmG2wId4A&#10;AAAIAQAADwAAAAAAAAAAAAAAAAAsBAAAZHJzL2Rvd25yZXYueG1sUEsFBgAAAAAEAAQA8wAAADcF&#10;AAAAAA==&#10;" strokecolor="#4a7ebb"/>
                  </w:pict>
                </mc:Fallback>
              </mc:AlternateContent>
            </w:r>
          </w:p>
        </w:tc>
        <w:tc>
          <w:tcPr>
            <w:tcW w:w="1933" w:type="dxa"/>
            <w:gridSpan w:val="2"/>
          </w:tcPr>
          <w:p w14:paraId="50CF228A"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6042948A" wp14:editId="75495EB3">
                      <wp:simplePos x="0" y="0"/>
                      <wp:positionH relativeFrom="column">
                        <wp:posOffset>85725</wp:posOffset>
                      </wp:positionH>
                      <wp:positionV relativeFrom="paragraph">
                        <wp:posOffset>249555</wp:posOffset>
                      </wp:positionV>
                      <wp:extent cx="0" cy="333375"/>
                      <wp:effectExtent l="95250" t="0" r="76200" b="66675"/>
                      <wp:wrapNone/>
                      <wp:docPr id="27" name="Straight Arrow Connector 27"/>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DC8F9F1" id="Straight Arrow Connector 27" o:spid="_x0000_s1026" type="#_x0000_t32" style="position:absolute;margin-left:6.75pt;margin-top:19.65pt;width:0;height:26.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LP6QEAAMQDAAAOAAAAZHJzL2Uyb0RvYy54bWysU9uO0zAQfUfiHyy/06SFsrtR0xW0LC9c&#10;Ki18wNR2Eku+aWya9u8ZO9mywBsiD87MOHM85/hkc3+2hp0URu1dy5eLmjPlhJfa9S3//u3h1S1n&#10;MYGTYLxTLb+oyO+3L19sxtColR+8kQoZgbjYjKHlQ0qhqaooBmUhLnxQjjY7jxYSpdhXEmEkdGuq&#10;VV2/rUaPMqAXKkaq7qdNvi34XadE+tp1USVmWk6zpbJiWY95rbYbaHqEMGgxjwH/MIUF7ejQK9Qe&#10;ErAfqP+Cslqgj75LC+Ft5btOC1U4EJtl/QebxwGCKlxInBiuMsX/Byu+nA7ItGz56oYzB5bu6DEh&#10;6H5I7B2iH9nOO0c6emT0Cek1hthQ284dcM5iOGAmf+7Q5jfRYuei8eWqsTonJqaioOprem7WGa76&#10;1Rcwpo/KW5aDlsd5jusAyyIxnD7FNDU+NeRDnX/QxlAdGuPY2PK79WrNmQByVWcgUWgD8Yyu5wxM&#10;T3YVCQti9EbL3J2bI/bHnUF2ArLMm4fb5fv99NEAUk3Vu3Vdz9aJkD57OZWX9VOdOM0whd9v+Hnm&#10;PcRh6ilbkwsTaPPBSZYugS4BsvazPsblwVSx88w9X8Ike46OXl7KbVQ5I6uUY2dbZy8+zyl+/vNt&#10;fwIAAP//AwBQSwMEFAAGAAgAAAAhACsNWcLbAAAABwEAAA8AAABkcnMvZG93bnJldi54bWxMjsFK&#10;w0AURfeC/zA8wZ2dpMHSxkxKEQpdKNgo2OVr5plJzbwJmWkb/97JSpeHe7n3FOvRduJCg28dK0hn&#10;CQji2umWGwUf79uHJQgfkDV2jknBD3lYl7c3BebaXXlPlyo0Io6wz1GBCaHPpfS1IYt+5nrimH25&#10;wWKIODRSD3iN47aT8yRZSIstxweDPT0bqr+rs1XwuUsXaXUwGwrb0+vL2/yA+9NOqfu7cfMEItAY&#10;/sow6Ud1KKPT0Z1Ze9FFzh5jU0G2ykBM+cRHBat0CbIs5H//8hcAAP//AwBQSwECLQAUAAYACAAA&#10;ACEAtoM4kv4AAADhAQAAEwAAAAAAAAAAAAAAAAAAAAAAW0NvbnRlbnRfVHlwZXNdLnhtbFBLAQIt&#10;ABQABgAIAAAAIQA4/SH/1gAAAJQBAAALAAAAAAAAAAAAAAAAAC8BAABfcmVscy8ucmVsc1BLAQIt&#10;ABQABgAIAAAAIQCVcHLP6QEAAMQDAAAOAAAAAAAAAAAAAAAAAC4CAABkcnMvZTJvRG9jLnhtbFBL&#10;AQItABQABgAIAAAAIQArDVnC2wAAAAcBAAAPAAAAAAAAAAAAAAAAAEMEAABkcnMvZG93bnJldi54&#10;bWxQSwUGAAAAAAQABADzAAAASwUAAAAA&#10;" strokecolor="#4a7ebb">
                      <v:stroke endarrow="open"/>
                    </v:shape>
                  </w:pict>
                </mc:Fallback>
              </mc:AlternateContent>
            </w:r>
          </w:p>
        </w:tc>
      </w:tr>
      <w:tr w:rsidR="002F1046" w:rsidRPr="0065307D" w14:paraId="0F993E51" w14:textId="77777777" w:rsidTr="00491E07">
        <w:trPr>
          <w:gridAfter w:val="1"/>
          <w:wAfter w:w="403" w:type="dxa"/>
        </w:trPr>
        <w:tc>
          <w:tcPr>
            <w:tcW w:w="1368" w:type="dxa"/>
            <w:gridSpan w:val="2"/>
          </w:tcPr>
          <w:p w14:paraId="2C56E871" w14:textId="77777777" w:rsidR="002F1046" w:rsidRPr="0065307D" w:rsidRDefault="002F1046" w:rsidP="00783642">
            <w:pPr>
              <w:jc w:val="center"/>
              <w:rPr>
                <w:rFonts w:ascii="Times New Roman" w:hAnsi="Times New Roman" w:cs="Times New Roman"/>
                <w:sz w:val="24"/>
                <w:szCs w:val="24"/>
              </w:rPr>
            </w:pPr>
          </w:p>
        </w:tc>
        <w:tc>
          <w:tcPr>
            <w:tcW w:w="1292" w:type="dxa"/>
            <w:gridSpan w:val="2"/>
          </w:tcPr>
          <w:p w14:paraId="1D200641" w14:textId="77777777" w:rsidR="002F1046" w:rsidRPr="0065307D" w:rsidRDefault="002F1046" w:rsidP="00783642">
            <w:pPr>
              <w:jc w:val="center"/>
              <w:rPr>
                <w:rFonts w:ascii="Times New Roman" w:hAnsi="Times New Roman" w:cs="Times New Roman"/>
                <w:sz w:val="24"/>
                <w:szCs w:val="24"/>
              </w:rPr>
            </w:pPr>
          </w:p>
        </w:tc>
        <w:tc>
          <w:tcPr>
            <w:tcW w:w="2495" w:type="dxa"/>
            <w:gridSpan w:val="2"/>
            <w:shd w:val="clear" w:color="auto" w:fill="D6E3BC" w:themeFill="accent3" w:themeFillTint="66"/>
          </w:tcPr>
          <w:p w14:paraId="709C9EDD"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AC300CD" wp14:editId="4602710B">
                      <wp:simplePos x="0" y="0"/>
                      <wp:positionH relativeFrom="column">
                        <wp:posOffset>339725</wp:posOffset>
                      </wp:positionH>
                      <wp:positionV relativeFrom="paragraph">
                        <wp:posOffset>669925</wp:posOffset>
                      </wp:positionV>
                      <wp:extent cx="0" cy="36671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3667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BD5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52.75pt" to="26.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i0wEAAJYDAAAOAAAAZHJzL2Uyb0RvYy54bWysU8tu2zAQvBfoPxC815Ld2k4EywFqw730&#10;YSDNB6wpSiLAF7isZf99l5TipO0t6IXaHXKHO8PV5uFiNDvLgMrZms9nJWfSCtco29X86efhwx1n&#10;GME2oJ2VNb9K5A/b9+82g6/kwvVONzIwIrFYDb7mfYy+KgoUvTSAM+elpc3WBQOR0tAVTYCB2I0u&#10;FmW5KgYXGh+ckIiE7sdNvs38bStF/NG2KCPTNafeYl5DXk9pLbYbqLoAvldiagPe0IUBZenSG9Ue&#10;IrBfQf1DZZQIDl0bZ8KZwrWtEjJrIDXz8i81jz14mbWQOehvNuH/oxXfz8fAVFPzNWcWDD3RYwyg&#10;uj6ynbOWDHSBrZNPg8eKju/sMUwZ+mNIoi9tMOlLctgle3u9eSsvkYkRFIR+XK3W88Uy8RUvhT5g&#10;/CKdYSmouVY2yYYKzl8xjkefjyTYuoPSmnCotGVDze+XRMkE0AC1GiKFxpMktB1noDuaTBFDZkSn&#10;VZOqUzGG7rTTgZ2BpuPT4W7+eT8e6qGRI3q/LMtpShDiN9eM8Lx8xknFRJMV/cGfet4D9mNN3pqE&#10;a5vul3lAJ4nJ3tHQFJ1cc80+Fymjx8/s06Cm6XqdU/z6d9r+BgAA//8DAFBLAwQUAAYACAAAACEA&#10;Tg2m8N8AAAAJAQAADwAAAGRycy9kb3ducmV2LnhtbEyPQU/DMAyF70j8h8hI3FgCU0dVmk4waRMX&#10;JLahnbPGazsap2qyrfTXY7jAzX7v6flzPh9cK87Yh8aThvuJAoFUettQpeFju7xLQYRoyJrWE2r4&#10;wgDz4voqN5n1F1rjeRMrwSUUMqOhjrHLpAxljc6Eie+Q2Dv43pnIa19J25sLl7tWPig1k840xBdq&#10;0+GixvJzc3IaRpsu3l/r1fj2snsckypsl6vdUevbm+H5CUTEIf6F4Qef0aFgpr0/kQ2i1ZBME06y&#10;rhIeOPAr7DXM0qkCWeTy/wfFNwAAAP//AwBQSwECLQAUAAYACAAAACEAtoM4kv4AAADhAQAAEwAA&#10;AAAAAAAAAAAAAAAAAAAAW0NvbnRlbnRfVHlwZXNdLnhtbFBLAQItABQABgAIAAAAIQA4/SH/1gAA&#10;AJQBAAALAAAAAAAAAAAAAAAAAC8BAABfcmVscy8ucmVsc1BLAQItABQABgAIAAAAIQB/I19i0wEA&#10;AJYDAAAOAAAAAAAAAAAAAAAAAC4CAABkcnMvZTJvRG9jLnhtbFBLAQItABQABgAIAAAAIQBODabw&#10;3wAAAAkBAAAPAAAAAAAAAAAAAAAAAC0EAABkcnMvZG93bnJldi54bWxQSwUGAAAAAAQABADzAAAA&#10;OQUAAAAA&#10;" strokecolor="#4a7ebb"/>
                  </w:pict>
                </mc:Fallback>
              </mc:AlternateContent>
            </w:r>
            <w:r w:rsidRPr="0065307D">
              <w:rPr>
                <w:rFonts w:ascii="Times New Roman" w:hAnsi="Times New Roman" w:cs="Times New Roman"/>
                <w:sz w:val="24"/>
                <w:szCs w:val="24"/>
              </w:rPr>
              <w:t>Direktora vietnieks (studiju un mācību jautājumos)</w:t>
            </w:r>
          </w:p>
        </w:tc>
        <w:tc>
          <w:tcPr>
            <w:tcW w:w="548" w:type="dxa"/>
          </w:tcPr>
          <w:p w14:paraId="4387676A" w14:textId="77777777" w:rsidR="002F1046" w:rsidRPr="0065307D" w:rsidRDefault="002F1046" w:rsidP="00783642">
            <w:pPr>
              <w:jc w:val="center"/>
              <w:rPr>
                <w:rFonts w:ascii="Times New Roman" w:hAnsi="Times New Roman" w:cs="Times New Roman"/>
                <w:sz w:val="24"/>
                <w:szCs w:val="24"/>
              </w:rPr>
            </w:pPr>
          </w:p>
        </w:tc>
        <w:tc>
          <w:tcPr>
            <w:tcW w:w="2495" w:type="dxa"/>
            <w:gridSpan w:val="2"/>
            <w:shd w:val="clear" w:color="auto" w:fill="D6E3BC" w:themeFill="accent3" w:themeFillTint="66"/>
          </w:tcPr>
          <w:p w14:paraId="3C973356" w14:textId="77777777" w:rsidR="002F1046" w:rsidRPr="0065307D" w:rsidRDefault="002F1046" w:rsidP="00783642">
            <w:pPr>
              <w:jc w:val="center"/>
              <w:rPr>
                <w:rFonts w:ascii="Times New Roman" w:hAnsi="Times New Roman" w:cs="Times New Roman"/>
                <w:sz w:val="24"/>
                <w:szCs w:val="24"/>
              </w:rPr>
            </w:pPr>
            <w:r w:rsidRPr="0065307D">
              <w:rPr>
                <w:rFonts w:ascii="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66B79227" wp14:editId="2B6ED63C">
                      <wp:simplePos x="0" y="0"/>
                      <wp:positionH relativeFrom="column">
                        <wp:posOffset>241935</wp:posOffset>
                      </wp:positionH>
                      <wp:positionV relativeFrom="paragraph">
                        <wp:posOffset>669925</wp:posOffset>
                      </wp:positionV>
                      <wp:extent cx="0" cy="30099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009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534BE0A"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52.75pt" to="19.05pt,2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NL1AEAAJYDAAAOAAAAZHJzL2Uyb0RvYy54bWysU8uO2zAMvBfoPwi6N3bSpkiMOAtsgvTS&#10;R4BtP4CRZFuAXqDUOPn7UnI23ba3Yi8ySZEjzpDePFysYWeFUXvX8vms5kw54aV2fct/fD+8W3EW&#10;EzgJxjvV8quK/GH79s1mDI1a+MEbqZARiIvNGFo+pBSaqopiUBbizAfl6LLzaCGRi30lEUZCt6Za&#10;1PXHavQoA3qhYqTofrrk24LfdUqkb10XVWKm5dRbKieW85TParuBpkcIgxa3NuA/urCgHT16h9pD&#10;AvYT9T9QVgv00XdpJrytfNdpoQoHYjOv/2LzNEBQhQuJE8Ndpvh6sOLr+YhMy5bToBxYGtFTQtD9&#10;kNjOO0cCemSrrNMYYkPpO3fEmxfDETPpS4c2f4kOuxRtr3dt1SUxMQUFRd/X9XpdF92r34UBY/qk&#10;vGXZaLnRLtOGBs6fY6LHKPU5JYedP2hjyuiMY2PL18vFkjMBtECdgUSmDUQpup4zMD1tpkhYEKM3&#10;WubqjBOxP+0MsjPQdnw4rOaP+ylpAKmm6HpZT91SNqQvXk7hef0cp9ZuMKXNP/Bzz3uIw1RTrrKQ&#10;VGJcfl+VBb1RzPJOgmbr5OW16Fxlj4Zfym6LmrfrpU/2y99p+wsAAP//AwBQSwMEFAAGAAgAAAAh&#10;AG34Te/fAAAACQEAAA8AAABkcnMvZG93bnJldi54bWxMj8FOwzAMhu9IvENkJG4s3VBYKU2nMWkT&#10;FyTY0M5ZY9pC41RNtpU+PYYLHP370+/P+WJwrThhHxpPGqaTBARS6W1DlYa33fomBRGiIWtaT6jh&#10;CwMsisuL3GTWn+kVT9tYCS6hkBkNdYxdJmUoa3QmTHyHxLt33zsTeewraXtz5nLXylmS3ElnGuIL&#10;telwVWP5uT06DaNNVy9P9WZ8ftzPR1WF3Xqz/9D6+mpYPoCIOMQ/GH70WR0Kdjr4I9kgWg236ZRJ&#10;zhOlQDDwGxw0qPm9Alnk8v8HxTcAAAD//wMAUEsBAi0AFAAGAAgAAAAhALaDOJL+AAAA4QEAABMA&#10;AAAAAAAAAAAAAAAAAAAAAFtDb250ZW50X1R5cGVzXS54bWxQSwECLQAUAAYACAAAACEAOP0h/9YA&#10;AACUAQAACwAAAAAAAAAAAAAAAAAvAQAAX3JlbHMvLnJlbHNQSwECLQAUAAYACAAAACEAiscTS9QB&#10;AACWAwAADgAAAAAAAAAAAAAAAAAuAgAAZHJzL2Uyb0RvYy54bWxQSwECLQAUAAYACAAAACEAbfhN&#10;798AAAAJAQAADwAAAAAAAAAAAAAAAAAuBAAAZHJzL2Rvd25yZXYueG1sUEsFBgAAAAAEAAQA8wAA&#10;ADoFAAAAAA==&#10;" strokecolor="#4a7ebb"/>
                  </w:pict>
                </mc:Fallback>
              </mc:AlternateContent>
            </w:r>
            <w:r w:rsidRPr="0065307D">
              <w:rPr>
                <w:rFonts w:ascii="Times New Roman" w:hAnsi="Times New Roman" w:cs="Times New Roman"/>
                <w:sz w:val="24"/>
                <w:szCs w:val="24"/>
              </w:rPr>
              <w:t>Direktora vietnieks (dienesta un administratīvajos jautājumos)</w:t>
            </w:r>
          </w:p>
        </w:tc>
      </w:tr>
      <w:tr w:rsidR="002F1046" w:rsidRPr="002F1046" w14:paraId="4ECCB225" w14:textId="77777777" w:rsidTr="00491E07">
        <w:tc>
          <w:tcPr>
            <w:tcW w:w="1368" w:type="dxa"/>
            <w:gridSpan w:val="2"/>
          </w:tcPr>
          <w:p w14:paraId="04F85543" w14:textId="77777777" w:rsidR="002F1046" w:rsidRPr="002F1046" w:rsidRDefault="002F1046" w:rsidP="00783642">
            <w:pPr>
              <w:jc w:val="center"/>
            </w:pPr>
          </w:p>
        </w:tc>
        <w:tc>
          <w:tcPr>
            <w:tcW w:w="2385" w:type="dxa"/>
            <w:gridSpan w:val="3"/>
          </w:tcPr>
          <w:p w14:paraId="45EBA8C8" w14:textId="77777777" w:rsidR="002F1046" w:rsidRPr="002F1046" w:rsidRDefault="002F1046" w:rsidP="00783642">
            <w:pPr>
              <w:jc w:val="center"/>
            </w:pPr>
          </w:p>
        </w:tc>
        <w:tc>
          <w:tcPr>
            <w:tcW w:w="1528" w:type="dxa"/>
          </w:tcPr>
          <w:p w14:paraId="7CB6D865" w14:textId="77777777" w:rsidR="002F1046" w:rsidRPr="002F1046" w:rsidRDefault="002F1046" w:rsidP="00783642">
            <w:pPr>
              <w:jc w:val="center"/>
            </w:pPr>
          </w:p>
        </w:tc>
        <w:tc>
          <w:tcPr>
            <w:tcW w:w="1529" w:type="dxa"/>
            <w:gridSpan w:val="2"/>
          </w:tcPr>
          <w:p w14:paraId="0D988F6F" w14:textId="77777777" w:rsidR="002F1046" w:rsidRPr="002F1046" w:rsidRDefault="002F1046" w:rsidP="00783642">
            <w:pPr>
              <w:jc w:val="center"/>
            </w:pPr>
          </w:p>
        </w:tc>
        <w:tc>
          <w:tcPr>
            <w:tcW w:w="1933" w:type="dxa"/>
            <w:gridSpan w:val="2"/>
          </w:tcPr>
          <w:p w14:paraId="30C348CD" w14:textId="77777777" w:rsidR="002F1046" w:rsidRPr="002F1046" w:rsidRDefault="002F1046" w:rsidP="00783642">
            <w:pPr>
              <w:jc w:val="center"/>
            </w:pPr>
          </w:p>
        </w:tc>
      </w:tr>
      <w:tr w:rsidR="002F1046" w:rsidRPr="002F1046" w14:paraId="4732D343" w14:textId="77777777" w:rsidTr="00491E07">
        <w:trPr>
          <w:gridBefore w:val="1"/>
          <w:gridAfter w:val="1"/>
          <w:wBefore w:w="802" w:type="dxa"/>
          <w:wAfter w:w="403" w:type="dxa"/>
          <w:trHeight w:val="851"/>
        </w:trPr>
        <w:tc>
          <w:tcPr>
            <w:tcW w:w="1697" w:type="dxa"/>
            <w:gridSpan w:val="2"/>
            <w:shd w:val="clear" w:color="auto" w:fill="B8CCE4" w:themeFill="accent1" w:themeFillTint="66"/>
            <w:vAlign w:val="center"/>
          </w:tcPr>
          <w:p w14:paraId="1DDB0ED5"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59264" behindDoc="0" locked="0" layoutInCell="1" allowOverlap="1" wp14:anchorId="561D7D22" wp14:editId="44566A2D">
                      <wp:simplePos x="0" y="0"/>
                      <wp:positionH relativeFrom="column">
                        <wp:posOffset>-364490</wp:posOffset>
                      </wp:positionH>
                      <wp:positionV relativeFrom="paragraph">
                        <wp:posOffset>-89535</wp:posOffset>
                      </wp:positionV>
                      <wp:extent cx="27622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0AB19" id="Straight Arrow Connector 5" o:spid="_x0000_s1026" type="#_x0000_t32" style="position:absolute;margin-left:-28.7pt;margin-top:-7.0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KZ5wEAAMIDAAAOAAAAZHJzL2Uyb0RvYy54bWysU02P0zAQvSPxHyzfadKKLrtV0xW0lAuw&#10;lRZ+wNR2Ekv+0tg07b9n7KRlgRvi4toznTdv3rysH8/WsJPCqL1r+HxWc6ac8FK7ruHfv+3f3HMW&#10;EzgJxjvV8IuK/HHz+tV6CCu18L03UiEjEBdXQ2h4n1JYVVUUvbIQZz4oR8nWo4VET+wqiTAQujXV&#10;oq7vqsGjDOiFipGiuzHJNwW/bZVIT20bVWKm4cQtlRPLecxntVnDqkMIvRYTDfgHFha0o6Y3qB0k&#10;YD9Q/wVltUAffZtmwtvKt60WqsxA08zrP6Z57iGoMguJE8NNpvj/YMXX0wGZlg1fcubA0oqeE4Lu&#10;+sTeI/qBbb1zJKNHtsxqDSGuqGjrDji9YjhgHv3cos2/NBQ7F4UvN4XVOTFBwcW7u8WCOolrqvpV&#10;FzCmT8pbli8NjxONW/95ERhOn2OizlR4LchNnd9rY8o2jWNDwx+WpQ+Qp1oDiVraQFNG13EGpiOz&#10;ioQFMXqjZa7OOBG749YgOwEZ5u3+fv5hN/6pB6nG6MOyrifjREhfvBzD8/oaJ2oTTKH5G37mvIPY&#10;jzUlNXowgTYfnWTpEmgHkKXPCcIyLhNTxczT7HkJo+z5dvTyUrZR5RcZpZRNps5OfPmm+8tPb/MT&#10;AAD//wMAUEsDBBQABgAIAAAAIQBJkrZt4AAAAAsBAAAPAAAAZHJzL2Rvd25yZXYueG1sTI9NS8NA&#10;EIbvgv9hGcFbutlaq8ZsShEKPSi0UbDHaTJmU7O7Ibtt4793BEFv8/HwzjP5YrSdONEQWu80qEkK&#10;glzl69Y1Gt5eV8k9iBDR1dh5Rxq+KMCiuLzIMav92W3pVMZGcIgLGWowMfaZlKEyZDFMfE+Odx9+&#10;sBi5HRpZD3jmcNvJaZrOpcXW8QWDPT0Zqj7Lo9XwvlZzVe7MkuLq8PK8me5we1hrfX01Lh9BRBrj&#10;Hww/+qwOBTvt/dHVQXQaktu7GaNcqJkCwUSibh5A7H8nssjl/x+KbwAAAP//AwBQSwECLQAUAAYA&#10;CAAAACEAtoM4kv4AAADhAQAAEwAAAAAAAAAAAAAAAAAAAAAAW0NvbnRlbnRfVHlwZXNdLnhtbFBL&#10;AQItABQABgAIAAAAIQA4/SH/1gAAAJQBAAALAAAAAAAAAAAAAAAAAC8BAABfcmVscy8ucmVsc1BL&#10;AQItABQABgAIAAAAIQC4BqKZ5wEAAMIDAAAOAAAAAAAAAAAAAAAAAC4CAABkcnMvZTJvRG9jLnht&#10;bFBLAQItABQABgAIAAAAIQBJkrZt4AAAAAsBAAAPAAAAAAAAAAAAAAAAAEEEAABkcnMvZG93bnJl&#10;di54bWxQSwUGAAAAAAQABADzAAAATgUAAAAA&#10;" strokecolor="#4a7ebb">
                      <v:stroke endarrow="open"/>
                    </v:shape>
                  </w:pict>
                </mc:Fallback>
              </mc:AlternateContent>
            </w:r>
            <w:r w:rsidRPr="002F1046">
              <w:rPr>
                <w:sz w:val="20"/>
                <w:szCs w:val="20"/>
              </w:rPr>
              <w:t>Finanšu vadības nodaļa</w:t>
            </w:r>
          </w:p>
        </w:tc>
        <w:tc>
          <w:tcPr>
            <w:tcW w:w="1254" w:type="dxa"/>
            <w:gridSpan w:val="2"/>
            <w:vAlign w:val="center"/>
          </w:tcPr>
          <w:p w14:paraId="77D4CF9A"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3360" behindDoc="0" locked="0" layoutInCell="1" allowOverlap="1" wp14:anchorId="42341E9C" wp14:editId="64870D7A">
                      <wp:simplePos x="0" y="0"/>
                      <wp:positionH relativeFrom="column">
                        <wp:posOffset>464820</wp:posOffset>
                      </wp:positionH>
                      <wp:positionV relativeFrom="paragraph">
                        <wp:posOffset>-168275</wp:posOffset>
                      </wp:positionV>
                      <wp:extent cx="2667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CB3AF8" id="Straight Arrow Connector 9" o:spid="_x0000_s1026" type="#_x0000_t32" style="position:absolute;margin-left:36.6pt;margin-top:-13.25pt;width:21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gT7wEAAMwDAAAOAAAAZHJzL2Uyb0RvYy54bWysU8GO0zAQvSPxD5bvNGlFyzZquoKWcgG2&#10;0gL3qWMnlhzbGpum/XvGTlotcENcrPFM5vm9eZPN46U37CwxaGdrPp+VnEkrXKNtW/Pv3w5vHjgL&#10;EWwDxllZ86sM/HH7+tVm8JVcuM6ZRiIjEBuqwde8i9FXRRFEJ3sIM+elpaJy2EOkK7ZFgzAQem+K&#10;RVmuisFh49EJGQJl92ORbzO+UlLEJ6WCjMzUnLjFfGI+T+ksthuoWgTfaTHRgH9g0YO29Ogdag8R&#10;2E/Uf0H1WqALTsWZcH3hlNJCZg2kZl7+oea5Ay+zFhpO8Pcxhf8HK76ej8h0U/M1ZxZ6sug5Iui2&#10;i+w9ohvYzllLY3TI1mlagw8VNe3sEadb8EdM0i8Ke6aM9j9oEfIwSB675Flf77OWl8gEJRer1buS&#10;HBG3UjEiJCSPIX6SrmcpqHmYCN2ZjOhw/hwicaDGW0Nqtu6gjcm+GssGErZcLOkdoO1SBiKFvSe9&#10;wbacgWlpbUXEzDc4o5vUnXACtqedQXYGWp23h4f5h/34UQeNHLPrZUkS8lMB4hfXjOl5ecsTtQkm&#10;0/wNP3HeQ+jGnlwaoSJo89E2LF49uQHJhFQgLGMTMZnXetKe7BgNSNHJNdfsS5FutDK5bVrvtJMv&#10;7xS//Am3vwAAAP//AwBQSwMEFAAGAAgAAAAhAIQvUOreAAAACgEAAA8AAABkcnMvZG93bnJldi54&#10;bWxMj8FKw0AQhu+C77CM4K3dNGWrpNkUFTz04MEYKN6m2WkSmp0N2W0bfXq3IOhx/vn455t8M9le&#10;nGn0nWMNi3kCgrh2puNGQ/XxOnsE4QOywd4xafgiD5vi9ibHzLgLv9O5DI2IJewz1NCGMGRS+rol&#10;i37uBuK4O7jRYojj2Egz4iWW216mSbKSFjuOF1oc6KWl+lierAa33R3d53OVfKtKLXfpNJRvW6X1&#10;/d30tAYRaAp/MFz1ozoU0WnvTmy86DU8LNNIapilKwXiCixUTPa/iSxy+f+F4gcAAP//AwBQSwEC&#10;LQAUAAYACAAAACEAtoM4kv4AAADhAQAAEwAAAAAAAAAAAAAAAAAAAAAAW0NvbnRlbnRfVHlwZXNd&#10;LnhtbFBLAQItABQABgAIAAAAIQA4/SH/1gAAAJQBAAALAAAAAAAAAAAAAAAAAC8BAABfcmVscy8u&#10;cmVsc1BLAQItABQABgAIAAAAIQB1zJgT7wEAAMwDAAAOAAAAAAAAAAAAAAAAAC4CAABkcnMvZTJv&#10;RG9jLnhtbFBLAQItABQABgAIAAAAIQCEL1Dq3gAAAAoBAAAPAAAAAAAAAAAAAAAAAEkEAABkcnMv&#10;ZG93bnJldi54bWxQSwUGAAAAAAQABADzAAAAVAUAAAAA&#10;" strokecolor="#4a7ebb">
                      <v:stroke endarrow="open"/>
                    </v:shape>
                  </w:pict>
                </mc:Fallback>
              </mc:AlternateContent>
            </w:r>
          </w:p>
        </w:tc>
        <w:tc>
          <w:tcPr>
            <w:tcW w:w="1528" w:type="dxa"/>
            <w:shd w:val="clear" w:color="auto" w:fill="CCC0D9" w:themeFill="accent4" w:themeFillTint="66"/>
            <w:vAlign w:val="center"/>
          </w:tcPr>
          <w:p w14:paraId="3A2D3910" w14:textId="77777777" w:rsidR="002F1046" w:rsidRPr="002F1046" w:rsidRDefault="002F1046" w:rsidP="00783642">
            <w:pPr>
              <w:jc w:val="center"/>
              <w:rPr>
                <w:sz w:val="20"/>
                <w:szCs w:val="20"/>
              </w:rPr>
            </w:pPr>
            <w:r w:rsidRPr="002F1046">
              <w:rPr>
                <w:sz w:val="20"/>
                <w:szCs w:val="20"/>
              </w:rPr>
              <w:t>Izglītības koordinācijas nodaļa</w:t>
            </w:r>
          </w:p>
        </w:tc>
        <w:tc>
          <w:tcPr>
            <w:tcW w:w="1529" w:type="dxa"/>
            <w:gridSpan w:val="2"/>
            <w:vAlign w:val="center"/>
          </w:tcPr>
          <w:p w14:paraId="73F2E6DD"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73600" behindDoc="0" locked="0" layoutInCell="1" allowOverlap="1" wp14:anchorId="2C1CF41D" wp14:editId="6DCDBA80">
                      <wp:simplePos x="0" y="0"/>
                      <wp:positionH relativeFrom="column">
                        <wp:posOffset>605155</wp:posOffset>
                      </wp:positionH>
                      <wp:positionV relativeFrom="paragraph">
                        <wp:posOffset>-165735</wp:posOffset>
                      </wp:positionV>
                      <wp:extent cx="28575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F72BA0" id="Straight Arrow Connector 20" o:spid="_x0000_s1026" type="#_x0000_t32" style="position:absolute;margin-left:47.65pt;margin-top:-13.05pt;width: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1S6QEAAMQDAAAOAAAAZHJzL2Uyb0RvYy54bWysU8uu0zAQ3SPxD5b3NGlFobdqegUtZcOj&#10;0oUPmNpOYskvjU3T/j1jJy0X2CE2rj2TOXPmzOnm8WINOyuM2ruGz2c1Z8oJL7XrGv792+HVirOY&#10;wEkw3qmGX1Xkj9uXLzZDWKuF772RChmBuLgeQsP7lMK6qqLolYU480E5SrYeLSR6YldJhIHQrakW&#10;df2mGjzKgF6oGCm6H5N8W/DbVon0tW2jSsw0nLilcmI5T/msthtYdwih12KiAf/AwoJ21PQOtYcE&#10;7Afqv6CsFuijb9NMeFv5ttVClRlomnn9xzRPPQRVZiFxYrjLFP8frPhyPiLTsuELkseBpR09JQTd&#10;9Ym9Q/QD23nnSEePjD4hvYYQ11S2c0ecXjEcMQ9/adHmXxqLXYrG17vG6pKYoOBitXy7pFbilqp+&#10;1QWM6aPyluVLw+PE405gXiSG86eYqDMV3gpyU+cP2piyT+PY0PCH5WJJfYBc1RpIdLWB5oyu4wxM&#10;R3YVCQti9EbLXJ1xInannUF2BrLM68Nq/n4/ftSDVGP0YVnXk3UipM9ejuF5fYsTtQmm0PwNP3Pe&#10;Q+zHmpIaXZhAmw9OsnQNtATI2ucEYRmXiali52n2vIRR9nw7eXkt26jyi6xSyiZbZy8+f9P9+Z9v&#10;+xMAAP//AwBQSwMEFAAGAAgAAAAhAC15Ih3eAAAACgEAAA8AAABkcnMvZG93bnJldi54bWxMj8FK&#10;w0AQhu+C77CM4K3dJGrQmE0pQqEHBRsFe5xmx2xqdjZkt218e7cg6HH++fjnm3Ix2V4cafSdYwXp&#10;PAFB3Djdcavg/W01uwfhA7LG3jEp+CYPi+ryosRCuxNv6FiHVsQS9gUqMCEMhZS+MWTRz91AHHef&#10;brQY4ji2Uo94iuW2l1mS5NJix/GCwYGeDDVf9cEq+FineVpvzZLCav/y/JptcbNfK3V9NS0fQQSa&#10;wh8MZ/2oDlV02rkDay96BQ93N5FUMMvyFMQZuE1isvtNZFXK/y9UPwAAAP//AwBQSwECLQAUAAYA&#10;CAAAACEAtoM4kv4AAADhAQAAEwAAAAAAAAAAAAAAAAAAAAAAW0NvbnRlbnRfVHlwZXNdLnhtbFBL&#10;AQItABQABgAIAAAAIQA4/SH/1gAAAJQBAAALAAAAAAAAAAAAAAAAAC8BAABfcmVscy8ucmVsc1BL&#10;AQItABQABgAIAAAAIQCbfm1S6QEAAMQDAAAOAAAAAAAAAAAAAAAAAC4CAABkcnMvZTJvRG9jLnht&#10;bFBLAQItABQABgAIAAAAIQAteSId3gAAAAoBAAAPAAAAAAAAAAAAAAAAAEMEAABkcnMvZG93bnJl&#10;di54bWxQSwUGAAAAAAQABADzAAAATgUAAAAA&#10;" strokecolor="#4a7ebb">
                      <v:stroke endarrow="open"/>
                    </v:shape>
                  </w:pict>
                </mc:Fallback>
              </mc:AlternateContent>
            </w:r>
          </w:p>
        </w:tc>
        <w:tc>
          <w:tcPr>
            <w:tcW w:w="1530" w:type="dxa"/>
            <w:shd w:val="clear" w:color="auto" w:fill="CCC0D9" w:themeFill="accent4" w:themeFillTint="66"/>
            <w:vAlign w:val="center"/>
          </w:tcPr>
          <w:p w14:paraId="488F9423" w14:textId="77777777" w:rsidR="002F1046" w:rsidRPr="002F1046" w:rsidRDefault="002F1046" w:rsidP="00783642">
            <w:pPr>
              <w:jc w:val="center"/>
              <w:rPr>
                <w:sz w:val="20"/>
                <w:szCs w:val="20"/>
              </w:rPr>
            </w:pPr>
            <w:r w:rsidRPr="002F1046">
              <w:rPr>
                <w:sz w:val="20"/>
                <w:szCs w:val="20"/>
              </w:rPr>
              <w:t>Profesionālās pilnveides nodaļa</w:t>
            </w:r>
          </w:p>
        </w:tc>
      </w:tr>
      <w:tr w:rsidR="002F1046" w:rsidRPr="002F1046" w14:paraId="12B6DEF7" w14:textId="77777777" w:rsidTr="00491E07">
        <w:trPr>
          <w:gridBefore w:val="1"/>
          <w:gridAfter w:val="1"/>
          <w:wBefore w:w="802" w:type="dxa"/>
          <w:wAfter w:w="403" w:type="dxa"/>
        </w:trPr>
        <w:tc>
          <w:tcPr>
            <w:tcW w:w="1697" w:type="dxa"/>
            <w:gridSpan w:val="2"/>
            <w:vAlign w:val="center"/>
          </w:tcPr>
          <w:p w14:paraId="03DF954C" w14:textId="77777777" w:rsidR="002F1046" w:rsidRPr="002F1046" w:rsidRDefault="002F1046" w:rsidP="00783642">
            <w:pPr>
              <w:jc w:val="center"/>
              <w:rPr>
                <w:sz w:val="20"/>
                <w:szCs w:val="20"/>
              </w:rPr>
            </w:pPr>
          </w:p>
        </w:tc>
        <w:tc>
          <w:tcPr>
            <w:tcW w:w="1254" w:type="dxa"/>
            <w:gridSpan w:val="2"/>
            <w:vAlign w:val="center"/>
          </w:tcPr>
          <w:p w14:paraId="336F43ED" w14:textId="77777777" w:rsidR="002F1046" w:rsidRPr="002F1046" w:rsidRDefault="002F1046" w:rsidP="00783642">
            <w:pPr>
              <w:jc w:val="center"/>
              <w:rPr>
                <w:sz w:val="20"/>
                <w:szCs w:val="20"/>
              </w:rPr>
            </w:pPr>
          </w:p>
        </w:tc>
        <w:tc>
          <w:tcPr>
            <w:tcW w:w="1528" w:type="dxa"/>
            <w:vAlign w:val="center"/>
          </w:tcPr>
          <w:p w14:paraId="4E8DA13B" w14:textId="77777777" w:rsidR="002F1046" w:rsidRPr="002F1046" w:rsidRDefault="002F1046" w:rsidP="00783642">
            <w:pPr>
              <w:jc w:val="center"/>
              <w:rPr>
                <w:sz w:val="20"/>
                <w:szCs w:val="20"/>
              </w:rPr>
            </w:pPr>
          </w:p>
        </w:tc>
        <w:tc>
          <w:tcPr>
            <w:tcW w:w="1529" w:type="dxa"/>
            <w:gridSpan w:val="2"/>
          </w:tcPr>
          <w:p w14:paraId="2A6F2EE0" w14:textId="77777777" w:rsidR="002F1046" w:rsidRPr="002F1046" w:rsidRDefault="002F1046" w:rsidP="00783642">
            <w:pPr>
              <w:jc w:val="center"/>
              <w:rPr>
                <w:sz w:val="20"/>
                <w:szCs w:val="20"/>
              </w:rPr>
            </w:pPr>
          </w:p>
        </w:tc>
        <w:tc>
          <w:tcPr>
            <w:tcW w:w="1530" w:type="dxa"/>
            <w:vAlign w:val="center"/>
          </w:tcPr>
          <w:p w14:paraId="06660412" w14:textId="77777777" w:rsidR="002F1046" w:rsidRPr="002F1046" w:rsidRDefault="002F1046" w:rsidP="00783642">
            <w:pPr>
              <w:jc w:val="center"/>
              <w:rPr>
                <w:sz w:val="20"/>
                <w:szCs w:val="20"/>
              </w:rPr>
            </w:pPr>
          </w:p>
        </w:tc>
      </w:tr>
      <w:tr w:rsidR="002F1046" w:rsidRPr="002F1046" w14:paraId="403F1CD5" w14:textId="77777777" w:rsidTr="00491E07">
        <w:trPr>
          <w:gridBefore w:val="1"/>
          <w:gridAfter w:val="1"/>
          <w:wBefore w:w="802" w:type="dxa"/>
          <w:wAfter w:w="403" w:type="dxa"/>
          <w:trHeight w:val="851"/>
        </w:trPr>
        <w:tc>
          <w:tcPr>
            <w:tcW w:w="1697" w:type="dxa"/>
            <w:gridSpan w:val="2"/>
            <w:shd w:val="clear" w:color="auto" w:fill="B8CCE4" w:themeFill="accent1" w:themeFillTint="66"/>
            <w:vAlign w:val="center"/>
          </w:tcPr>
          <w:p w14:paraId="0C945498"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0288" behindDoc="0" locked="0" layoutInCell="1" allowOverlap="1" wp14:anchorId="0878A2A9" wp14:editId="1704DF13">
                      <wp:simplePos x="0" y="0"/>
                      <wp:positionH relativeFrom="column">
                        <wp:posOffset>-363855</wp:posOffset>
                      </wp:positionH>
                      <wp:positionV relativeFrom="paragraph">
                        <wp:posOffset>-99060</wp:posOffset>
                      </wp:positionV>
                      <wp:extent cx="27622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536A59" id="Straight Arrow Connector 6" o:spid="_x0000_s1026" type="#_x0000_t32" style="position:absolute;margin-left:-28.65pt;margin-top:-7.8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n26AEAAMIDAAAOAAAAZHJzL2Uyb0RvYy54bWysU02P0zAQvSPxHyzfadKKlt2q6Qpalguw&#10;lRZ+wNR2Ekv+0tg07b9n7KRlgRvi4toznTdv3rxsHs7WsJPCqL1r+HxWc6ac8FK7ruHfvz2+ueMs&#10;JnASjHeq4RcV+cP29avNENZq4XtvpEJGIC6uh9DwPqWwrqooemUhznxQjpKtRwuJnthVEmEgdGuq&#10;RV2vqsGjDOiFipGi+zHJtwW/bZVIT20bVWKm4cQtlRPLecxntd3AukMIvRYTDfgHFha0o6Y3qD0k&#10;YD9Q/wVltUAffZtmwtvKt60WqsxA08zrP6Z57iGoMguJE8NNpvj/YMXX0wGZlg1fcebA0oqeE4Lu&#10;+sTeI/qB7bxzJKNHtspqDSGuqWjnDji9YjhgHv3cos2/NBQ7F4UvN4XVOTFBwcW71WKx5ExcU9Wv&#10;uoAxfVLesnxpeJxo3PrPi8Bw+hwTdabCa0Fu6vyjNqZs0zg2NPx+WfoAeao1kKilDTRldB1nYDoy&#10;q0hYEKM3WubqjBOxO+4MshOQYd4+3s0/7Mc/9SDVGL1f1vVknAjpi5djeF5f40Rtgik0f8PPnPcQ&#10;+7GmpEYPJtDmo5MsXQLtALL0OUFYxmViqph5mj0vYZQ9345eXso2qvwio5SyydTZiS/fdH/56W1/&#10;AgAA//8DAFBLAwQUAAYACAAAACEA3I/tXuAAAAALAQAADwAAAGRycy9kb3ducmV2LnhtbEyPQUvD&#10;QBCF74L/YRnBW7pJS6PEbEoRCj0o2CjY4zQ7ZlOzuyG7beO/dwRBbzPzHm++V64m24szjaHzTkE2&#10;S0GQa7zuXKvg7XWT3IMIEZ3G3jtS8EUBVtX1VYmF9he3o3MdW8EhLhSowMQ4FFKGxpDFMPMDOdY+&#10;/Ggx8jq2Uo944XDby3ma5tJi5/iDwYEeDTWf9ckqeN9meVbvzZri5vj89DLf4+64Ver2Zlo/gIg0&#10;xT8z/OAzOlTMdPAnp4PoFSTLuwVbeciWOQh2JNmCyxx+L7Iq5f8O1TcAAAD//wMAUEsBAi0AFAAG&#10;AAgAAAAhALaDOJL+AAAA4QEAABMAAAAAAAAAAAAAAAAAAAAAAFtDb250ZW50X1R5cGVzXS54bWxQ&#10;SwECLQAUAAYACAAAACEAOP0h/9YAAACUAQAACwAAAAAAAAAAAAAAAAAvAQAAX3JlbHMvLnJlbHNQ&#10;SwECLQAUAAYACAAAACEAoMxp9ugBAADCAwAADgAAAAAAAAAAAAAAAAAuAgAAZHJzL2Uyb0RvYy54&#10;bWxQSwECLQAUAAYACAAAACEA3I/tXuAAAAALAQAADwAAAAAAAAAAAAAAAABCBAAAZHJzL2Rvd25y&#10;ZXYueG1sUEsFBgAAAAAEAAQA8wAAAE8FAAAAAA==&#10;" strokecolor="#4a7ebb">
                      <v:stroke endarrow="open"/>
                    </v:shape>
                  </w:pict>
                </mc:Fallback>
              </mc:AlternateContent>
            </w:r>
            <w:r w:rsidRPr="002F1046">
              <w:rPr>
                <w:sz w:val="20"/>
                <w:szCs w:val="20"/>
              </w:rPr>
              <w:t>Personāla vadības nodaļa</w:t>
            </w:r>
          </w:p>
        </w:tc>
        <w:tc>
          <w:tcPr>
            <w:tcW w:w="1254" w:type="dxa"/>
            <w:gridSpan w:val="2"/>
            <w:vAlign w:val="center"/>
          </w:tcPr>
          <w:p w14:paraId="317DFACD"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4384" behindDoc="0" locked="0" layoutInCell="1" allowOverlap="1" wp14:anchorId="30EE9FCA" wp14:editId="4D74D196">
                      <wp:simplePos x="0" y="0"/>
                      <wp:positionH relativeFrom="column">
                        <wp:posOffset>468630</wp:posOffset>
                      </wp:positionH>
                      <wp:positionV relativeFrom="paragraph">
                        <wp:posOffset>-189230</wp:posOffset>
                      </wp:positionV>
                      <wp:extent cx="2667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A6C824" id="Straight Arrow Connector 10" o:spid="_x0000_s1026" type="#_x0000_t32" style="position:absolute;margin-left:36.9pt;margin-top:-14.9pt;width:21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8AEAAM4DAAAOAAAAZHJzL2Uyb0RvYy54bWysU02P0zAQvSPxHyzfadKKLrtV0xW0lAuw&#10;lRa4T/2RWHJsa2ya9t8zdtJqgRviYs1H5s17M5P147m37KQwGu8aPp/VnCknvDSubfj3b/s395zF&#10;BE6C9U41/KIif9y8frUewkotfOetVMgIxMXVEBrepRRWVRVFp3qIMx+Uo6T22EMiF9tKIgyE3ttq&#10;Udd31eBRBvRCxUjR3Zjkm4KvtRLpSeuoErMNJ26pvFjeY36rzRpWLULojJhowD+w6ME4anqD2kEC&#10;9hPNX1C9Eeij12kmfF95rY1QRQOpmdd/qHnuIKiihYYTw21M8f/Biq+nAzIjaXc0Hgc97eg5IZi2&#10;S+w9oh/Y1jtHc/TI6BOa1xDiisq27oCTF8MBs/izxp5pa8IPgivjIIHsXKZ9uU1bnRMTFFzc3b2r&#10;qam4pqoRISMFjOmT8j3LRsPjxOhGZUSH0+eYiAMVXgtysfN7Y23ZrHVsaPjDcrGkPkD3pS0kMvtA&#10;iqNrOQPb0uGKhIVv9NbIXJ1xIrbHrUV2Ajqet/v7+Yfd+FEHUo3Rh2VNEkqrCOmLl2N4Xl/jRG2C&#10;KTR/w8+cdxC7saakRqgExn50kqVLoHVA3kJOEJZ1mZgqhz1pz+sYF5Cto5eXspcqe3Q0pWw68HyV&#10;L32yX/6Gm18AAAD//wMAUEsDBBQABgAIAAAAIQAQ0SGL3wAAAAoBAAAPAAAAZHJzL2Rvd25yZXYu&#10;eG1sTI9Pa8JAEMXvBb/DMkJvujGS/kmzkbbgwYOHpgHpbc1Ok2B2NmRXjf30HUFob2/mPd78JluN&#10;thMnHHzrSMFiHoFAqpxpqVZQfq5nTyB80GR05wgVXNDDKp/cZTo17kwfeCpCLbiEfKoVNCH0qZS+&#10;atBqP3c9EnvfbrA68DjU0gz6zOW2k3EUPUirW+ILje7xvcHqUBytArfZHdzXWxn9JGWy3MVjX2w3&#10;iVL30/H1BUTAMfyF4YrP6JAz094dyXjRKXhcMnlQMIufWVwDi4TF/raReSb/v5D/AgAA//8DAFBL&#10;AQItABQABgAIAAAAIQC2gziS/gAAAOEBAAATAAAAAAAAAAAAAAAAAAAAAABbQ29udGVudF9UeXBl&#10;c10ueG1sUEsBAi0AFAAGAAgAAAAhADj9If/WAAAAlAEAAAsAAAAAAAAAAAAAAAAALwEAAF9yZWxz&#10;Ly5yZWxzUEsBAi0AFAAGAAgAAAAhAF39JAbwAQAAzgMAAA4AAAAAAAAAAAAAAAAALgIAAGRycy9l&#10;Mm9Eb2MueG1sUEsBAi0AFAAGAAgAAAAhABDRIYvfAAAACgEAAA8AAAAAAAAAAAAAAAAASgQAAGRy&#10;cy9kb3ducmV2LnhtbFBLBQYAAAAABAAEAPMAAABWBQAAAAA=&#10;" strokecolor="#4a7ebb">
                      <v:stroke endarrow="open"/>
                    </v:shape>
                  </w:pict>
                </mc:Fallback>
              </mc:AlternateContent>
            </w:r>
          </w:p>
        </w:tc>
        <w:tc>
          <w:tcPr>
            <w:tcW w:w="1528" w:type="dxa"/>
            <w:shd w:val="clear" w:color="auto" w:fill="CCC0D9" w:themeFill="accent4" w:themeFillTint="66"/>
            <w:vAlign w:val="center"/>
          </w:tcPr>
          <w:p w14:paraId="490B4B10" w14:textId="77777777" w:rsidR="002F1046" w:rsidRPr="002F1046" w:rsidRDefault="002F1046" w:rsidP="00783642">
            <w:pPr>
              <w:jc w:val="center"/>
              <w:rPr>
                <w:sz w:val="20"/>
                <w:szCs w:val="20"/>
              </w:rPr>
            </w:pPr>
            <w:r w:rsidRPr="002F1046">
              <w:rPr>
                <w:sz w:val="20"/>
                <w:szCs w:val="20"/>
              </w:rPr>
              <w:t>Humanitārā katedra</w:t>
            </w:r>
          </w:p>
        </w:tc>
        <w:tc>
          <w:tcPr>
            <w:tcW w:w="1529" w:type="dxa"/>
            <w:gridSpan w:val="2"/>
            <w:vAlign w:val="center"/>
          </w:tcPr>
          <w:p w14:paraId="514B6E51"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72576" behindDoc="0" locked="0" layoutInCell="1" allowOverlap="1" wp14:anchorId="15995318" wp14:editId="36156CE7">
                      <wp:simplePos x="0" y="0"/>
                      <wp:positionH relativeFrom="column">
                        <wp:posOffset>606425</wp:posOffset>
                      </wp:positionH>
                      <wp:positionV relativeFrom="paragraph">
                        <wp:posOffset>-166370</wp:posOffset>
                      </wp:positionV>
                      <wp:extent cx="28575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615C4D" id="Straight Arrow Connector 19" o:spid="_x0000_s1026" type="#_x0000_t32" style="position:absolute;margin-left:47.75pt;margin-top:-13.1pt;width: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0j6gEAAMQDAAAOAAAAZHJzL2Uyb0RvYy54bWysU8uu0zAQ3SPxD5b3NGlF4bZqegUtZcOj&#10;0oUPmNpOYskvjU3T/j1jJy0X2CE2jj3jOT5z5mTzeLGGnRVG7V3D57OaM+WEl9p1Df/+7fDqgbOY&#10;wEkw3qmGX1Xkj9uXLzZDWKuF772RChmBuLgeQsP7lMK6qqLolYU480E5SrYeLSQ6YldJhIHQrakW&#10;df2mGjzKgF6oGCm6H5N8W/DbVon0tW2jSsw0nLilsmJZT3mtthtYdwih12KiAf/AwoJ29Ogdag8J&#10;2A/Uf0FZLdBH36aZ8LbybauFKj1QN/P6j26eegiq9ELixHCXKf4/WPHlfESmJc1uxZkDSzN6Sgi6&#10;6xN7h+gHtvPOkY4eGV0hvYYQ11S2c0ecTjEcMTd/adHmL7XFLkXj611jdUlMUHDxsHy7pEmIW6r6&#10;VRcwpo/KW5Y3DY8TjzuBeZEYzp9iopep8FaQH3X+oI0p8zSODQ1fLRdLegfIVa2BRFsbqM/oOs7A&#10;dGRXkbAgRm+0zNUZJ2J32hlkZyDLvD48zN/vx0s9SDVGV8u6nqwTIX32cgzP61ucqE0wheZv+Jnz&#10;HmI/1pTU6MIE2nxwkqVroCFA1j4nCMu4TEwVO0+95yGMsufdyctrmUaVT2SVUjbZOnvx+Zn2z3++&#10;7U8AAAD//wMAUEsDBBQABgAIAAAAIQCBkW063gAAAAoBAAAPAAAAZHJzL2Rvd25yZXYueG1sTI/B&#10;SsNAEIbvgu+wjOCt3STYoDGbUoRCDwo2CvY4zY7Z1OxsyG7b+PZuQdDj/PPxzzflcrK9ONHoO8cK&#10;0nkCgrhxuuNWwfvbenYPwgdkjb1jUvBNHpbV9VWJhXZn3tKpDq2IJewLVGBCGAopfWPIop+7gTju&#10;Pt1oMcRxbKUe8RzLbS+zJMmlxY7jBYMDPRlqvuqjVfCxSfO03pkVhfXh5fk12+H2sFHq9mZaPYII&#10;NIU/GC76UR2q6LR3R9Ze9AoeFotIKphleQbiAtwlMdn/JrIq5f8Xqh8AAAD//wMAUEsBAi0AFAAG&#10;AAgAAAAhALaDOJL+AAAA4QEAABMAAAAAAAAAAAAAAAAAAAAAAFtDb250ZW50X1R5cGVzXS54bWxQ&#10;SwECLQAUAAYACAAAACEAOP0h/9YAAACUAQAACwAAAAAAAAAAAAAAAAAvAQAAX3JlbHMvLnJlbHNQ&#10;SwECLQAUAAYACAAAACEAveUtI+oBAADEAwAADgAAAAAAAAAAAAAAAAAuAgAAZHJzL2Uyb0RvYy54&#10;bWxQSwECLQAUAAYACAAAACEAgZFtOt4AAAAKAQAADwAAAAAAAAAAAAAAAABEBAAAZHJzL2Rvd25y&#10;ZXYueG1sUEsFBgAAAAAEAAQA8wAAAE8FAAAAAA==&#10;" strokecolor="#4a7ebb">
                      <v:stroke endarrow="open"/>
                    </v:shape>
                  </w:pict>
                </mc:Fallback>
              </mc:AlternateContent>
            </w:r>
          </w:p>
        </w:tc>
        <w:tc>
          <w:tcPr>
            <w:tcW w:w="1530" w:type="dxa"/>
            <w:shd w:val="clear" w:color="auto" w:fill="CCC0D9" w:themeFill="accent4" w:themeFillTint="66"/>
            <w:vAlign w:val="center"/>
          </w:tcPr>
          <w:p w14:paraId="55D3FA88" w14:textId="77777777" w:rsidR="002F1046" w:rsidRPr="002F1046" w:rsidRDefault="002F1046" w:rsidP="00783642">
            <w:pPr>
              <w:jc w:val="center"/>
              <w:rPr>
                <w:sz w:val="20"/>
                <w:szCs w:val="20"/>
              </w:rPr>
            </w:pPr>
            <w:r w:rsidRPr="002F1046">
              <w:rPr>
                <w:sz w:val="20"/>
                <w:szCs w:val="20"/>
              </w:rPr>
              <w:t>Kadetu nodaļa</w:t>
            </w:r>
          </w:p>
        </w:tc>
      </w:tr>
      <w:tr w:rsidR="002F1046" w:rsidRPr="002F1046" w14:paraId="4355A386" w14:textId="77777777" w:rsidTr="00491E07">
        <w:trPr>
          <w:gridAfter w:val="1"/>
          <w:wAfter w:w="403" w:type="dxa"/>
        </w:trPr>
        <w:tc>
          <w:tcPr>
            <w:tcW w:w="1368" w:type="dxa"/>
            <w:gridSpan w:val="2"/>
          </w:tcPr>
          <w:p w14:paraId="5041E0A8" w14:textId="77777777" w:rsidR="002F1046" w:rsidRPr="002F1046" w:rsidRDefault="002F1046" w:rsidP="00783642">
            <w:pPr>
              <w:jc w:val="center"/>
              <w:rPr>
                <w:sz w:val="20"/>
                <w:szCs w:val="20"/>
              </w:rPr>
            </w:pPr>
          </w:p>
        </w:tc>
        <w:tc>
          <w:tcPr>
            <w:tcW w:w="2385" w:type="dxa"/>
            <w:gridSpan w:val="3"/>
          </w:tcPr>
          <w:p w14:paraId="0A547F9A" w14:textId="77777777" w:rsidR="002F1046" w:rsidRPr="002F1046" w:rsidRDefault="002F1046" w:rsidP="00783642">
            <w:pPr>
              <w:jc w:val="center"/>
              <w:rPr>
                <w:sz w:val="20"/>
                <w:szCs w:val="20"/>
              </w:rPr>
            </w:pPr>
          </w:p>
        </w:tc>
        <w:tc>
          <w:tcPr>
            <w:tcW w:w="1528" w:type="dxa"/>
            <w:vAlign w:val="center"/>
          </w:tcPr>
          <w:p w14:paraId="66AFE001" w14:textId="77777777" w:rsidR="002F1046" w:rsidRPr="002F1046" w:rsidRDefault="002F1046" w:rsidP="00783642">
            <w:pPr>
              <w:jc w:val="center"/>
              <w:rPr>
                <w:sz w:val="20"/>
                <w:szCs w:val="20"/>
              </w:rPr>
            </w:pPr>
          </w:p>
        </w:tc>
        <w:tc>
          <w:tcPr>
            <w:tcW w:w="1529" w:type="dxa"/>
            <w:gridSpan w:val="2"/>
          </w:tcPr>
          <w:p w14:paraId="043174E3" w14:textId="77777777" w:rsidR="002F1046" w:rsidRPr="002F1046" w:rsidRDefault="002F1046" w:rsidP="00783642">
            <w:pPr>
              <w:jc w:val="center"/>
              <w:rPr>
                <w:sz w:val="20"/>
                <w:szCs w:val="20"/>
              </w:rPr>
            </w:pPr>
          </w:p>
        </w:tc>
        <w:tc>
          <w:tcPr>
            <w:tcW w:w="1530" w:type="dxa"/>
            <w:vAlign w:val="center"/>
          </w:tcPr>
          <w:p w14:paraId="785DD8DE" w14:textId="77777777" w:rsidR="002F1046" w:rsidRPr="002F1046" w:rsidRDefault="002F1046" w:rsidP="00783642">
            <w:pPr>
              <w:jc w:val="center"/>
              <w:rPr>
                <w:sz w:val="20"/>
                <w:szCs w:val="20"/>
              </w:rPr>
            </w:pPr>
          </w:p>
        </w:tc>
      </w:tr>
      <w:tr w:rsidR="002F1046" w:rsidRPr="002F1046" w14:paraId="04E6283D" w14:textId="77777777" w:rsidTr="00491E07">
        <w:trPr>
          <w:gridAfter w:val="1"/>
          <w:wAfter w:w="403" w:type="dxa"/>
          <w:trHeight w:val="851"/>
        </w:trPr>
        <w:tc>
          <w:tcPr>
            <w:tcW w:w="1368" w:type="dxa"/>
            <w:gridSpan w:val="2"/>
          </w:tcPr>
          <w:p w14:paraId="476F34A7" w14:textId="77777777" w:rsidR="002F1046" w:rsidRPr="002F1046" w:rsidRDefault="002F1046" w:rsidP="00783642">
            <w:pPr>
              <w:jc w:val="center"/>
              <w:rPr>
                <w:sz w:val="20"/>
                <w:szCs w:val="20"/>
              </w:rPr>
            </w:pPr>
          </w:p>
        </w:tc>
        <w:tc>
          <w:tcPr>
            <w:tcW w:w="2385" w:type="dxa"/>
            <w:gridSpan w:val="3"/>
            <w:shd w:val="clear" w:color="auto" w:fill="auto"/>
          </w:tcPr>
          <w:p w14:paraId="1043D6DE"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5408" behindDoc="0" locked="0" layoutInCell="1" allowOverlap="1" wp14:anchorId="6EFFA1B2" wp14:editId="5FEB2A50">
                      <wp:simplePos x="0" y="0"/>
                      <wp:positionH relativeFrom="column">
                        <wp:posOffset>1163955</wp:posOffset>
                      </wp:positionH>
                      <wp:positionV relativeFrom="paragraph">
                        <wp:posOffset>5715</wp:posOffset>
                      </wp:positionV>
                      <wp:extent cx="2667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812EBA" id="Straight Arrow Connector 11" o:spid="_x0000_s1026" type="#_x0000_t32" style="position:absolute;margin-left:91.65pt;margin-top:.45pt;width:21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NB8AEAAM4DAAAOAAAAZHJzL2Uyb0RvYy54bWysU02P0zAQvSPxHyzfadKKLrtV0xW0lAuw&#10;lRa4T/2RWHJsa2ya9t8zdtJqgRviYo1nMs/vzZusH8+9ZSeF0XjX8Pms5kw54aVxbcO/f9u/uecs&#10;JnASrHeq4RcV+ePm9av1EFZq4TtvpUJGIC6uhtDwLqWwqqooOtVDnPmgHBW1xx4SXbGtJMJA6L2t&#10;FnV9Vw0eZUAvVIyU3Y1Fvin4WiuRnrSOKjHbcOKWyonlPOaz2qxh1SKEzoiJBvwDix6Mo0dvUDtI&#10;wH6i+QuqNwJ99DrNhO8rr7URqmggNfP6DzXPHQRVtNBwYriNKf4/WPH1dEBmJHk358xBTx49JwTT&#10;dom9R/QD23rnaI4eGX1C8xpCXFHb1h1wusVwwCz+rLFn2prwg+DKOEggO5dpX27TVufEBCUXd3fv&#10;avJEXEvViJCRAsb0Sfme5aDhcWJ0ozKiw+lzTMSBGq8Nudn5vbG2OGsdGxr+sFws6R2g/dIWEoV9&#10;IMXRtZyBbWlxRcLCN3prZO7OOBHb49YiOwEtz9v9/fzDbvyoA6nG7MOyJgnlqQjpi5djel5f80Rt&#10;gik0f8PPnHcQu7GnlEaoBMZ+dJKlSyA7ILuQC4RlXSamymJP2rMdowE5Onp5Kb5U+UZLU9qmBc9b&#10;+fJO8cvfcPMLAAD//wMAUEsDBBQABgAIAAAAIQDZu21d2gAAAAUBAAAPAAAAZHJzL2Rvd25yZXYu&#10;eG1sTI7BbsIwEETvlfgHa5F6Kw6JUtE0DoJKPXDooWkk1JuJlyQiXkexgbRf3+VUjk8zmnn5erK9&#10;uODoO0cKlosIBFLtTEeNgurr/WkFwgdNRveOUMEPelgXs4dcZ8Zd6RMvZWgEj5DPtII2hCGT0tct&#10;Wu0XbkDi7OhGqwPj2Egz6iuP217GUfQsre6IH1o94FuL9ak8WwVutz+5720V/aZVmuzjaSg/dqlS&#10;j/Np8woi4BT+y3DTZ3Uo2OngzmS86JlXScJVBS8gOI7jlPFwQ1nk8t6++AMAAP//AwBQSwECLQAU&#10;AAYACAAAACEAtoM4kv4AAADhAQAAEwAAAAAAAAAAAAAAAAAAAAAAW0NvbnRlbnRfVHlwZXNdLnht&#10;bFBLAQItABQABgAIAAAAIQA4/SH/1gAAAJQBAAALAAAAAAAAAAAAAAAAAC8BAABfcmVscy8ucmVs&#10;c1BLAQItABQABgAIAAAAIQBliENB8AEAAM4DAAAOAAAAAAAAAAAAAAAAAC4CAABkcnMvZTJvRG9j&#10;LnhtbFBLAQItABQABgAIAAAAIQDZu21d2gAAAAUBAAAPAAAAAAAAAAAAAAAAAEoEAABkcnMvZG93&#10;bnJldi54bWxQSwUGAAAAAAQABADzAAAAUQUAAAAA&#10;" strokecolor="#4a7ebb">
                      <v:stroke endarrow="open"/>
                    </v:shape>
                  </w:pict>
                </mc:Fallback>
              </mc:AlternateContent>
            </w:r>
          </w:p>
        </w:tc>
        <w:tc>
          <w:tcPr>
            <w:tcW w:w="1528" w:type="dxa"/>
            <w:shd w:val="clear" w:color="auto" w:fill="CCC0D9" w:themeFill="accent4" w:themeFillTint="66"/>
            <w:vAlign w:val="center"/>
          </w:tcPr>
          <w:p w14:paraId="1596C137" w14:textId="77777777" w:rsidR="002F1046" w:rsidRPr="002F1046" w:rsidRDefault="002F1046" w:rsidP="00783642">
            <w:pPr>
              <w:jc w:val="center"/>
              <w:rPr>
                <w:sz w:val="20"/>
                <w:szCs w:val="20"/>
              </w:rPr>
            </w:pPr>
            <w:r w:rsidRPr="002F1046">
              <w:rPr>
                <w:sz w:val="20"/>
                <w:szCs w:val="20"/>
              </w:rPr>
              <w:t>Tiesību zinātņu katedra</w:t>
            </w:r>
          </w:p>
        </w:tc>
        <w:tc>
          <w:tcPr>
            <w:tcW w:w="1529" w:type="dxa"/>
            <w:gridSpan w:val="2"/>
            <w:vAlign w:val="center"/>
          </w:tcPr>
          <w:p w14:paraId="537F2828"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71552" behindDoc="0" locked="0" layoutInCell="1" allowOverlap="1" wp14:anchorId="5BC33A9E" wp14:editId="6BACAD64">
                      <wp:simplePos x="0" y="0"/>
                      <wp:positionH relativeFrom="column">
                        <wp:posOffset>606425</wp:posOffset>
                      </wp:positionH>
                      <wp:positionV relativeFrom="paragraph">
                        <wp:posOffset>-185420</wp:posOffset>
                      </wp:positionV>
                      <wp:extent cx="28575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F4E5CA" id="Straight Arrow Connector 18" o:spid="_x0000_s1026" type="#_x0000_t32" style="position:absolute;margin-left:47.75pt;margin-top:-14.6pt;width: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U66QEAAMQDAAAOAAAAZHJzL2Uyb0RvYy54bWysU8uu0zAQ3SPxD5b3NGlFobdqegUtZcOj&#10;0oUPmNpOYskvjU3T/j1jJy0X2CE2jj3jOT5z5mTzeLGGnRVG7V3D57OaM+WEl9p1Df/+7fBqxVlM&#10;4CQY71TDryryx+3LF5shrNXC995IhYxAXFwPoeF9SmFdVVH0ykKc+aAcJVuPFhIdsaskwkDo1lSL&#10;un5TDR5lQC9UjBTdj0m+Lfhtq0T62rZRJWYaTtxSWbGsp7xW2w2sO4TQazHRgH9gYUE7evQOtYcE&#10;7Afqv6CsFuijb9NMeFv5ttVClR6om3n9RzdPPQRVeiFxYrjLFP8frPhyPiLTkmZHk3JgaUZPCUF3&#10;fWLvEP3Adt450tEjoyuk1xDimsp27ojTKYYj5uYvLdr8pbbYpWh8vWusLokJCi5Wy7dLmoS4papf&#10;dQFj+qi8ZXnT8DjxuBOYF4nh/CkmepkKbwX5UecP2pgyT+PY0PCH5WJJ7wC5qjWQaGsD9RldxxmY&#10;juwqEhbE6I2WuTrjROxOO4PsDGSZ14fV/P1+vNSDVGP0YVnXk3UipM9ejuF5fYsTtQmm0PwNP3Pe&#10;Q+zHmpIaXZhAmw9OsnQNNATI2ucEYRmXiali56n3PIRR9rw7eXkt06jyiaxSyiZbZy8+P9P++c+3&#10;/QkAAP//AwBQSwMEFAAGAAgAAAAhABrmy+feAAAACgEAAA8AAABkcnMvZG93bnJldi54bWxMj8FK&#10;w0AQhu+C77CM4K3dJNhiYzalCIUeFGwU7HGaHbOp2dmQ3bbx7d2CUI/zz8c/3xTL0XbiRINvHStI&#10;pwkI4trplhsFH+/rySMIH5A1do5JwQ95WJa3NwXm2p15S6cqNCKWsM9RgQmhz6X0tSGLfup64rj7&#10;coPFEMehkXrAcyy3ncySZC4tthwvGOzp2VD9XR2tgs9NOk+rnVlRWB9eX96yHW4PG6Xu78bVE4hA&#10;Y7jCcNGP6lBGp707svaiU7CYzSKpYJItMhAX4CGJyf4vkWUh/79Q/gIAAP//AwBQSwECLQAUAAYA&#10;CAAAACEAtoM4kv4AAADhAQAAEwAAAAAAAAAAAAAAAAAAAAAAW0NvbnRlbnRfVHlwZXNdLnhtbFBL&#10;AQItABQABgAIAAAAIQA4/SH/1gAAAJQBAAALAAAAAAAAAAAAAAAAAC8BAABfcmVscy8ucmVsc1BL&#10;AQItABQABgAIAAAAIQBccWU66QEAAMQDAAAOAAAAAAAAAAAAAAAAAC4CAABkcnMvZTJvRG9jLnht&#10;bFBLAQItABQABgAIAAAAIQAa5svn3gAAAAoBAAAPAAAAAAAAAAAAAAAAAEMEAABkcnMvZG93bnJl&#10;di54bWxQSwUGAAAAAAQABADzAAAATgUAAAAA&#10;" strokecolor="#4a7ebb">
                      <v:stroke endarrow="open"/>
                    </v:shape>
                  </w:pict>
                </mc:Fallback>
              </mc:AlternateContent>
            </w:r>
          </w:p>
        </w:tc>
        <w:tc>
          <w:tcPr>
            <w:tcW w:w="1530" w:type="dxa"/>
            <w:shd w:val="clear" w:color="auto" w:fill="CCC0D9" w:themeFill="accent4" w:themeFillTint="66"/>
            <w:vAlign w:val="center"/>
          </w:tcPr>
          <w:p w14:paraId="503463D1" w14:textId="77777777" w:rsidR="002F1046" w:rsidRPr="002F1046" w:rsidRDefault="00763CB2" w:rsidP="00783642">
            <w:pPr>
              <w:jc w:val="center"/>
              <w:rPr>
                <w:sz w:val="20"/>
                <w:szCs w:val="20"/>
              </w:rPr>
            </w:pPr>
            <w:r>
              <w:rPr>
                <w:sz w:val="20"/>
                <w:szCs w:val="20"/>
              </w:rPr>
              <w:t>Administratīvā</w:t>
            </w:r>
            <w:r w:rsidR="002F1046" w:rsidRPr="002F1046">
              <w:rPr>
                <w:sz w:val="20"/>
                <w:szCs w:val="20"/>
              </w:rPr>
              <w:t xml:space="preserve"> nodaļa</w:t>
            </w:r>
          </w:p>
        </w:tc>
      </w:tr>
      <w:tr w:rsidR="002F1046" w:rsidRPr="002F1046" w14:paraId="7B4A8FA9" w14:textId="77777777" w:rsidTr="00491E07">
        <w:trPr>
          <w:gridAfter w:val="1"/>
          <w:wAfter w:w="403" w:type="dxa"/>
        </w:trPr>
        <w:tc>
          <w:tcPr>
            <w:tcW w:w="1368" w:type="dxa"/>
            <w:gridSpan w:val="2"/>
          </w:tcPr>
          <w:p w14:paraId="0CA26170" w14:textId="77777777" w:rsidR="002F1046" w:rsidRPr="002F1046" w:rsidRDefault="002F1046" w:rsidP="00783642">
            <w:pPr>
              <w:jc w:val="center"/>
              <w:rPr>
                <w:sz w:val="20"/>
                <w:szCs w:val="20"/>
              </w:rPr>
            </w:pPr>
          </w:p>
        </w:tc>
        <w:tc>
          <w:tcPr>
            <w:tcW w:w="2385" w:type="dxa"/>
            <w:gridSpan w:val="3"/>
          </w:tcPr>
          <w:p w14:paraId="4C80BEC8" w14:textId="77777777" w:rsidR="002F1046" w:rsidRPr="002F1046" w:rsidRDefault="002F1046" w:rsidP="00783642">
            <w:pPr>
              <w:jc w:val="center"/>
              <w:rPr>
                <w:sz w:val="20"/>
                <w:szCs w:val="20"/>
              </w:rPr>
            </w:pPr>
          </w:p>
        </w:tc>
        <w:tc>
          <w:tcPr>
            <w:tcW w:w="1528" w:type="dxa"/>
            <w:vAlign w:val="center"/>
          </w:tcPr>
          <w:p w14:paraId="0223E83C" w14:textId="77777777" w:rsidR="002F1046" w:rsidRPr="002F1046" w:rsidRDefault="002F1046" w:rsidP="00783642">
            <w:pPr>
              <w:jc w:val="center"/>
              <w:rPr>
                <w:sz w:val="20"/>
                <w:szCs w:val="20"/>
              </w:rPr>
            </w:pPr>
          </w:p>
        </w:tc>
        <w:tc>
          <w:tcPr>
            <w:tcW w:w="1529" w:type="dxa"/>
            <w:gridSpan w:val="2"/>
          </w:tcPr>
          <w:p w14:paraId="3690F6A7" w14:textId="77777777" w:rsidR="002F1046" w:rsidRPr="002F1046" w:rsidRDefault="002F1046" w:rsidP="00783642">
            <w:pPr>
              <w:jc w:val="center"/>
              <w:rPr>
                <w:sz w:val="20"/>
                <w:szCs w:val="20"/>
              </w:rPr>
            </w:pPr>
          </w:p>
        </w:tc>
        <w:tc>
          <w:tcPr>
            <w:tcW w:w="1530" w:type="dxa"/>
            <w:vAlign w:val="center"/>
          </w:tcPr>
          <w:p w14:paraId="725328A1" w14:textId="77777777" w:rsidR="002F1046" w:rsidRPr="002F1046" w:rsidRDefault="002F1046" w:rsidP="00783642">
            <w:pPr>
              <w:jc w:val="center"/>
              <w:rPr>
                <w:sz w:val="20"/>
                <w:szCs w:val="20"/>
              </w:rPr>
            </w:pPr>
          </w:p>
        </w:tc>
      </w:tr>
      <w:tr w:rsidR="002F1046" w:rsidRPr="002F1046" w14:paraId="4C63086B" w14:textId="77777777" w:rsidTr="00491E07">
        <w:trPr>
          <w:gridAfter w:val="1"/>
          <w:wAfter w:w="403" w:type="dxa"/>
          <w:trHeight w:val="851"/>
        </w:trPr>
        <w:tc>
          <w:tcPr>
            <w:tcW w:w="1368" w:type="dxa"/>
            <w:gridSpan w:val="2"/>
          </w:tcPr>
          <w:p w14:paraId="76764B3D" w14:textId="77777777" w:rsidR="002F1046" w:rsidRPr="002F1046" w:rsidRDefault="002F1046" w:rsidP="00783642">
            <w:pPr>
              <w:jc w:val="center"/>
              <w:rPr>
                <w:sz w:val="20"/>
                <w:szCs w:val="20"/>
              </w:rPr>
            </w:pPr>
          </w:p>
        </w:tc>
        <w:tc>
          <w:tcPr>
            <w:tcW w:w="2385" w:type="dxa"/>
            <w:gridSpan w:val="3"/>
          </w:tcPr>
          <w:p w14:paraId="33316550"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6432" behindDoc="0" locked="0" layoutInCell="1" allowOverlap="1" wp14:anchorId="5A84C80B" wp14:editId="32FB2B6F">
                      <wp:simplePos x="0" y="0"/>
                      <wp:positionH relativeFrom="column">
                        <wp:posOffset>1183005</wp:posOffset>
                      </wp:positionH>
                      <wp:positionV relativeFrom="paragraph">
                        <wp:posOffset>14605</wp:posOffset>
                      </wp:positionV>
                      <wp:extent cx="2667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CFB902" id="Straight Arrow Connector 12" o:spid="_x0000_s1026" type="#_x0000_t32" style="position:absolute;margin-left:93.15pt;margin-top:1.15pt;width:21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I8AEAAM4DAAAOAAAAZHJzL2Uyb0RvYy54bWysU02P0zAQvSPxHyzfadKKLrtV0xW0lAuw&#10;lRa4T/2RWHJsa2ya9t8zdtJqgRviYo1nMs/vzZusH8+9ZSeF0XjX8Pms5kw54aVxbcO/f9u/uecs&#10;JnASrHeq4RcV+ePm9av1EFZq4TtvpUJGIC6uhtDwLqWwqqooOtVDnPmgHBW1xx4SXbGtJMJA6L2t&#10;FnV9Vw0eZUAvVIyU3Y1Fvin4WiuRnrSOKjHbcOKWyonlPOaz2qxh1SKEzoiJBvwDix6Mo0dvUDtI&#10;wH6i+QuqNwJ99DrNhO8rr7URqmggNfP6DzXPHQRVtNBwYriNKf4/WPH1dEBmJHm34MxBTx49JwTT&#10;dom9R/QD23rnaI4eGX1C8xpCXFHb1h1wusVwwCz+rLFn2prwg+DKOEggO5dpX27TVufEBCUXd3fv&#10;avJEXEvViJCRAsb0Sfme5aDhcWJ0ozKiw+lzTMSBGq8Nudn5vbG2OGsdGxr+sFws6R2g/dIWEoV9&#10;IMXRtZyBbWlxRcLCN3prZO7OOBHb49YiOwEtz9v9/fzDbvyoA6nG7MOyJgnlqQjpi5djel5f80Rt&#10;gik0f8PPnHcQu7GnlEaoBMZ+dJKlSyA7ILuQC4RlXSamymJP2rMdowE5Onp5Kb5U+UZLU9qmBc9b&#10;+fJO8cvfcPMLAAD//wMAUEsDBBQABgAIAAAAIQBHXD/s3AAAAAcBAAAPAAAAZHJzL2Rvd25yZXYu&#10;eG1sTI7BTsMwEETvSPyDtUjcqIOrVFGIUwEShx56IESquLnxkkSN11HstqFfz8KFnnZGM5p9xXp2&#10;gzjhFHpPGh4XCQikxtueWg31x9tDBiJEQ9YMnlDDNwZYl7c3hcmtP9M7nqrYCh6hkBsNXYxjLmVo&#10;OnQmLPyIxNmXn5yJbKdW2smcedwNUiXJSjrTE3/ozIivHTaH6ug0+M3u4D9f6uSS1ulyp+ax2m5S&#10;re/v5ucnEBHn+F+GX3xGh5KZ9v5INoiBfbZaclWD4sO5UhmL/Z+XZSGv+csfAAAA//8DAFBLAQIt&#10;ABQABgAIAAAAIQC2gziS/gAAAOEBAAATAAAAAAAAAAAAAAAAAAAAAABbQ29udGVudF9UeXBlc10u&#10;eG1sUEsBAi0AFAAGAAgAAAAhADj9If/WAAAAlAEAAAsAAAAAAAAAAAAAAAAALwEAAF9yZWxzLy5y&#10;ZWxzUEsBAi0AFAAGAAgAAAAhAC0X6ojwAQAAzgMAAA4AAAAAAAAAAAAAAAAALgIAAGRycy9lMm9E&#10;b2MueG1sUEsBAi0AFAAGAAgAAAAhAEdcP+zcAAAABwEAAA8AAAAAAAAAAAAAAAAASgQAAGRycy9k&#10;b3ducmV2LnhtbFBLBQYAAAAABAAEAPMAAABTBQAAAAA=&#10;" strokecolor="#4a7ebb">
                      <v:stroke endarrow="open"/>
                    </v:shape>
                  </w:pict>
                </mc:Fallback>
              </mc:AlternateContent>
            </w:r>
          </w:p>
        </w:tc>
        <w:tc>
          <w:tcPr>
            <w:tcW w:w="1528" w:type="dxa"/>
            <w:shd w:val="clear" w:color="auto" w:fill="CCC0D9" w:themeFill="accent4" w:themeFillTint="66"/>
            <w:vAlign w:val="center"/>
          </w:tcPr>
          <w:p w14:paraId="0908752C" w14:textId="77777777" w:rsidR="002F1046" w:rsidRPr="002F1046" w:rsidRDefault="002F1046" w:rsidP="00783642">
            <w:pPr>
              <w:jc w:val="center"/>
              <w:rPr>
                <w:sz w:val="20"/>
                <w:szCs w:val="20"/>
              </w:rPr>
            </w:pPr>
            <w:r w:rsidRPr="002F1046">
              <w:rPr>
                <w:sz w:val="20"/>
                <w:szCs w:val="20"/>
              </w:rPr>
              <w:t>Policijas tiesību katedra</w:t>
            </w:r>
          </w:p>
        </w:tc>
        <w:tc>
          <w:tcPr>
            <w:tcW w:w="1529" w:type="dxa"/>
            <w:gridSpan w:val="2"/>
            <w:vAlign w:val="center"/>
          </w:tcPr>
          <w:p w14:paraId="2483DAEC"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70528" behindDoc="0" locked="0" layoutInCell="1" allowOverlap="1" wp14:anchorId="68BE0834" wp14:editId="5D4DACA6">
                      <wp:simplePos x="0" y="0"/>
                      <wp:positionH relativeFrom="column">
                        <wp:posOffset>606425</wp:posOffset>
                      </wp:positionH>
                      <wp:positionV relativeFrom="paragraph">
                        <wp:posOffset>-168275</wp:posOffset>
                      </wp:positionV>
                      <wp:extent cx="28575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7AFFF4" id="Straight Arrow Connector 17" o:spid="_x0000_s1026" type="#_x0000_t32" style="position:absolute;margin-left:47.75pt;margin-top:-13.25pt;width:2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q+6gEAAMQDAAAOAAAAZHJzL2Uyb0RvYy54bWysU02P0zAQvSPxHyzfadKKsrtV0xW0lAuw&#10;lRZ+wNR2Ekv+0tg07b9n7KRlgRvi4tgznuc3b17Wj2dr2Elh1N41fD6rOVNOeKld1/Dv3/Zv7jmL&#10;CZwE451q+EVF/rh5/Wo9hJVa+N4bqZARiIurITS8TymsqiqKXlmIMx+Uo2Tr0UKiI3aVRBgI3Zpq&#10;UdfvqsGjDOiFipGiuzHJNwW/bZVIT20bVWKm4cQtlRXLesxrtVnDqkMIvRYTDfgHFha0o0dvUDtI&#10;wH6g/gvKaoE++jbNhLeVb1stVOmBupnXf3Tz3ENQpRcSJ4abTPH/wYqvpwMyLWl2d5w5sDSj54Sg&#10;uz6x94h+YFvvHOnokdEV0msIcUVlW3fA6RTDAXPz5xZt/lJb7Fw0vtw0VufEBAUX98u7JU1CXFPV&#10;r7qAMX1S3rK8aXiceNwIzIvEcPocE71MhdeC/Kjze21MmadxbGj4w3KxpHeAXNUaSLS1gfqMruMM&#10;TEd2FQkLYvRGy1ydcSJ2x61BdgKyzNv9/fzDbrzUg1Rj9GFZ15N1IqQvXo7heX2NE7UJptD8DT9z&#10;3kHsx5qSGl2YQJuPTrJ0CTQEyNrnBGEZl4mpYuep9zyEUfa8O3p5KdOo8omsUsomW2cvvjzT/uXP&#10;t/kJAAD//wMAUEsDBBQABgAIAAAAIQAVc2FE3gAAAAoBAAAPAAAAZHJzL2Rvd25yZXYueG1sTI9B&#10;S8NAEIXvgv9hGcFbu0mwQWM2pQiFHhRsFOxxmx2zqdnZkN228d87BUFvb+Y93nxTLifXixOOofOk&#10;IJ0nIJAabzpqFby/rWf3IELUZHTvCRV8Y4BldX1V6sL4M23xVMdWcAmFQiuwMQ6FlKGx6HSY+wGJ&#10;vU8/Oh15HFtpRn3mctfLLEly6XRHfMHqAZ8sNl/10Sn42KR5Wu/sCuP68PL8mu309rBR6vZmWj2C&#10;iDjFvzBc8BkdKmba+yOZIHoFD4sFJxXMspzFJXCXsNj/bmRVyv8vVD8AAAD//wMAUEsBAi0AFAAG&#10;AAgAAAAhALaDOJL+AAAA4QEAABMAAAAAAAAAAAAAAAAAAAAAAFtDb250ZW50X1R5cGVzXS54bWxQ&#10;SwECLQAUAAYACAAAACEAOP0h/9YAAACUAQAACwAAAAAAAAAAAAAAAAAvAQAAX3JlbHMvLnJlbHNQ&#10;SwECLQAUAAYACAAAACEA8zjavuoBAADEAwAADgAAAAAAAAAAAAAAAAAuAgAAZHJzL2Uyb0RvYy54&#10;bWxQSwECLQAUAAYACAAAACEAFXNhRN4AAAAKAQAADwAAAAAAAAAAAAAAAABEBAAAZHJzL2Rvd25y&#10;ZXYueG1sUEsFBgAAAAAEAAQA8wAAAE8FAAAAAA==&#10;" strokecolor="#4a7ebb">
                      <v:stroke endarrow="open"/>
                    </v:shape>
                  </w:pict>
                </mc:Fallback>
              </mc:AlternateContent>
            </w:r>
          </w:p>
        </w:tc>
        <w:tc>
          <w:tcPr>
            <w:tcW w:w="1530" w:type="dxa"/>
            <w:shd w:val="clear" w:color="auto" w:fill="CCC0D9" w:themeFill="accent4" w:themeFillTint="66"/>
            <w:vAlign w:val="center"/>
          </w:tcPr>
          <w:p w14:paraId="71726394" w14:textId="77777777" w:rsidR="002F1046" w:rsidRPr="002F1046" w:rsidRDefault="002F1046" w:rsidP="00783642">
            <w:pPr>
              <w:jc w:val="center"/>
              <w:rPr>
                <w:sz w:val="20"/>
                <w:szCs w:val="20"/>
              </w:rPr>
            </w:pPr>
            <w:r w:rsidRPr="002F1046">
              <w:rPr>
                <w:sz w:val="20"/>
                <w:szCs w:val="20"/>
              </w:rPr>
              <w:t>Kinoloģijas nodaļa</w:t>
            </w:r>
          </w:p>
        </w:tc>
      </w:tr>
      <w:tr w:rsidR="002F1046" w:rsidRPr="002F1046" w14:paraId="674DAF6D" w14:textId="77777777" w:rsidTr="00491E07">
        <w:trPr>
          <w:gridAfter w:val="1"/>
          <w:wAfter w:w="403" w:type="dxa"/>
        </w:trPr>
        <w:tc>
          <w:tcPr>
            <w:tcW w:w="1368" w:type="dxa"/>
            <w:gridSpan w:val="2"/>
          </w:tcPr>
          <w:p w14:paraId="0E46E131" w14:textId="77777777" w:rsidR="002F1046" w:rsidRPr="002F1046" w:rsidRDefault="002F1046" w:rsidP="00783642">
            <w:pPr>
              <w:jc w:val="center"/>
              <w:rPr>
                <w:sz w:val="20"/>
                <w:szCs w:val="20"/>
              </w:rPr>
            </w:pPr>
          </w:p>
        </w:tc>
        <w:tc>
          <w:tcPr>
            <w:tcW w:w="2385" w:type="dxa"/>
            <w:gridSpan w:val="3"/>
          </w:tcPr>
          <w:p w14:paraId="5039D2FE" w14:textId="77777777" w:rsidR="002F1046" w:rsidRPr="002F1046" w:rsidRDefault="002F1046" w:rsidP="00783642">
            <w:pPr>
              <w:jc w:val="center"/>
              <w:rPr>
                <w:sz w:val="20"/>
                <w:szCs w:val="20"/>
              </w:rPr>
            </w:pPr>
          </w:p>
        </w:tc>
        <w:tc>
          <w:tcPr>
            <w:tcW w:w="1528" w:type="dxa"/>
            <w:vAlign w:val="center"/>
          </w:tcPr>
          <w:p w14:paraId="55602AF8" w14:textId="77777777" w:rsidR="002F1046" w:rsidRPr="002F1046" w:rsidRDefault="002F1046" w:rsidP="00783642">
            <w:pPr>
              <w:jc w:val="center"/>
              <w:rPr>
                <w:sz w:val="20"/>
                <w:szCs w:val="20"/>
              </w:rPr>
            </w:pPr>
          </w:p>
        </w:tc>
        <w:tc>
          <w:tcPr>
            <w:tcW w:w="1529" w:type="dxa"/>
            <w:gridSpan w:val="2"/>
          </w:tcPr>
          <w:p w14:paraId="655D5DFC" w14:textId="77777777" w:rsidR="002F1046" w:rsidRPr="002F1046" w:rsidRDefault="002F1046" w:rsidP="00783642">
            <w:pPr>
              <w:jc w:val="center"/>
              <w:rPr>
                <w:sz w:val="20"/>
                <w:szCs w:val="20"/>
              </w:rPr>
            </w:pPr>
          </w:p>
        </w:tc>
        <w:tc>
          <w:tcPr>
            <w:tcW w:w="1530" w:type="dxa"/>
            <w:vAlign w:val="center"/>
          </w:tcPr>
          <w:p w14:paraId="49EB69FB" w14:textId="77777777" w:rsidR="002F1046" w:rsidRPr="002F1046" w:rsidRDefault="002F1046" w:rsidP="00783642">
            <w:pPr>
              <w:jc w:val="center"/>
              <w:rPr>
                <w:sz w:val="20"/>
                <w:szCs w:val="20"/>
              </w:rPr>
            </w:pPr>
          </w:p>
        </w:tc>
      </w:tr>
      <w:tr w:rsidR="002F1046" w:rsidRPr="002F1046" w14:paraId="2E488CEA" w14:textId="77777777" w:rsidTr="00491E07">
        <w:trPr>
          <w:gridAfter w:val="1"/>
          <w:wAfter w:w="403" w:type="dxa"/>
          <w:trHeight w:val="851"/>
        </w:trPr>
        <w:tc>
          <w:tcPr>
            <w:tcW w:w="1368" w:type="dxa"/>
            <w:gridSpan w:val="2"/>
          </w:tcPr>
          <w:p w14:paraId="2A4FE25C" w14:textId="77777777" w:rsidR="002F1046" w:rsidRPr="002F1046" w:rsidRDefault="002F1046" w:rsidP="00783642">
            <w:pPr>
              <w:jc w:val="center"/>
              <w:rPr>
                <w:sz w:val="20"/>
                <w:szCs w:val="20"/>
              </w:rPr>
            </w:pPr>
          </w:p>
        </w:tc>
        <w:tc>
          <w:tcPr>
            <w:tcW w:w="2385" w:type="dxa"/>
            <w:gridSpan w:val="3"/>
          </w:tcPr>
          <w:p w14:paraId="55AB9D44"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7456" behindDoc="0" locked="0" layoutInCell="1" allowOverlap="1" wp14:anchorId="07E53C84" wp14:editId="004F5020">
                      <wp:simplePos x="0" y="0"/>
                      <wp:positionH relativeFrom="column">
                        <wp:posOffset>1183005</wp:posOffset>
                      </wp:positionH>
                      <wp:positionV relativeFrom="paragraph">
                        <wp:posOffset>33655</wp:posOffset>
                      </wp:positionV>
                      <wp:extent cx="2667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431E66" id="Straight Arrow Connector 13" o:spid="_x0000_s1026" type="#_x0000_t32" style="position:absolute;margin-left:93.15pt;margin-top:2.65pt;width:21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3P8QEAAM4DAAAOAAAAZHJzL2Uyb0RvYy54bWysU02P0zAQvSPxHyzfadJCl92q6QpayoWP&#10;Sgvcp/5ILDm2NTZN++8ZO2m1wA1xscYzmef35k3Wj+fespPCaLxr+HxWc6ac8NK4tuHfv+1f3XMW&#10;EzgJ1jvV8IuK/HHz8sV6CCu18J23UiEjEBdXQ2h4l1JYVVUUneohznxQjoraYw+JrthWEmEg9N5W&#10;i7q+qwaPMqAXKkbK7sYi3xR8rZVIX7WOKjHbcOKWyonlPOaz2qxh1SKEzoiJBvwDix6Mo0dvUDtI&#10;wH6i+QuqNwJ99DrNhO8rr7URqmggNfP6DzVPHQRVtNBwYriNKf4/WPHldEBmJHn3mjMHPXn0lBBM&#10;2yX2DtEPbOudozl6ZPQJzWsIcUVtW3fA6RbDAbP4s8aeaWvCD4Ir4yCB7FymfblNW50TE5Rc3N29&#10;rckTcS1VI0JGChjTR+V7loOGx4nRjcqIDqdPMREHarw25Gbn98ba4qx1bGj4w3KxpHeA9ktbSBT2&#10;gRRH13IGtqXFFQkL3+itkbk740Rsj1uL7AS0PG/29/P3u/GjDqQasw/LmiSUpyKkz16O6Xl9zRO1&#10;CabQ/A0/c95B7MaeUhqhEhj7wUmWLoHsgOxCLhCWdZmYKos9ac92jAbk6OjlpfhS5RstTWmbFjxv&#10;5fM7xc9/w80vAAAA//8DAFBLAwQUAAYACAAAACEAvdnLUdwAAAAHAQAADwAAAGRycy9kb3ducmV2&#10;LnhtbEyOQWvCQBCF74X+h2WE3urGSCTEbKQt9ODBQ9OAeFuz0ySYnQ3ZVVN/fae91NO8x3u8+fLN&#10;ZHtxwdF3jhQs5hEIpNqZjhoF1ef7cwrCB01G945QwTd62BSPD7nOjLvSB17K0AgeIZ9pBW0IQyal&#10;r1u02s/dgMTZlxutDmzHRppRX3nc9jKOopW0uiP+0OoB31qsT+XZKnDb/ckdXqvollTJch9PQ7nb&#10;Jko9zaaXNYiAU/gvwy8+o0PBTEd3JuNFzz5dLbmqIOHDeRynLI5/Xha5vOcvfgAAAP//AwBQSwEC&#10;LQAUAAYACAAAACEAtoM4kv4AAADhAQAAEwAAAAAAAAAAAAAAAAAAAAAAW0NvbnRlbnRfVHlwZXNd&#10;LnhtbFBLAQItABQABgAIAAAAIQA4/SH/1gAAAJQBAAALAAAAAAAAAAAAAAAAAC8BAABfcmVscy8u&#10;cmVsc1BLAQItABQABgAIAAAAIQAVYo3P8QEAAM4DAAAOAAAAAAAAAAAAAAAAAC4CAABkcnMvZTJv&#10;RG9jLnhtbFBLAQItABQABgAIAAAAIQC92ctR3AAAAAcBAAAPAAAAAAAAAAAAAAAAAEsEAABkcnMv&#10;ZG93bnJldi54bWxQSwUGAAAAAAQABADzAAAAVAUAAAAA&#10;" strokecolor="#4a7ebb">
                      <v:stroke endarrow="open"/>
                    </v:shape>
                  </w:pict>
                </mc:Fallback>
              </mc:AlternateContent>
            </w:r>
          </w:p>
        </w:tc>
        <w:tc>
          <w:tcPr>
            <w:tcW w:w="1528" w:type="dxa"/>
            <w:shd w:val="clear" w:color="auto" w:fill="CCC0D9" w:themeFill="accent4" w:themeFillTint="66"/>
            <w:vAlign w:val="center"/>
          </w:tcPr>
          <w:p w14:paraId="33BD1C3C" w14:textId="77777777" w:rsidR="002F1046" w:rsidRPr="002F1046" w:rsidRDefault="002F1046" w:rsidP="00783642">
            <w:pPr>
              <w:jc w:val="center"/>
              <w:rPr>
                <w:sz w:val="20"/>
                <w:szCs w:val="20"/>
              </w:rPr>
            </w:pPr>
            <w:r w:rsidRPr="002F1046">
              <w:rPr>
                <w:sz w:val="20"/>
                <w:szCs w:val="20"/>
              </w:rPr>
              <w:t>Sporta katedra</w:t>
            </w:r>
          </w:p>
        </w:tc>
        <w:tc>
          <w:tcPr>
            <w:tcW w:w="1529" w:type="dxa"/>
            <w:gridSpan w:val="2"/>
            <w:vAlign w:val="center"/>
          </w:tcPr>
          <w:p w14:paraId="78F0FE2A"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9504" behindDoc="0" locked="0" layoutInCell="1" allowOverlap="1" wp14:anchorId="7DC189A1" wp14:editId="04C9D390">
                      <wp:simplePos x="0" y="0"/>
                      <wp:positionH relativeFrom="column">
                        <wp:posOffset>607695</wp:posOffset>
                      </wp:positionH>
                      <wp:positionV relativeFrom="paragraph">
                        <wp:posOffset>-147320</wp:posOffset>
                      </wp:positionV>
                      <wp:extent cx="28575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933CC9" id="Straight Arrow Connector 16" o:spid="_x0000_s1026" type="#_x0000_t32" style="position:absolute;margin-left:47.85pt;margin-top:-11.6pt;width: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Kn6gEAAMQDAAAOAAAAZHJzL2Uyb0RvYy54bWysU02P0zAQvSPxHyzfadKKLrtV0xW0lAuw&#10;lRZ+wNR2Ekv+0tg07b9n7KRlgRvi4tgznuc3b17Wj2dr2Elh1N41fD6rOVNOeKld1/Dv3/Zv7jmL&#10;CZwE451q+EVF/rh5/Wo9hJVa+N4bqZARiIurITS8TymsqiqKXlmIMx+Uo2Tr0UKiI3aVRBgI3Zpq&#10;Udd31eBRBvRCxUjR3Zjkm4Lftkqkp7aNKjHTcOKWyoplPea12qxh1SGEXouJBvwDCwva0aM3qB0k&#10;YD9Q/wVltUAffZtmwtvKt60WqvRA3czrP7p57iGo0guJE8NNpvj/YMXX0wGZljS7O84cWJrRc0LQ&#10;XZ/Ye0Q/sK13jnT0yOgK6TWEuKKyrTvgdIrhgLn5c4s2f6ktdi4aX24aq3NigoKL++W7JU1CXFPV&#10;r7qAMX1S3rK8aXiceNwIzIvEcPocE71MhdeC/Kjze21MmadxbGj4w3KxpHeAXNUaSLS1gfqMruMM&#10;TEd2FQkLYvRGy1ydcSJ2x61BdgKyzNv9/fzDbrzUg1Rj9GFZ15N1IqQvXo7heX2NE7UJptD8DT9z&#10;3kHsx5qSGl2YQJuPTrJ0CTQEyNrnBGEZl4mpYuep9zyEUfa8O3p5KdOo8omsUsomW2cvvjzT/uXP&#10;t/kJAAD//wMAUEsDBBQABgAIAAAAIQArjCc73gAAAAoBAAAPAAAAZHJzL2Rvd25yZXYueG1sTI/B&#10;SsNAEIbvgu+wjOCt3SRq1ZhNKUKhB4U2CvY4zY7Z1OxsyG7b+PZuQdDj/PPxzzfFfLSdONLgW8cK&#10;0mkCgrh2uuVGwfvbcvIAwgdkjZ1jUvBNHubl5UWBuXYn3tCxCo2IJexzVGBC6HMpfW3Iop+6njju&#10;Pt1gMcRxaKQe8BTLbSezJJlJiy3HCwZ7ejZUf1UHq+Bjlc7SamsWFJb715d1tsXNfqXU9dW4eAIR&#10;aAx/MJz1ozqU0WnnDqy96BQ83t1HUsEku8lAnIHbJCa730SWhfz/QvkDAAD//wMAUEsBAi0AFAAG&#10;AAgAAAAhALaDOJL+AAAA4QEAABMAAAAAAAAAAAAAAAAAAAAAAFtDb250ZW50X1R5cGVzXS54bWxQ&#10;SwECLQAUAAYACAAAACEAOP0h/9YAAACUAQAACwAAAAAAAAAAAAAAAAAvAQAAX3JlbHMvLnJlbHNQ&#10;SwECLQAUAAYACAAAACEAEqySp+oBAADEAwAADgAAAAAAAAAAAAAAAAAuAgAAZHJzL2Uyb0RvYy54&#10;bWxQSwECLQAUAAYACAAAACEAK4wnO94AAAAKAQAADwAAAAAAAAAAAAAAAABEBAAAZHJzL2Rvd25y&#10;ZXYueG1sUEsFBgAAAAAEAAQA8wAAAE8FAAAAAA==&#10;" strokecolor="#4a7ebb">
                      <v:stroke endarrow="open"/>
                    </v:shape>
                  </w:pict>
                </mc:Fallback>
              </mc:AlternateContent>
            </w:r>
          </w:p>
        </w:tc>
        <w:tc>
          <w:tcPr>
            <w:tcW w:w="1530" w:type="dxa"/>
            <w:shd w:val="clear" w:color="auto" w:fill="CCC0D9" w:themeFill="accent4" w:themeFillTint="66"/>
            <w:vAlign w:val="center"/>
          </w:tcPr>
          <w:p w14:paraId="50537F54" w14:textId="77777777" w:rsidR="002F1046" w:rsidRPr="002F1046" w:rsidRDefault="002F1046" w:rsidP="00783642">
            <w:pPr>
              <w:jc w:val="center"/>
              <w:rPr>
                <w:sz w:val="20"/>
                <w:szCs w:val="20"/>
              </w:rPr>
            </w:pPr>
            <w:r w:rsidRPr="002F1046">
              <w:rPr>
                <w:sz w:val="20"/>
                <w:szCs w:val="20"/>
              </w:rPr>
              <w:t>Bibliotēka</w:t>
            </w:r>
          </w:p>
        </w:tc>
      </w:tr>
      <w:tr w:rsidR="002F1046" w:rsidRPr="002F1046" w14:paraId="3E7EA2A1" w14:textId="77777777" w:rsidTr="00491E07">
        <w:tc>
          <w:tcPr>
            <w:tcW w:w="1368" w:type="dxa"/>
            <w:gridSpan w:val="2"/>
          </w:tcPr>
          <w:p w14:paraId="3052A6DB" w14:textId="77777777" w:rsidR="002F1046" w:rsidRPr="002F1046" w:rsidRDefault="002F1046" w:rsidP="00783642">
            <w:pPr>
              <w:jc w:val="center"/>
              <w:rPr>
                <w:sz w:val="20"/>
                <w:szCs w:val="20"/>
              </w:rPr>
            </w:pPr>
          </w:p>
        </w:tc>
        <w:tc>
          <w:tcPr>
            <w:tcW w:w="2385" w:type="dxa"/>
            <w:gridSpan w:val="3"/>
          </w:tcPr>
          <w:p w14:paraId="6DD7DBB9" w14:textId="77777777" w:rsidR="002F1046" w:rsidRPr="002F1046" w:rsidRDefault="002F1046" w:rsidP="00783642">
            <w:pPr>
              <w:jc w:val="center"/>
              <w:rPr>
                <w:sz w:val="20"/>
                <w:szCs w:val="20"/>
              </w:rPr>
            </w:pPr>
          </w:p>
        </w:tc>
        <w:tc>
          <w:tcPr>
            <w:tcW w:w="1528" w:type="dxa"/>
            <w:vAlign w:val="center"/>
          </w:tcPr>
          <w:p w14:paraId="0D1542F1" w14:textId="77777777" w:rsidR="002F1046" w:rsidRPr="002F1046" w:rsidRDefault="002F1046" w:rsidP="00783642">
            <w:pPr>
              <w:jc w:val="center"/>
              <w:rPr>
                <w:sz w:val="20"/>
                <w:szCs w:val="20"/>
              </w:rPr>
            </w:pPr>
          </w:p>
        </w:tc>
        <w:tc>
          <w:tcPr>
            <w:tcW w:w="1529" w:type="dxa"/>
            <w:gridSpan w:val="2"/>
          </w:tcPr>
          <w:p w14:paraId="03B5DF69" w14:textId="77777777" w:rsidR="002F1046" w:rsidRPr="002F1046" w:rsidRDefault="002F1046" w:rsidP="00783642">
            <w:pPr>
              <w:jc w:val="center"/>
              <w:rPr>
                <w:sz w:val="20"/>
                <w:szCs w:val="20"/>
              </w:rPr>
            </w:pPr>
          </w:p>
        </w:tc>
        <w:tc>
          <w:tcPr>
            <w:tcW w:w="1933" w:type="dxa"/>
            <w:gridSpan w:val="2"/>
          </w:tcPr>
          <w:p w14:paraId="73487A09" w14:textId="77777777" w:rsidR="002F1046" w:rsidRPr="002F1046" w:rsidRDefault="002F1046" w:rsidP="00783642">
            <w:pPr>
              <w:jc w:val="center"/>
              <w:rPr>
                <w:sz w:val="20"/>
                <w:szCs w:val="20"/>
              </w:rPr>
            </w:pPr>
          </w:p>
        </w:tc>
      </w:tr>
      <w:tr w:rsidR="002F1046" w:rsidRPr="002F1046" w14:paraId="403C877C" w14:textId="77777777" w:rsidTr="00491E07">
        <w:trPr>
          <w:trHeight w:val="851"/>
        </w:trPr>
        <w:tc>
          <w:tcPr>
            <w:tcW w:w="1368" w:type="dxa"/>
            <w:gridSpan w:val="2"/>
          </w:tcPr>
          <w:p w14:paraId="1B31E1F8" w14:textId="77777777" w:rsidR="002F1046" w:rsidRPr="002F1046" w:rsidRDefault="002F1046" w:rsidP="00783642">
            <w:pPr>
              <w:jc w:val="center"/>
              <w:rPr>
                <w:sz w:val="20"/>
                <w:szCs w:val="20"/>
              </w:rPr>
            </w:pPr>
          </w:p>
        </w:tc>
        <w:tc>
          <w:tcPr>
            <w:tcW w:w="2385" w:type="dxa"/>
            <w:gridSpan w:val="3"/>
          </w:tcPr>
          <w:p w14:paraId="63B694A6" w14:textId="77777777" w:rsidR="002F1046" w:rsidRPr="002F1046" w:rsidRDefault="002F1046" w:rsidP="00783642">
            <w:pPr>
              <w:jc w:val="center"/>
              <w:rPr>
                <w:sz w:val="20"/>
                <w:szCs w:val="20"/>
              </w:rPr>
            </w:pPr>
            <w:r w:rsidRPr="002F1046">
              <w:rPr>
                <w:noProof/>
                <w:sz w:val="20"/>
                <w:szCs w:val="20"/>
                <w:lang w:eastAsia="lv-LV"/>
              </w:rPr>
              <mc:AlternateContent>
                <mc:Choice Requires="wps">
                  <w:drawing>
                    <wp:anchor distT="0" distB="0" distL="114300" distR="114300" simplePos="0" relativeHeight="251668480" behindDoc="0" locked="0" layoutInCell="1" allowOverlap="1" wp14:anchorId="4DC5F6BB" wp14:editId="3E973F59">
                      <wp:simplePos x="0" y="0"/>
                      <wp:positionH relativeFrom="column">
                        <wp:posOffset>1192530</wp:posOffset>
                      </wp:positionH>
                      <wp:positionV relativeFrom="paragraph">
                        <wp:posOffset>5080</wp:posOffset>
                      </wp:positionV>
                      <wp:extent cx="26670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F162FA" id="Straight Arrow Connector 14" o:spid="_x0000_s1026" type="#_x0000_t32" style="position:absolute;margin-left:93.9pt;margin-top:.4pt;width:21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jA8QEAAM4DAAAOAAAAZHJzL2Uyb0RvYy54bWysU02P0zAQvSPxHyzfadJqu+xWTVfQUi58&#10;VFrgPvVHYsmxrbFp2n/P2EmrBW6IizWeyTy/N2+yfjr3lp0URuNdw+ezmjPlhJfGtQ3//m3/5oGz&#10;mMBJsN6phl9U5E+b16/WQ1iphe+8lQoZgbi4GkLDu5TCqqqi6FQPceaDclTUHntIdMW2kggDofe2&#10;WtT1fTV4lAG9UDFSdjcW+abga61E+qp1VInZhhO3VE4s5zGf1WYNqxYhdEZMNOAfWPRgHD16g9pB&#10;AvYTzV9QvRHoo9dpJnxfea2NUEUDqZnXf6h57iCoooWGE8NtTPH/wYovpwMyI8m7O84c9OTRc0Iw&#10;bZfYO0Q/sK13jubokdEnNK8hxBW1bd0Bp1sMB8zizxp7pq0JPwiujIMEsnOZ9uU2bXVOTFBycX//&#10;tiZPxLVUjQgZKWBMH5XvWQ4aHidGNyojOpw+xUQcqPHakJud3xtri7PWsaHhj8vFkt4B2i9tIVHY&#10;B1IcXcsZ2JYWVyQsfKO3RubujBOxPW4tshPQ8tztH+bvd+NHHUg1Zh+XNUkoT0VIn70c0/P6midq&#10;E0yh+Rt+5ryD2I09pTRCJTD2g5MsXQLZAdmFXCAs6zIxVRZ70p7tGA3I0dHLS/GlyjdamtI2LXje&#10;ypd3il/+hptfAAAA//8DAFBLAwQUAAYACAAAACEAQIsljtoAAAAFAQAADwAAAGRycy9kb3ducmV2&#10;LnhtbEyOsU7DQAyGdyTe4WQkNnohKFBCLhUgMXRgIESq2K45k0TN2VHu2gaeHneii+VPv/X7K1az&#10;H9QBp9AzGbhdJKCQGnY9tQbqz7ebJagQLTk7MKGBHwywKi8vCps7PtIHHqrYKimhkFsDXYxjrnVo&#10;OvQ2LHhEkuybJ2+j4NRqN9mjlPtBp0lyr73tST50dsTXDptdtfcGeL3Z8ddLnfxmdXa3Seexel9n&#10;xlxfzc9PoCLO8f8YTvqiDqU4bXlPLqhBePkg6tGATInT9FGW7Ql1Wehz+/IPAAD//wMAUEsBAi0A&#10;FAAGAAgAAAAhALaDOJL+AAAA4QEAABMAAAAAAAAAAAAAAAAAAAAAAFtDb250ZW50X1R5cGVzXS54&#10;bWxQSwECLQAUAAYACAAAACEAOP0h/9YAAACUAQAACwAAAAAAAAAAAAAAAAAvAQAAX3JlbHMvLnJl&#10;bHNQSwECLQAUAAYACAAAACEA/C/IwPEBAADOAwAADgAAAAAAAAAAAAAAAAAuAgAAZHJzL2Uyb0Rv&#10;Yy54bWxQSwECLQAUAAYACAAAACEAQIsljtoAAAAFAQAADwAAAAAAAAAAAAAAAABLBAAAZHJzL2Rv&#10;d25yZXYueG1sUEsFBgAAAAAEAAQA8wAAAFIFAAAAAA==&#10;" strokecolor="#4a7ebb">
                      <v:stroke endarrow="open"/>
                    </v:shape>
                  </w:pict>
                </mc:Fallback>
              </mc:AlternateContent>
            </w:r>
          </w:p>
        </w:tc>
        <w:tc>
          <w:tcPr>
            <w:tcW w:w="1528" w:type="dxa"/>
            <w:shd w:val="clear" w:color="auto" w:fill="CCC0D9" w:themeFill="accent4" w:themeFillTint="66"/>
            <w:vAlign w:val="center"/>
          </w:tcPr>
          <w:p w14:paraId="6E718EED" w14:textId="77777777" w:rsidR="002F1046" w:rsidRPr="002F1046" w:rsidRDefault="002F1046" w:rsidP="00783642">
            <w:pPr>
              <w:jc w:val="center"/>
              <w:rPr>
                <w:sz w:val="20"/>
                <w:szCs w:val="20"/>
              </w:rPr>
            </w:pPr>
            <w:r w:rsidRPr="002F1046">
              <w:rPr>
                <w:sz w:val="20"/>
                <w:szCs w:val="20"/>
              </w:rPr>
              <w:t>Latgales filiāle</w:t>
            </w:r>
          </w:p>
        </w:tc>
        <w:tc>
          <w:tcPr>
            <w:tcW w:w="1529" w:type="dxa"/>
            <w:gridSpan w:val="2"/>
            <w:vAlign w:val="center"/>
          </w:tcPr>
          <w:p w14:paraId="15850626" w14:textId="77777777" w:rsidR="002F1046" w:rsidRPr="002F1046" w:rsidRDefault="002F1046" w:rsidP="00783642">
            <w:pPr>
              <w:jc w:val="center"/>
              <w:rPr>
                <w:sz w:val="20"/>
                <w:szCs w:val="20"/>
              </w:rPr>
            </w:pPr>
          </w:p>
        </w:tc>
        <w:tc>
          <w:tcPr>
            <w:tcW w:w="1933" w:type="dxa"/>
            <w:gridSpan w:val="2"/>
          </w:tcPr>
          <w:p w14:paraId="2B499096" w14:textId="77777777" w:rsidR="002F1046" w:rsidRPr="002F1046" w:rsidRDefault="002F1046" w:rsidP="00783642">
            <w:pPr>
              <w:jc w:val="center"/>
              <w:rPr>
                <w:sz w:val="20"/>
                <w:szCs w:val="20"/>
              </w:rPr>
            </w:pPr>
          </w:p>
        </w:tc>
      </w:tr>
    </w:tbl>
    <w:p w14:paraId="6D267457" w14:textId="77777777" w:rsidR="00FA7930" w:rsidRPr="00930D77" w:rsidRDefault="008D75AF" w:rsidP="0029395C">
      <w:pPr>
        <w:ind w:firstLine="720"/>
        <w:jc w:val="both"/>
        <w:rPr>
          <w:rFonts w:ascii="Times New Roman" w:hAnsi="Times New Roman" w:cs="Times New Roman"/>
        </w:rPr>
      </w:pPr>
      <w:r w:rsidRPr="00930D77">
        <w:rPr>
          <w:rFonts w:ascii="Times New Roman" w:hAnsi="Times New Roman" w:cs="Times New Roman"/>
        </w:rPr>
        <w:lastRenderedPageBreak/>
        <w:t>Saskaņā ar</w:t>
      </w:r>
      <w:r w:rsidR="00B12F67" w:rsidRPr="00930D77">
        <w:rPr>
          <w:rFonts w:ascii="Times New Roman" w:hAnsi="Times New Roman" w:cs="Times New Roman"/>
        </w:rPr>
        <w:t xml:space="preserve"> Valsts policijas </w:t>
      </w:r>
      <w:r w:rsidR="00FF7098" w:rsidRPr="00930D77">
        <w:rPr>
          <w:rFonts w:ascii="Times New Roman" w:hAnsi="Times New Roman" w:cs="Times New Roman"/>
        </w:rPr>
        <w:t xml:space="preserve">2020.gada 29.decembra </w:t>
      </w:r>
      <w:r w:rsidR="00B12F67" w:rsidRPr="00930D77">
        <w:rPr>
          <w:rFonts w:ascii="Times New Roman" w:hAnsi="Times New Roman" w:cs="Times New Roman"/>
        </w:rPr>
        <w:t>pavēli Nr.6088 “Par grozījumiem Valsts policijas struktūrvienību pavēlēs “Par amata vietu saraksta apstiprināšanu””</w:t>
      </w:r>
      <w:r w:rsidRPr="00930D77">
        <w:rPr>
          <w:rFonts w:ascii="Times New Roman" w:hAnsi="Times New Roman" w:cs="Times New Roman"/>
        </w:rPr>
        <w:t xml:space="preserve"> </w:t>
      </w:r>
      <w:r w:rsidR="00FF7098" w:rsidRPr="00930D77">
        <w:rPr>
          <w:rFonts w:ascii="Times New Roman" w:hAnsi="Times New Roman" w:cs="Times New Roman"/>
        </w:rPr>
        <w:t xml:space="preserve">tika apstiprināti un </w:t>
      </w:r>
      <w:r w:rsidR="00B12F67" w:rsidRPr="00930D77">
        <w:rPr>
          <w:rFonts w:ascii="Times New Roman" w:hAnsi="Times New Roman" w:cs="Times New Roman"/>
        </w:rPr>
        <w:t>izdarīt</w:t>
      </w:r>
      <w:r w:rsidR="00FF7098" w:rsidRPr="00930D77">
        <w:rPr>
          <w:rFonts w:ascii="Times New Roman" w:hAnsi="Times New Roman" w:cs="Times New Roman"/>
        </w:rPr>
        <w:t>i grozījumi</w:t>
      </w:r>
      <w:r w:rsidR="00B12F67" w:rsidRPr="00930D77">
        <w:rPr>
          <w:rFonts w:ascii="Times New Roman" w:hAnsi="Times New Roman" w:cs="Times New Roman"/>
        </w:rPr>
        <w:t xml:space="preserve"> Valsts policijas 2016.g</w:t>
      </w:r>
      <w:r w:rsidRPr="00930D77">
        <w:rPr>
          <w:rFonts w:ascii="Times New Roman" w:hAnsi="Times New Roman" w:cs="Times New Roman"/>
        </w:rPr>
        <w:t>ada 30.decembra pavēlē Nr.5264 “”</w:t>
      </w:r>
      <w:r w:rsidR="00B12F67" w:rsidRPr="00930D77">
        <w:rPr>
          <w:rFonts w:ascii="Times New Roman" w:hAnsi="Times New Roman" w:cs="Times New Roman"/>
        </w:rPr>
        <w:t>Par amata vietu saraksta apstiprināšanu”- Valsts policijas koledža</w:t>
      </w:r>
      <w:r w:rsidRPr="00930D77">
        <w:rPr>
          <w:rFonts w:ascii="Times New Roman" w:hAnsi="Times New Roman" w:cs="Times New Roman"/>
        </w:rPr>
        <w:t>s amata vietu sarakstā”</w:t>
      </w:r>
      <w:r w:rsidR="00B12F67" w:rsidRPr="00930D77">
        <w:rPr>
          <w:rFonts w:ascii="Times New Roman" w:hAnsi="Times New Roman" w:cs="Times New Roman"/>
        </w:rPr>
        <w:t xml:space="preserve">. </w:t>
      </w:r>
      <w:r w:rsidRPr="00930D77">
        <w:rPr>
          <w:rFonts w:ascii="Times New Roman" w:hAnsi="Times New Roman" w:cs="Times New Roman"/>
        </w:rPr>
        <w:t>Atbilstoši grozījumos noteiktajam t</w:t>
      </w:r>
      <w:r w:rsidR="00FF7098" w:rsidRPr="00930D77">
        <w:rPr>
          <w:rFonts w:ascii="Times New Roman" w:hAnsi="Times New Roman" w:cs="Times New Roman"/>
        </w:rPr>
        <w:t xml:space="preserve">ika </w:t>
      </w:r>
      <w:r w:rsidRPr="00930D77">
        <w:rPr>
          <w:rFonts w:ascii="Times New Roman" w:hAnsi="Times New Roman" w:cs="Times New Roman"/>
        </w:rPr>
        <w:t>likvidēta</w:t>
      </w:r>
      <w:r w:rsidR="00FF7098" w:rsidRPr="00930D77">
        <w:rPr>
          <w:rFonts w:ascii="Times New Roman" w:hAnsi="Times New Roman" w:cs="Times New Roman"/>
        </w:rPr>
        <w:t xml:space="preserve"> </w:t>
      </w:r>
      <w:r w:rsidR="00C62241" w:rsidRPr="00930D77">
        <w:rPr>
          <w:rFonts w:ascii="Times New Roman" w:hAnsi="Times New Roman" w:cs="Times New Roman"/>
        </w:rPr>
        <w:t>Koledžas Nod</w:t>
      </w:r>
      <w:r w:rsidR="00B12F67" w:rsidRPr="00930D77">
        <w:rPr>
          <w:rFonts w:ascii="Times New Roman" w:hAnsi="Times New Roman" w:cs="Times New Roman"/>
        </w:rPr>
        <w:t xml:space="preserve">rošinājuma nodaļa </w:t>
      </w:r>
      <w:r w:rsidR="00C62241" w:rsidRPr="00930D77">
        <w:rPr>
          <w:rFonts w:ascii="Times New Roman" w:hAnsi="Times New Roman" w:cs="Times New Roman"/>
        </w:rPr>
        <w:t>un no jauna</w:t>
      </w:r>
      <w:r w:rsidRPr="00930D77">
        <w:rPr>
          <w:rFonts w:ascii="Times New Roman" w:hAnsi="Times New Roman" w:cs="Times New Roman"/>
        </w:rPr>
        <w:t xml:space="preserve"> izveidota Administratīvā </w:t>
      </w:r>
      <w:r w:rsidR="0000236C">
        <w:rPr>
          <w:rFonts w:ascii="Times New Roman" w:hAnsi="Times New Roman" w:cs="Times New Roman"/>
        </w:rPr>
        <w:t xml:space="preserve">nodaļa, kuras sastāvā ietilpst </w:t>
      </w:r>
      <w:r w:rsidR="0000236C" w:rsidRPr="002F0AD0">
        <w:rPr>
          <w:rFonts w:ascii="Times New Roman" w:hAnsi="Times New Roman" w:cs="Times New Roman"/>
        </w:rPr>
        <w:t>Lietvedības grupa, J</w:t>
      </w:r>
      <w:r w:rsidR="00B12F67" w:rsidRPr="002F0AD0">
        <w:rPr>
          <w:rFonts w:ascii="Times New Roman" w:hAnsi="Times New Roman" w:cs="Times New Roman"/>
        </w:rPr>
        <w:t>uridiskā atbalsta grupa</w:t>
      </w:r>
      <w:r w:rsidR="0000236C" w:rsidRPr="002F0AD0">
        <w:rPr>
          <w:rFonts w:ascii="Times New Roman" w:hAnsi="Times New Roman" w:cs="Times New Roman"/>
        </w:rPr>
        <w:t>, M</w:t>
      </w:r>
      <w:r w:rsidR="00115CF9" w:rsidRPr="002F0AD0">
        <w:rPr>
          <w:rFonts w:ascii="Times New Roman" w:hAnsi="Times New Roman" w:cs="Times New Roman"/>
        </w:rPr>
        <w:t>ateriāli t</w:t>
      </w:r>
      <w:r w:rsidR="0000236C" w:rsidRPr="002F0AD0">
        <w:rPr>
          <w:rFonts w:ascii="Times New Roman" w:hAnsi="Times New Roman" w:cs="Times New Roman"/>
        </w:rPr>
        <w:t>ehniskā nodrošinājuma grupa un T</w:t>
      </w:r>
      <w:r w:rsidR="00115CF9" w:rsidRPr="002F0AD0">
        <w:rPr>
          <w:rFonts w:ascii="Times New Roman" w:hAnsi="Times New Roman" w:cs="Times New Roman"/>
        </w:rPr>
        <w:t>elpu apsardzes grupa.</w:t>
      </w:r>
      <w:r w:rsidR="0089531C" w:rsidRPr="00930D77">
        <w:rPr>
          <w:rFonts w:ascii="Times New Roman" w:hAnsi="Times New Roman" w:cs="Times New Roman"/>
        </w:rPr>
        <w:tab/>
      </w:r>
    </w:p>
    <w:p w14:paraId="774A14B4" w14:textId="77777777" w:rsidR="00C62241" w:rsidRDefault="00C62241" w:rsidP="00783642">
      <w:pPr>
        <w:rPr>
          <w:rFonts w:ascii="Times New Roman" w:hAnsi="Times New Roman" w:cs="Times New Roman"/>
          <w:sz w:val="24"/>
          <w:szCs w:val="24"/>
        </w:rPr>
      </w:pPr>
    </w:p>
    <w:p w14:paraId="2D30C61B" w14:textId="55D3EFEA" w:rsidR="004C05D2" w:rsidRPr="004C05D2" w:rsidRDefault="003D1CC6" w:rsidP="00642726">
      <w:pPr>
        <w:pStyle w:val="Heading2"/>
        <w:spacing w:after="0"/>
      </w:pPr>
      <w:bookmarkStart w:id="4" w:name="_Toc93569070"/>
      <w:r w:rsidRPr="006A670E">
        <w:t>1.3.</w:t>
      </w:r>
      <w:r w:rsidR="00FF6057" w:rsidRPr="006A670E">
        <w:t xml:space="preserve"> </w:t>
      </w:r>
      <w:r w:rsidR="000551F2" w:rsidRPr="006A670E">
        <w:t>P</w:t>
      </w:r>
      <w:r w:rsidR="00FF6057" w:rsidRPr="006A670E">
        <w:t xml:space="preserve">olitikas jomas vai funkcijas, par kurām </w:t>
      </w:r>
      <w:r w:rsidR="00B24187" w:rsidRPr="006A670E">
        <w:t>Koledža</w:t>
      </w:r>
      <w:r w:rsidR="00FF6057" w:rsidRPr="006A670E">
        <w:t xml:space="preserve"> ir atbildīga</w:t>
      </w:r>
      <w:bookmarkEnd w:id="4"/>
    </w:p>
    <w:p w14:paraId="432CC4A9" w14:textId="77777777" w:rsidR="00A91FB5" w:rsidRPr="006A670E" w:rsidRDefault="000551F2" w:rsidP="0029395C">
      <w:pPr>
        <w:ind w:firstLine="720"/>
        <w:jc w:val="both"/>
        <w:rPr>
          <w:rFonts w:ascii="Times New Roman" w:hAnsi="Times New Roman" w:cs="Times New Roman"/>
        </w:rPr>
      </w:pPr>
      <w:r w:rsidRPr="006A670E">
        <w:rPr>
          <w:rFonts w:ascii="Times New Roman" w:hAnsi="Times New Roman" w:cs="Times New Roman"/>
        </w:rPr>
        <w:t>Koledža personām pēc vidējās izglītības ieguves nodrošina iespēju iegūt pirmā līmeņa profesionālo augstāko izglītību un ceturto profesionālās kvalifikācijas līmeni</w:t>
      </w:r>
      <w:r w:rsidR="00A91FB5" w:rsidRPr="006A670E">
        <w:rPr>
          <w:rFonts w:ascii="Times New Roman" w:hAnsi="Times New Roman" w:cs="Times New Roman"/>
        </w:rPr>
        <w:t>.</w:t>
      </w:r>
    </w:p>
    <w:p w14:paraId="278172D8" w14:textId="77777777" w:rsidR="000551F2" w:rsidRPr="006A670E" w:rsidRDefault="00A91FB5" w:rsidP="0029395C">
      <w:pPr>
        <w:ind w:firstLine="720"/>
        <w:jc w:val="both"/>
        <w:rPr>
          <w:rFonts w:ascii="Times New Roman" w:hAnsi="Times New Roman" w:cs="Times New Roman"/>
        </w:rPr>
      </w:pPr>
      <w:r w:rsidRPr="006A670E">
        <w:rPr>
          <w:rFonts w:ascii="Times New Roman" w:hAnsi="Times New Roman" w:cs="Times New Roman"/>
        </w:rPr>
        <w:t>Koledžas studiju un mācību process tiek īstenots saskaņā ar Izglītības likumā, Augstskolu likumā un Profesionālās izglītības likumā paredzēto regulējumu, kā arī atbilstoši uz šo likumu deleģējuma izdoto Ministru kabineta noteikumu prasībām, Valsts policijas un Koledžas izdoto iekšējo normatīvo aktu prasībām</w:t>
      </w:r>
      <w:r w:rsidR="000551F2" w:rsidRPr="006A670E">
        <w:rPr>
          <w:rFonts w:ascii="Times New Roman" w:hAnsi="Times New Roman" w:cs="Times New Roman"/>
        </w:rPr>
        <w:t>.</w:t>
      </w:r>
    </w:p>
    <w:p w14:paraId="2C1F8E14" w14:textId="77777777" w:rsidR="0029395C" w:rsidRPr="006A670E" w:rsidRDefault="0029395C" w:rsidP="000C09AE">
      <w:pPr>
        <w:spacing w:after="120"/>
        <w:ind w:firstLine="720"/>
        <w:jc w:val="both"/>
        <w:rPr>
          <w:rFonts w:ascii="Times New Roman" w:hAnsi="Times New Roman" w:cs="Times New Roman"/>
        </w:rPr>
      </w:pPr>
    </w:p>
    <w:p w14:paraId="2B2CA16C" w14:textId="5E17FD8E" w:rsidR="001B46ED" w:rsidRPr="001B46ED" w:rsidRDefault="003D1CC6" w:rsidP="00642726">
      <w:pPr>
        <w:pStyle w:val="Heading2"/>
        <w:spacing w:after="0"/>
      </w:pPr>
      <w:bookmarkStart w:id="5" w:name="_Toc93569071"/>
      <w:r w:rsidRPr="006A670E">
        <w:t>1.4.</w:t>
      </w:r>
      <w:r w:rsidR="00FF6057" w:rsidRPr="006A670E">
        <w:t xml:space="preserve"> </w:t>
      </w:r>
      <w:r w:rsidRPr="006A670E">
        <w:t>Koledžas</w:t>
      </w:r>
      <w:r w:rsidR="00CF6BFB" w:rsidRPr="006A670E">
        <w:t xml:space="preserve"> darbības virzieni un </w:t>
      </w:r>
      <w:r w:rsidRPr="006A670E">
        <w:t>uzdevumi</w:t>
      </w:r>
      <w:bookmarkEnd w:id="5"/>
    </w:p>
    <w:p w14:paraId="6A398865" w14:textId="77777777" w:rsidR="002F1046" w:rsidRPr="006A670E" w:rsidRDefault="002F1046" w:rsidP="0029395C">
      <w:pPr>
        <w:pStyle w:val="ListParagraph"/>
        <w:numPr>
          <w:ilvl w:val="0"/>
          <w:numId w:val="1"/>
        </w:numPr>
        <w:jc w:val="both"/>
        <w:rPr>
          <w:rFonts w:ascii="Times New Roman" w:hAnsi="Times New Roman" w:cs="Times New Roman"/>
          <w:vanish/>
        </w:rPr>
      </w:pPr>
    </w:p>
    <w:p w14:paraId="3C327491" w14:textId="77777777" w:rsidR="002F1046" w:rsidRPr="006A670E" w:rsidRDefault="002F1046" w:rsidP="0029395C">
      <w:pPr>
        <w:pStyle w:val="ListParagraph"/>
        <w:numPr>
          <w:ilvl w:val="0"/>
          <w:numId w:val="1"/>
        </w:numPr>
        <w:jc w:val="both"/>
        <w:rPr>
          <w:rFonts w:ascii="Times New Roman" w:hAnsi="Times New Roman" w:cs="Times New Roman"/>
          <w:vanish/>
        </w:rPr>
      </w:pPr>
    </w:p>
    <w:p w14:paraId="76AEAB66" w14:textId="77777777" w:rsidR="002F1046" w:rsidRPr="006A670E" w:rsidRDefault="002F1046" w:rsidP="0029395C">
      <w:pPr>
        <w:pStyle w:val="ListParagraph"/>
        <w:numPr>
          <w:ilvl w:val="0"/>
          <w:numId w:val="1"/>
        </w:numPr>
        <w:jc w:val="both"/>
        <w:rPr>
          <w:rFonts w:ascii="Times New Roman" w:hAnsi="Times New Roman" w:cs="Times New Roman"/>
          <w:vanish/>
        </w:rPr>
      </w:pPr>
    </w:p>
    <w:p w14:paraId="25F26842" w14:textId="77777777" w:rsidR="002F1046" w:rsidRPr="006A670E" w:rsidRDefault="002F1046" w:rsidP="0029395C">
      <w:pPr>
        <w:pStyle w:val="ListParagraph"/>
        <w:numPr>
          <w:ilvl w:val="0"/>
          <w:numId w:val="1"/>
        </w:numPr>
        <w:jc w:val="both"/>
        <w:rPr>
          <w:rFonts w:ascii="Times New Roman" w:hAnsi="Times New Roman" w:cs="Times New Roman"/>
          <w:vanish/>
        </w:rPr>
      </w:pPr>
    </w:p>
    <w:p w14:paraId="5F967DB9" w14:textId="77777777" w:rsidR="002F1046" w:rsidRPr="006A670E" w:rsidRDefault="002F1046" w:rsidP="0029395C">
      <w:pPr>
        <w:pStyle w:val="ListParagraph"/>
        <w:numPr>
          <w:ilvl w:val="0"/>
          <w:numId w:val="1"/>
        </w:numPr>
        <w:jc w:val="both"/>
        <w:rPr>
          <w:rFonts w:ascii="Times New Roman" w:hAnsi="Times New Roman" w:cs="Times New Roman"/>
          <w:vanish/>
        </w:rPr>
      </w:pPr>
    </w:p>
    <w:p w14:paraId="2B620291" w14:textId="77777777" w:rsidR="002F1046" w:rsidRPr="002A0FCC" w:rsidRDefault="00E4164D" w:rsidP="0029395C">
      <w:pPr>
        <w:ind w:firstLine="720"/>
        <w:jc w:val="both"/>
        <w:rPr>
          <w:rFonts w:ascii="Times New Roman" w:hAnsi="Times New Roman" w:cs="Times New Roman"/>
          <w:b/>
          <w:u w:val="single"/>
        </w:rPr>
      </w:pPr>
      <w:r w:rsidRPr="002A0FCC">
        <w:rPr>
          <w:rFonts w:ascii="Times New Roman" w:hAnsi="Times New Roman" w:cs="Times New Roman"/>
          <w:b/>
          <w:u w:val="single"/>
        </w:rPr>
        <w:t>Koledžas darbības pamatvirzieni ir šādi:</w:t>
      </w:r>
    </w:p>
    <w:p w14:paraId="6A093EC7" w14:textId="77777777" w:rsidR="003D1CC6" w:rsidRPr="00D93C68" w:rsidRDefault="00B24187" w:rsidP="004D7EB8">
      <w:pPr>
        <w:pStyle w:val="ListParagraph"/>
        <w:numPr>
          <w:ilvl w:val="0"/>
          <w:numId w:val="3"/>
        </w:numPr>
        <w:tabs>
          <w:tab w:val="left" w:pos="993"/>
        </w:tabs>
        <w:ind w:left="0" w:firstLine="709"/>
        <w:jc w:val="both"/>
        <w:rPr>
          <w:rFonts w:ascii="Times New Roman" w:hAnsi="Times New Roman" w:cs="Times New Roman"/>
        </w:rPr>
      </w:pPr>
      <w:r w:rsidRPr="00D93C68">
        <w:rPr>
          <w:rFonts w:ascii="Times New Roman" w:hAnsi="Times New Roman" w:cs="Times New Roman"/>
        </w:rPr>
        <w:t>pirmā līmeņa profesionālās augstākās izglītības programmu izstrāde un īstenošana, sagatavojot policijas darbiniekus dienestam Valsts policijā;</w:t>
      </w:r>
    </w:p>
    <w:p w14:paraId="7FBA4AC8" w14:textId="77777777" w:rsidR="003D1CC6" w:rsidRPr="00D93C68" w:rsidRDefault="00B24187" w:rsidP="004D7EB8">
      <w:pPr>
        <w:pStyle w:val="ListParagraph"/>
        <w:numPr>
          <w:ilvl w:val="0"/>
          <w:numId w:val="3"/>
        </w:numPr>
        <w:tabs>
          <w:tab w:val="left" w:pos="993"/>
        </w:tabs>
        <w:ind w:left="0" w:firstLine="709"/>
        <w:jc w:val="both"/>
        <w:rPr>
          <w:rFonts w:ascii="Times New Roman" w:hAnsi="Times New Roman" w:cs="Times New Roman"/>
        </w:rPr>
      </w:pPr>
      <w:r w:rsidRPr="00D93C68">
        <w:rPr>
          <w:rFonts w:ascii="Times New Roman" w:hAnsi="Times New Roman" w:cs="Times New Roman"/>
        </w:rPr>
        <w:t>izglītības procesa īstenošana, veicinot studējošo policijas darbinieku personības attīstību un nodrošinot iespēju iegūt pirmā līmeņa profesionālo augstāko izglītību un ceturtā līmeņa profesionālo kvalifikāciju;</w:t>
      </w:r>
    </w:p>
    <w:p w14:paraId="28D3C97A" w14:textId="77777777" w:rsidR="003D1CC6" w:rsidRPr="00D93C68" w:rsidRDefault="00B24187" w:rsidP="004D7EB8">
      <w:pPr>
        <w:pStyle w:val="ListParagraph"/>
        <w:numPr>
          <w:ilvl w:val="0"/>
          <w:numId w:val="3"/>
        </w:numPr>
        <w:tabs>
          <w:tab w:val="left" w:pos="993"/>
        </w:tabs>
        <w:ind w:left="0" w:firstLine="709"/>
        <w:jc w:val="both"/>
        <w:rPr>
          <w:rFonts w:ascii="Times New Roman" w:hAnsi="Times New Roman" w:cs="Times New Roman"/>
        </w:rPr>
      </w:pPr>
      <w:r w:rsidRPr="00D93C68">
        <w:rPr>
          <w:rFonts w:ascii="Times New Roman" w:hAnsi="Times New Roman" w:cs="Times New Roman"/>
        </w:rPr>
        <w:t>arodizglītības, profesionālās tālākizglītības, profesionālās pilnveides un pieaugušo neformālās izglītības programmu īstenošana;</w:t>
      </w:r>
    </w:p>
    <w:p w14:paraId="5FE519AC" w14:textId="77777777" w:rsidR="00B24187" w:rsidRDefault="00B24187" w:rsidP="004D7EB8">
      <w:pPr>
        <w:pStyle w:val="ListParagraph"/>
        <w:numPr>
          <w:ilvl w:val="0"/>
          <w:numId w:val="3"/>
        </w:numPr>
        <w:tabs>
          <w:tab w:val="left" w:pos="993"/>
        </w:tabs>
        <w:ind w:left="0" w:firstLine="709"/>
        <w:jc w:val="both"/>
        <w:rPr>
          <w:rFonts w:ascii="Times New Roman" w:hAnsi="Times New Roman" w:cs="Times New Roman"/>
        </w:rPr>
      </w:pPr>
      <w:r w:rsidRPr="00D93C68">
        <w:rPr>
          <w:rFonts w:ascii="Times New Roman" w:hAnsi="Times New Roman" w:cs="Times New Roman"/>
        </w:rPr>
        <w:t>iespēju sniegšana studējošajiem sagatavoties izglītības turpināšanai, lai iegūtu otrā līmeņa profesionālo augstāko izglītību un piektā līmeņa profesionālo kvalifikāciju.</w:t>
      </w:r>
    </w:p>
    <w:p w14:paraId="7316B8D8" w14:textId="77777777" w:rsidR="002A0FCC" w:rsidRPr="00D93C68" w:rsidRDefault="002A0FCC" w:rsidP="002A0FCC">
      <w:pPr>
        <w:pStyle w:val="ListParagraph"/>
        <w:tabs>
          <w:tab w:val="left" w:pos="993"/>
        </w:tabs>
        <w:ind w:left="709"/>
        <w:jc w:val="both"/>
        <w:rPr>
          <w:rFonts w:ascii="Times New Roman" w:hAnsi="Times New Roman" w:cs="Times New Roman"/>
        </w:rPr>
      </w:pPr>
    </w:p>
    <w:p w14:paraId="49BE1CBF" w14:textId="77777777" w:rsidR="00B24187" w:rsidRPr="002A0FCC" w:rsidRDefault="00B24187" w:rsidP="004D7EB8">
      <w:pPr>
        <w:tabs>
          <w:tab w:val="left" w:pos="993"/>
        </w:tabs>
        <w:ind w:firstLine="709"/>
        <w:jc w:val="both"/>
        <w:rPr>
          <w:rFonts w:ascii="Times New Roman" w:hAnsi="Times New Roman" w:cs="Times New Roman"/>
          <w:b/>
          <w:u w:val="single"/>
        </w:rPr>
      </w:pPr>
      <w:r w:rsidRPr="002A0FCC">
        <w:rPr>
          <w:rFonts w:ascii="Times New Roman" w:hAnsi="Times New Roman" w:cs="Times New Roman"/>
          <w:b/>
          <w:u w:val="single"/>
        </w:rPr>
        <w:t>Koledžas uzdevumi ir šādi:</w:t>
      </w:r>
    </w:p>
    <w:p w14:paraId="1D61A2FB" w14:textId="77777777" w:rsidR="00B24187" w:rsidRPr="00D93C68" w:rsidRDefault="00E4164D" w:rsidP="004D7EB8">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atbilstoši profesiju standartiem un valsts profesionālās izglītības standartiem, kā arī sadarbībā ar Valsts policiju izstrādāt profesionālās izglītības programmas un organizēt to īstenošanu;</w:t>
      </w:r>
    </w:p>
    <w:p w14:paraId="45B6379F" w14:textId="77777777" w:rsidR="00B24187" w:rsidRPr="00D93C68" w:rsidRDefault="00E4164D" w:rsidP="004D7EB8">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sadarbībā ar Valsts policiju izstrādāt un īstenot policijas darbinieku profesionālās tālākizglītības, profesionālās pilnveides un pieaugušo neformālās izglītības programmas;</w:t>
      </w:r>
    </w:p>
    <w:p w14:paraId="7A80B0B1" w14:textId="77777777" w:rsidR="00B24187" w:rsidRPr="00D93C68" w:rsidRDefault="00E4164D" w:rsidP="004D7EB8">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izstrādāt eksaminācijas saturu un metodes un sadarbībā ar Valsts policiju organizēt kvalifikācijas eksāmenus;</w:t>
      </w:r>
    </w:p>
    <w:p w14:paraId="36075FA7"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lastRenderedPageBreak/>
        <w:t>nodrošināt izglītības procesa un pārbaudījumu kvalitāti, lai koledžā iegūto profesionālo izglītību un profesionālo kvalifikāciju atzītu Latvijā un ārvalstīs;</w:t>
      </w:r>
    </w:p>
    <w:p w14:paraId="53ED4C21"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Valsts policijas priekšnieka noteiktajā kārtībā sniegt teorētisko, praktisko un metodisko palīdzību Valsts policijas struktūrvienībām;</w:t>
      </w:r>
    </w:p>
    <w:p w14:paraId="518E6C3F"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veicināt pētniecības darba attīstību ar policijas darbību saistītajās nozarēs;</w:t>
      </w:r>
    </w:p>
    <w:p w14:paraId="5FDB9A0E"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sadarboties ar Latvijas un ārvalstu izglītības iestādēm un Valsts policiju profesionālās izglītības jomā;</w:t>
      </w:r>
    </w:p>
    <w:p w14:paraId="06B1FDE1"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 xml:space="preserve">informēt sabiedrību par </w:t>
      </w:r>
      <w:r w:rsidR="005D4984">
        <w:rPr>
          <w:rFonts w:ascii="Times New Roman" w:hAnsi="Times New Roman" w:cs="Times New Roman"/>
        </w:rPr>
        <w:t>K</w:t>
      </w:r>
      <w:r w:rsidRPr="00D93C68">
        <w:rPr>
          <w:rFonts w:ascii="Times New Roman" w:hAnsi="Times New Roman" w:cs="Times New Roman"/>
        </w:rPr>
        <w:t xml:space="preserve">oledžas darbību un profesionālās izglītības un kvalifikācijas ieguves iespējām </w:t>
      </w:r>
      <w:r w:rsidR="005D4984">
        <w:rPr>
          <w:rFonts w:ascii="Times New Roman" w:hAnsi="Times New Roman" w:cs="Times New Roman"/>
        </w:rPr>
        <w:t>K</w:t>
      </w:r>
      <w:r w:rsidRPr="00D93C68">
        <w:rPr>
          <w:rFonts w:ascii="Times New Roman" w:hAnsi="Times New Roman" w:cs="Times New Roman"/>
        </w:rPr>
        <w:t>oledžā;</w:t>
      </w:r>
    </w:p>
    <w:p w14:paraId="75655EB3"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veicināt akadēmiskā personāla profesionālās kvalifikācijas pilnveidi;</w:t>
      </w:r>
    </w:p>
    <w:p w14:paraId="4CEF018C" w14:textId="77777777" w:rsidR="00B24187" w:rsidRPr="00D93C68"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Valsts policijas priekšnieka noteiktajā kārtībā piedalīties Valsts policijai deleģēto uzdevumu veikšanā;</w:t>
      </w:r>
    </w:p>
    <w:p w14:paraId="081B2FE7" w14:textId="77777777" w:rsidR="001777F9" w:rsidRDefault="00E4164D" w:rsidP="00A4125E">
      <w:pPr>
        <w:pStyle w:val="ListParagraph"/>
        <w:numPr>
          <w:ilvl w:val="3"/>
          <w:numId w:val="2"/>
        </w:numPr>
        <w:tabs>
          <w:tab w:val="left" w:pos="993"/>
        </w:tabs>
        <w:ind w:left="0" w:firstLine="709"/>
        <w:jc w:val="both"/>
        <w:rPr>
          <w:rFonts w:ascii="Times New Roman" w:hAnsi="Times New Roman" w:cs="Times New Roman"/>
        </w:rPr>
      </w:pPr>
      <w:r w:rsidRPr="00D93C68">
        <w:rPr>
          <w:rFonts w:ascii="Times New Roman" w:hAnsi="Times New Roman" w:cs="Times New Roman"/>
        </w:rPr>
        <w:t>veikt citas darbības saskaņā ar normatīvajiem aktiem.</w:t>
      </w:r>
    </w:p>
    <w:p w14:paraId="160974CE" w14:textId="77777777" w:rsidR="0029395C" w:rsidRPr="000C09AE" w:rsidRDefault="0029395C" w:rsidP="0029395C">
      <w:pPr>
        <w:pStyle w:val="ListParagraph"/>
        <w:ind w:left="709"/>
        <w:jc w:val="both"/>
        <w:rPr>
          <w:rFonts w:ascii="Times New Roman" w:hAnsi="Times New Roman" w:cs="Times New Roman"/>
        </w:rPr>
      </w:pPr>
    </w:p>
    <w:p w14:paraId="03D2CC0B" w14:textId="77777777" w:rsidR="0029395C" w:rsidRPr="0029395C" w:rsidRDefault="003D1CC6" w:rsidP="007D555E">
      <w:pPr>
        <w:pStyle w:val="Heading2"/>
        <w:spacing w:after="0"/>
      </w:pPr>
      <w:bookmarkStart w:id="6" w:name="_Toc93569072"/>
      <w:r w:rsidRPr="00516E19">
        <w:t>1.5.P</w:t>
      </w:r>
      <w:r w:rsidR="00FF6057" w:rsidRPr="00516E19">
        <w:t>ārskata gada galvenie uzdevumi (prioritātes, pasākumi)</w:t>
      </w:r>
      <w:bookmarkEnd w:id="6"/>
    </w:p>
    <w:p w14:paraId="48EA873B" w14:textId="77777777" w:rsidR="00B24187" w:rsidRPr="005F6099" w:rsidRDefault="00B24187" w:rsidP="0029395C">
      <w:pPr>
        <w:ind w:firstLine="539"/>
        <w:rPr>
          <w:rFonts w:ascii="Times New Roman" w:hAnsi="Times New Roman" w:cs="Times New Roman"/>
        </w:rPr>
      </w:pPr>
      <w:r w:rsidRPr="005F6099">
        <w:rPr>
          <w:rFonts w:ascii="Times New Roman" w:hAnsi="Times New Roman" w:cs="Times New Roman"/>
        </w:rPr>
        <w:t xml:space="preserve">Koledža savu darbību pārskata gadā veica šādu budžeta programmu un </w:t>
      </w:r>
      <w:r w:rsidR="000524C4" w:rsidRPr="005F6099">
        <w:rPr>
          <w:rFonts w:ascii="Times New Roman" w:hAnsi="Times New Roman" w:cs="Times New Roman"/>
        </w:rPr>
        <w:t>a</w:t>
      </w:r>
      <w:r w:rsidRPr="005F6099">
        <w:rPr>
          <w:rFonts w:ascii="Times New Roman" w:hAnsi="Times New Roman" w:cs="Times New Roman"/>
        </w:rPr>
        <w:t>pakšprogrammu ietvaros</w:t>
      </w:r>
      <w:r w:rsidR="00D93771" w:rsidRPr="005F6099">
        <w:rPr>
          <w:rFonts w:ascii="Times New Roman" w:hAnsi="Times New Roman" w:cs="Times New Roman"/>
        </w:rPr>
        <w:t>:</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7304"/>
      </w:tblGrid>
      <w:tr w:rsidR="00E4164D" w:rsidRPr="005F6099" w14:paraId="7AE94F04" w14:textId="77777777" w:rsidTr="0052504E">
        <w:tc>
          <w:tcPr>
            <w:tcW w:w="1098" w:type="dxa"/>
          </w:tcPr>
          <w:p w14:paraId="6852B5FA" w14:textId="77777777" w:rsidR="00E4164D" w:rsidRPr="005F6099" w:rsidRDefault="00E4164D" w:rsidP="0029395C">
            <w:pPr>
              <w:jc w:val="both"/>
              <w:rPr>
                <w:rFonts w:ascii="Times New Roman" w:hAnsi="Times New Roman" w:cs="Times New Roman"/>
              </w:rPr>
            </w:pPr>
            <w:r w:rsidRPr="005F6099">
              <w:rPr>
                <w:rFonts w:ascii="Times New Roman" w:hAnsi="Times New Roman" w:cs="Times New Roman"/>
              </w:rPr>
              <w:t>06.01.00</w:t>
            </w:r>
          </w:p>
        </w:tc>
        <w:tc>
          <w:tcPr>
            <w:tcW w:w="7402" w:type="dxa"/>
          </w:tcPr>
          <w:p w14:paraId="481C25F7" w14:textId="77777777" w:rsidR="00E4164D" w:rsidRPr="005F6099" w:rsidRDefault="00E4164D" w:rsidP="0029395C">
            <w:pPr>
              <w:jc w:val="both"/>
              <w:rPr>
                <w:rFonts w:ascii="Times New Roman" w:hAnsi="Times New Roman" w:cs="Times New Roman"/>
              </w:rPr>
            </w:pPr>
            <w:r w:rsidRPr="005F6099">
              <w:rPr>
                <w:rFonts w:ascii="Times New Roman" w:hAnsi="Times New Roman" w:cs="Times New Roman"/>
              </w:rPr>
              <w:t>Valsts policija</w:t>
            </w:r>
            <w:r w:rsidR="0087491E" w:rsidRPr="005F6099">
              <w:rPr>
                <w:rFonts w:ascii="Times New Roman" w:hAnsi="Times New Roman" w:cs="Times New Roman"/>
              </w:rPr>
              <w:t>;</w:t>
            </w:r>
          </w:p>
        </w:tc>
      </w:tr>
      <w:tr w:rsidR="00E4164D" w:rsidRPr="005F6099" w14:paraId="4A6F3E1B" w14:textId="77777777" w:rsidTr="0052504E">
        <w:tc>
          <w:tcPr>
            <w:tcW w:w="1098" w:type="dxa"/>
          </w:tcPr>
          <w:p w14:paraId="638947EF" w14:textId="77777777" w:rsidR="00E4164D" w:rsidRPr="005F6099" w:rsidRDefault="00A346A3" w:rsidP="0029395C">
            <w:pPr>
              <w:jc w:val="both"/>
              <w:rPr>
                <w:rFonts w:ascii="Times New Roman" w:hAnsi="Times New Roman" w:cs="Times New Roman"/>
              </w:rPr>
            </w:pPr>
            <w:r w:rsidRPr="005F6099">
              <w:rPr>
                <w:rFonts w:ascii="Times New Roman" w:hAnsi="Times New Roman" w:cs="Times New Roman"/>
              </w:rPr>
              <w:t xml:space="preserve">70.17.00    </w:t>
            </w:r>
          </w:p>
        </w:tc>
        <w:tc>
          <w:tcPr>
            <w:tcW w:w="7402" w:type="dxa"/>
          </w:tcPr>
          <w:p w14:paraId="249982DA" w14:textId="77777777" w:rsidR="00A346A3" w:rsidRPr="005F6099" w:rsidRDefault="00A346A3" w:rsidP="0029395C">
            <w:pPr>
              <w:jc w:val="both"/>
              <w:rPr>
                <w:rFonts w:ascii="Times New Roman" w:hAnsi="Times New Roman" w:cs="Times New Roman"/>
              </w:rPr>
            </w:pPr>
            <w:r w:rsidRPr="005F6099">
              <w:rPr>
                <w:rFonts w:ascii="Times New Roman" w:hAnsi="Times New Roman" w:cs="Times New Roman"/>
              </w:rPr>
              <w:t>Eiropas Savienības programmas Erasmus+ projektu īstenošanas nodrošināšana;</w:t>
            </w:r>
          </w:p>
          <w:p w14:paraId="303DB5AB" w14:textId="77777777" w:rsidR="00E4164D" w:rsidRPr="005F6099" w:rsidRDefault="00E4164D" w:rsidP="0029395C">
            <w:pPr>
              <w:jc w:val="both"/>
              <w:rPr>
                <w:rFonts w:ascii="Times New Roman" w:hAnsi="Times New Roman" w:cs="Times New Roman"/>
              </w:rPr>
            </w:pPr>
          </w:p>
        </w:tc>
      </w:tr>
      <w:tr w:rsidR="00E4164D" w:rsidRPr="005F6099" w14:paraId="5BB0BAEB" w14:textId="77777777" w:rsidTr="0052504E">
        <w:tc>
          <w:tcPr>
            <w:tcW w:w="1098" w:type="dxa"/>
          </w:tcPr>
          <w:p w14:paraId="28AE7B9C" w14:textId="77777777" w:rsidR="00E4164D" w:rsidRPr="005F6099" w:rsidRDefault="00A346A3" w:rsidP="0029395C">
            <w:pPr>
              <w:jc w:val="both"/>
              <w:rPr>
                <w:rFonts w:ascii="Times New Roman" w:hAnsi="Times New Roman" w:cs="Times New Roman"/>
              </w:rPr>
            </w:pPr>
            <w:r w:rsidRPr="005F6099">
              <w:rPr>
                <w:rFonts w:ascii="Times New Roman" w:hAnsi="Times New Roman" w:cs="Times New Roman"/>
              </w:rPr>
              <w:t>70.18</w:t>
            </w:r>
            <w:r w:rsidR="00E4164D" w:rsidRPr="005F6099">
              <w:rPr>
                <w:rFonts w:ascii="Times New Roman" w:hAnsi="Times New Roman" w:cs="Times New Roman"/>
              </w:rPr>
              <w:t>.00</w:t>
            </w:r>
          </w:p>
        </w:tc>
        <w:tc>
          <w:tcPr>
            <w:tcW w:w="7402" w:type="dxa"/>
          </w:tcPr>
          <w:p w14:paraId="48C8D56E" w14:textId="77777777" w:rsidR="0064653D" w:rsidRPr="005F6099" w:rsidRDefault="0064653D" w:rsidP="0029395C">
            <w:pPr>
              <w:jc w:val="both"/>
              <w:rPr>
                <w:rFonts w:ascii="Times New Roman" w:hAnsi="Times New Roman" w:cs="Times New Roman"/>
              </w:rPr>
            </w:pPr>
            <w:r w:rsidRPr="005F6099">
              <w:rPr>
                <w:rFonts w:ascii="Times New Roman" w:hAnsi="Times New Roman" w:cs="Times New Roman"/>
              </w:rPr>
              <w:t>Iekšējās drošības un Patvēruma migrācijas fondu projektu un pasākumu īstenošana (2014-2020);</w:t>
            </w:r>
          </w:p>
        </w:tc>
      </w:tr>
      <w:tr w:rsidR="0052504E" w:rsidRPr="00D93C68" w14:paraId="79D44C5A" w14:textId="77777777" w:rsidTr="0052504E">
        <w:tc>
          <w:tcPr>
            <w:tcW w:w="1098" w:type="dxa"/>
          </w:tcPr>
          <w:p w14:paraId="25FFC109" w14:textId="77777777" w:rsidR="0052504E" w:rsidRPr="005F6099" w:rsidRDefault="0052504E" w:rsidP="0029395C">
            <w:pPr>
              <w:jc w:val="both"/>
              <w:rPr>
                <w:rFonts w:ascii="Times New Roman" w:hAnsi="Times New Roman" w:cs="Times New Roman"/>
              </w:rPr>
            </w:pPr>
            <w:r w:rsidRPr="005F6099">
              <w:rPr>
                <w:rFonts w:ascii="Times New Roman" w:hAnsi="Times New Roman" w:cs="Times New Roman"/>
              </w:rPr>
              <w:t xml:space="preserve">99.00.00   </w:t>
            </w:r>
          </w:p>
        </w:tc>
        <w:tc>
          <w:tcPr>
            <w:tcW w:w="7402" w:type="dxa"/>
          </w:tcPr>
          <w:p w14:paraId="5F9D2CD1" w14:textId="77777777" w:rsidR="0052504E" w:rsidRDefault="0052504E" w:rsidP="0029395C">
            <w:pPr>
              <w:jc w:val="both"/>
              <w:rPr>
                <w:rFonts w:ascii="Times New Roman" w:hAnsi="Times New Roman" w:cs="Times New Roman"/>
              </w:rPr>
            </w:pPr>
            <w:r w:rsidRPr="005F6099">
              <w:rPr>
                <w:rFonts w:ascii="Times New Roman" w:hAnsi="Times New Roman" w:cs="Times New Roman"/>
              </w:rPr>
              <w:t>Līdzekļu neparedzētiem gadījumiem izlietojums.</w:t>
            </w:r>
          </w:p>
          <w:p w14:paraId="2BCD30C2" w14:textId="77777777" w:rsidR="007D555E" w:rsidRPr="0052504E" w:rsidRDefault="007D555E" w:rsidP="0029395C">
            <w:pPr>
              <w:jc w:val="both"/>
              <w:rPr>
                <w:rFonts w:ascii="Times New Roman" w:hAnsi="Times New Roman" w:cs="Times New Roman"/>
              </w:rPr>
            </w:pPr>
          </w:p>
        </w:tc>
      </w:tr>
    </w:tbl>
    <w:p w14:paraId="60821CA4" w14:textId="77777777" w:rsidR="00D93771" w:rsidRPr="007D555E" w:rsidRDefault="00D93771" w:rsidP="0029395C">
      <w:pPr>
        <w:ind w:firstLine="720"/>
        <w:jc w:val="both"/>
        <w:rPr>
          <w:rFonts w:ascii="Times New Roman" w:hAnsi="Times New Roman" w:cs="Times New Roman"/>
          <w:b/>
          <w:u w:val="single"/>
        </w:rPr>
      </w:pPr>
      <w:r w:rsidRPr="007D555E">
        <w:rPr>
          <w:rFonts w:ascii="Times New Roman" w:hAnsi="Times New Roman" w:cs="Times New Roman"/>
          <w:b/>
          <w:u w:val="single"/>
        </w:rPr>
        <w:t xml:space="preserve">Pārskata gadā </w:t>
      </w:r>
      <w:r w:rsidR="00E4164D" w:rsidRPr="007D555E">
        <w:rPr>
          <w:rFonts w:ascii="Times New Roman" w:hAnsi="Times New Roman" w:cs="Times New Roman"/>
          <w:b/>
          <w:u w:val="single"/>
        </w:rPr>
        <w:t>Koledžas galvenās prioritātes</w:t>
      </w:r>
      <w:r w:rsidRPr="007D555E">
        <w:rPr>
          <w:rFonts w:ascii="Times New Roman" w:hAnsi="Times New Roman" w:cs="Times New Roman"/>
          <w:b/>
          <w:u w:val="single"/>
        </w:rPr>
        <w:t xml:space="preserve"> bija šādas:</w:t>
      </w:r>
    </w:p>
    <w:p w14:paraId="7A91BAD5" w14:textId="77777777" w:rsidR="005D4984" w:rsidRPr="005F6099" w:rsidRDefault="005D4984" w:rsidP="007D555E">
      <w:pPr>
        <w:pStyle w:val="ListParagraph"/>
        <w:numPr>
          <w:ilvl w:val="2"/>
          <w:numId w:val="2"/>
        </w:numPr>
        <w:tabs>
          <w:tab w:val="left" w:pos="993"/>
        </w:tabs>
        <w:ind w:left="142" w:firstLine="567"/>
        <w:jc w:val="both"/>
        <w:rPr>
          <w:rFonts w:ascii="Times New Roman" w:hAnsi="Times New Roman" w:cs="Times New Roman"/>
        </w:rPr>
      </w:pPr>
      <w:r w:rsidRPr="005F6099">
        <w:rPr>
          <w:rFonts w:ascii="Times New Roman" w:hAnsi="Times New Roman" w:cs="Times New Roman"/>
        </w:rPr>
        <w:t>Jaunas pirmā līmeņa profesionālās augstākas izglītības programmas „Policijas darbs” izstrādes pabeigšana, saskaņojot to ar Valsts policiju un iesniedzot licencēšanai Izglītības kvalitātes valsts dienestā;</w:t>
      </w:r>
    </w:p>
    <w:p w14:paraId="43B975DD" w14:textId="77777777" w:rsidR="005D4984" w:rsidRDefault="005D4984" w:rsidP="007D555E">
      <w:pPr>
        <w:pStyle w:val="ListParagraph"/>
        <w:numPr>
          <w:ilvl w:val="2"/>
          <w:numId w:val="2"/>
        </w:numPr>
        <w:tabs>
          <w:tab w:val="left" w:pos="993"/>
        </w:tabs>
        <w:ind w:left="142" w:firstLine="567"/>
        <w:jc w:val="both"/>
        <w:rPr>
          <w:rFonts w:ascii="Times New Roman" w:hAnsi="Times New Roman" w:cs="Times New Roman"/>
        </w:rPr>
      </w:pPr>
      <w:r w:rsidRPr="005F6099">
        <w:rPr>
          <w:rFonts w:ascii="Times New Roman" w:hAnsi="Times New Roman" w:cs="Times New Roman"/>
        </w:rPr>
        <w:t>“Iekšlietu ministrijas sistēmas iestāžu amatpersonu ar speciālajām dienesta pakāpēm profesionālās izglītības attīstības rīcības plānā 2018.– 2021.gadam” Koledžai uzdoto uzdevumu realizācijas īstenošana;</w:t>
      </w:r>
    </w:p>
    <w:p w14:paraId="3CEB7C1F" w14:textId="77777777" w:rsidR="00714CD8" w:rsidRPr="00136F6B" w:rsidRDefault="00714CD8" w:rsidP="007D555E">
      <w:pPr>
        <w:pStyle w:val="ListParagraph"/>
        <w:numPr>
          <w:ilvl w:val="2"/>
          <w:numId w:val="2"/>
        </w:numPr>
        <w:tabs>
          <w:tab w:val="left" w:pos="993"/>
        </w:tabs>
        <w:ind w:left="142" w:firstLine="567"/>
        <w:jc w:val="both"/>
        <w:rPr>
          <w:rFonts w:ascii="Times New Roman" w:hAnsi="Times New Roman" w:cs="Times New Roman"/>
        </w:rPr>
      </w:pPr>
      <w:r w:rsidRPr="00136F6B">
        <w:rPr>
          <w:rFonts w:ascii="Times New Roman" w:hAnsi="Times New Roman" w:cs="Times New Roman"/>
        </w:rPr>
        <w:t>Izstrādāt Koledžas metodiskos ieteikumus par e-žurnāla aizpildīšanu izglītības procesa administrēšanas sistēmā (IPAS);</w:t>
      </w:r>
    </w:p>
    <w:p w14:paraId="31058D20" w14:textId="227274D9" w:rsidR="00714CD8" w:rsidRPr="00136F6B" w:rsidRDefault="00714CD8" w:rsidP="007D555E">
      <w:pPr>
        <w:pStyle w:val="ListParagraph"/>
        <w:numPr>
          <w:ilvl w:val="2"/>
          <w:numId w:val="2"/>
        </w:numPr>
        <w:tabs>
          <w:tab w:val="left" w:pos="993"/>
        </w:tabs>
        <w:ind w:left="142" w:firstLine="567"/>
        <w:jc w:val="both"/>
        <w:rPr>
          <w:rFonts w:ascii="Times New Roman" w:hAnsi="Times New Roman" w:cs="Times New Roman"/>
        </w:rPr>
      </w:pPr>
      <w:r w:rsidRPr="00136F6B">
        <w:rPr>
          <w:rFonts w:ascii="Times New Roman" w:hAnsi="Times New Roman" w:cs="Times New Roman"/>
        </w:rPr>
        <w:t>Izstrādāt Koledžas metodiskos ieteikumus par Izglītojamo personu lietu iekārtošanu, noformēšanu, apriti un glabāšanu Izglītības procesa administrēšanas sistēmā (IPAS)</w:t>
      </w:r>
      <w:r w:rsidR="00F3740A">
        <w:rPr>
          <w:rFonts w:ascii="Times New Roman" w:hAnsi="Times New Roman" w:cs="Times New Roman"/>
        </w:rPr>
        <w:t>;</w:t>
      </w:r>
    </w:p>
    <w:p w14:paraId="3D03D2A0" w14:textId="77777777" w:rsidR="005D4984" w:rsidRPr="005F6099" w:rsidRDefault="005D4984" w:rsidP="007D555E">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E-mācību</w:t>
      </w:r>
      <w:r w:rsidRPr="005F6099">
        <w:rPr>
          <w:rFonts w:ascii="Times New Roman" w:hAnsi="Times New Roman" w:cs="Times New Roman"/>
        </w:rPr>
        <w:t xml:space="preserve"> vides izmantošanas mācību procesā pilnveidošana;</w:t>
      </w:r>
    </w:p>
    <w:p w14:paraId="56B42156" w14:textId="77777777" w:rsidR="005D4984" w:rsidRPr="00760E84" w:rsidRDefault="005D4984" w:rsidP="007D555E">
      <w:pPr>
        <w:pStyle w:val="ListParagraph"/>
        <w:numPr>
          <w:ilvl w:val="2"/>
          <w:numId w:val="2"/>
        </w:numPr>
        <w:tabs>
          <w:tab w:val="left" w:pos="993"/>
        </w:tabs>
        <w:ind w:left="142" w:firstLine="567"/>
        <w:jc w:val="both"/>
        <w:rPr>
          <w:rFonts w:ascii="Times New Roman" w:hAnsi="Times New Roman" w:cs="Times New Roman"/>
        </w:rPr>
      </w:pPr>
      <w:r w:rsidRPr="00760E84">
        <w:rPr>
          <w:rFonts w:ascii="Times New Roman" w:hAnsi="Times New Roman" w:cs="Times New Roman"/>
        </w:rPr>
        <w:lastRenderedPageBreak/>
        <w:t>Izglītības pasākumu īstenošana informācijas tehnoloģiju jomā intelektuālā īpašuma aizsardzības jomā;</w:t>
      </w:r>
    </w:p>
    <w:p w14:paraId="576FB895" w14:textId="77777777" w:rsidR="005D4984" w:rsidRPr="00CB7559" w:rsidRDefault="005D4984" w:rsidP="007B08C9">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Koledžas vispārējā un akadēmiskā personāla iesaistīšana Erasmus+ programmu piedāvātajos augstākās izglītības mobilitātes projektos;</w:t>
      </w:r>
    </w:p>
    <w:p w14:paraId="74090BE2" w14:textId="77777777" w:rsidR="005D4984" w:rsidRPr="00CB7559" w:rsidRDefault="005D4984" w:rsidP="007B08C9">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Mācību metodisko līdzekļu izstrāde, atbilstoši katedru profilam</w:t>
      </w:r>
      <w:r w:rsidR="00E7706A" w:rsidRPr="00CB7559">
        <w:rPr>
          <w:rFonts w:ascii="Times New Roman" w:hAnsi="Times New Roman" w:cs="Times New Roman"/>
        </w:rPr>
        <w:t>;</w:t>
      </w:r>
    </w:p>
    <w:p w14:paraId="1A19E28D" w14:textId="77777777" w:rsidR="005D4984" w:rsidRPr="006527A6"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6527A6">
        <w:rPr>
          <w:rFonts w:ascii="Times New Roman" w:hAnsi="Times New Roman" w:cs="Times New Roman"/>
        </w:rPr>
        <w:t>Sadarbības īstenošana ar nevalstiskajām organizācijām un valsts iestādēm Latvijā un ārvalstīs, organizējot kopīgus izglītības pasākumus un izstrādājot mācību materiālus;</w:t>
      </w:r>
    </w:p>
    <w:p w14:paraId="6E150207" w14:textId="77777777" w:rsidR="005D4984" w:rsidRPr="00CB7559"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Sadarbība ar Latvijas un ārvalstu izglītības iestādēm un Valsts policiju profesionālās izglītības jomā;</w:t>
      </w:r>
    </w:p>
    <w:p w14:paraId="36FBB956" w14:textId="77777777" w:rsidR="005D4984" w:rsidRPr="00CB7559"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Koledžas un tās piedāvāto izglītības programmu popularizēšanas pasākumu organizēšana un īstenošana, lai veicinātu vidusskolu absolventu interesi par mācībām Koledžā un dienestu Valsts policijā;</w:t>
      </w:r>
    </w:p>
    <w:p w14:paraId="7201D635" w14:textId="77777777" w:rsidR="005D4984" w:rsidRPr="00CB7559"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Valsts policijas un Koledžas personāla profesionālās pilnveides pasākumu nodrošināšana;</w:t>
      </w:r>
    </w:p>
    <w:p w14:paraId="4B839169" w14:textId="77777777" w:rsidR="005D4984" w:rsidRPr="00CB7559"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CB7559">
        <w:rPr>
          <w:rFonts w:ascii="Times New Roman" w:hAnsi="Times New Roman" w:cs="Times New Roman"/>
        </w:rPr>
        <w:t>Pētniecības darba attīstība ar policijas darbību saistītajās nozarēs</w:t>
      </w:r>
      <w:r w:rsidR="00E7706A" w:rsidRPr="00CB7559">
        <w:rPr>
          <w:rFonts w:ascii="Times New Roman" w:hAnsi="Times New Roman" w:cs="Times New Roman"/>
        </w:rPr>
        <w:t>,</w:t>
      </w:r>
      <w:r w:rsidRPr="00CB7559">
        <w:rPr>
          <w:rFonts w:ascii="Times New Roman" w:hAnsi="Times New Roman" w:cs="Times New Roman"/>
        </w:rPr>
        <w:t xml:space="preserve"> dalība starptautiskās zinātniskajās konferencēs</w:t>
      </w:r>
      <w:r w:rsidR="00E7706A" w:rsidRPr="00CB7559">
        <w:rPr>
          <w:rFonts w:ascii="Times New Roman" w:hAnsi="Times New Roman" w:cs="Times New Roman"/>
        </w:rPr>
        <w:t>;</w:t>
      </w:r>
    </w:p>
    <w:p w14:paraId="116E4130" w14:textId="77777777" w:rsidR="005D4984" w:rsidRPr="009D6D9F"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9D6D9F">
        <w:rPr>
          <w:rFonts w:ascii="Times New Roman" w:hAnsi="Times New Roman" w:cs="Times New Roman"/>
        </w:rPr>
        <w:t>Koledžas stratēģijas 2021.-2023.gadam izstrāde;</w:t>
      </w:r>
    </w:p>
    <w:p w14:paraId="4DC79252" w14:textId="77777777" w:rsidR="005D4984" w:rsidRPr="009D6D9F"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9D6D9F">
        <w:rPr>
          <w:rFonts w:ascii="Times New Roman" w:hAnsi="Times New Roman" w:cs="Times New Roman"/>
        </w:rPr>
        <w:t>Jaunas arodizglītības programmas “Policijas darbs” izstrāde;</w:t>
      </w:r>
    </w:p>
    <w:p w14:paraId="7C45435B" w14:textId="77777777" w:rsidR="005D4984" w:rsidRPr="006527A6" w:rsidRDefault="005D4984" w:rsidP="00511DB0">
      <w:pPr>
        <w:pStyle w:val="ListParagraph"/>
        <w:numPr>
          <w:ilvl w:val="2"/>
          <w:numId w:val="2"/>
        </w:numPr>
        <w:tabs>
          <w:tab w:val="left" w:pos="993"/>
        </w:tabs>
        <w:ind w:left="142" w:firstLine="567"/>
        <w:jc w:val="both"/>
        <w:rPr>
          <w:rFonts w:ascii="Times New Roman" w:hAnsi="Times New Roman" w:cs="Times New Roman"/>
        </w:rPr>
      </w:pPr>
      <w:r w:rsidRPr="006527A6">
        <w:rPr>
          <w:rFonts w:ascii="Times New Roman" w:hAnsi="Times New Roman" w:cs="Times New Roman"/>
        </w:rPr>
        <w:t>Amatpersonu ikgadējās fiziskās sagatavotības pārbaudījumu vērtēšanas kritēriju un nepieciešamības izmainīt pārbaudījumos iekļautās disciplīnas izvērtēšana, akcentējot uzmanību uz tām, kas ir pietuvinātas policijas dienesta pienākumu veikšanas specifikai;</w:t>
      </w:r>
    </w:p>
    <w:p w14:paraId="0835E5A9" w14:textId="77777777" w:rsidR="005D4984" w:rsidRPr="00B02EB4" w:rsidRDefault="005D4984" w:rsidP="00511DB0">
      <w:pPr>
        <w:pStyle w:val="ListParagraph"/>
        <w:numPr>
          <w:ilvl w:val="2"/>
          <w:numId w:val="2"/>
        </w:numPr>
        <w:tabs>
          <w:tab w:val="left" w:pos="709"/>
          <w:tab w:val="left" w:pos="993"/>
        </w:tabs>
        <w:ind w:left="142" w:firstLine="556"/>
        <w:jc w:val="both"/>
        <w:rPr>
          <w:rFonts w:ascii="Times New Roman" w:hAnsi="Times New Roman" w:cs="Times New Roman"/>
        </w:rPr>
      </w:pPr>
      <w:r w:rsidRPr="00B02EB4">
        <w:rPr>
          <w:rFonts w:ascii="Times New Roman" w:hAnsi="Times New Roman" w:cs="Times New Roman"/>
        </w:rPr>
        <w:t>Valsts policijas sporta kluba izveide un situācijas izpēte par tā iekļaušanos esošajā sistēmā;</w:t>
      </w:r>
    </w:p>
    <w:p w14:paraId="16B83194" w14:textId="77777777" w:rsidR="003358A9" w:rsidRDefault="005D4984" w:rsidP="00511DB0">
      <w:pPr>
        <w:pStyle w:val="ListParagraph"/>
        <w:numPr>
          <w:ilvl w:val="2"/>
          <w:numId w:val="2"/>
        </w:numPr>
        <w:tabs>
          <w:tab w:val="left" w:pos="709"/>
          <w:tab w:val="left" w:pos="993"/>
        </w:tabs>
        <w:ind w:left="142" w:firstLine="556"/>
        <w:jc w:val="both"/>
        <w:rPr>
          <w:rFonts w:ascii="Times New Roman" w:hAnsi="Times New Roman" w:cs="Times New Roman"/>
        </w:rPr>
      </w:pPr>
      <w:r w:rsidRPr="00B02EB4">
        <w:rPr>
          <w:rFonts w:ascii="Times New Roman" w:hAnsi="Times New Roman" w:cs="Times New Roman"/>
        </w:rPr>
        <w:t>Iekšlietu ministrijas sistēmas izglītības iestāžu kopī</w:t>
      </w:r>
      <w:r w:rsidR="0000236C">
        <w:rPr>
          <w:rFonts w:ascii="Times New Roman" w:hAnsi="Times New Roman" w:cs="Times New Roman"/>
        </w:rPr>
        <w:t>gu taktisko mācību organizēšana</w:t>
      </w:r>
    </w:p>
    <w:p w14:paraId="3352C28C" w14:textId="77777777" w:rsidR="0000236C" w:rsidRPr="004C05D2" w:rsidRDefault="0000236C" w:rsidP="00511DB0">
      <w:pPr>
        <w:pStyle w:val="ListParagraph"/>
        <w:numPr>
          <w:ilvl w:val="2"/>
          <w:numId w:val="2"/>
        </w:numPr>
        <w:tabs>
          <w:tab w:val="left" w:pos="709"/>
          <w:tab w:val="left" w:pos="993"/>
        </w:tabs>
        <w:ind w:left="142" w:firstLine="556"/>
        <w:jc w:val="both"/>
        <w:rPr>
          <w:rFonts w:ascii="Times New Roman" w:hAnsi="Times New Roman" w:cs="Times New Roman"/>
        </w:rPr>
      </w:pPr>
      <w:r w:rsidRPr="004C05D2">
        <w:rPr>
          <w:rFonts w:ascii="Times New Roman" w:hAnsi="Times New Roman" w:cs="Times New Roman"/>
        </w:rPr>
        <w:t>Organizēt un nodrošināt Koledžas 15 gadu jubilejas svinības.</w:t>
      </w:r>
    </w:p>
    <w:p w14:paraId="08FE4F27" w14:textId="77777777" w:rsidR="00E4164D" w:rsidRPr="00B02EB4" w:rsidRDefault="00E4164D" w:rsidP="003358A9">
      <w:pPr>
        <w:pStyle w:val="ListParagraph"/>
        <w:tabs>
          <w:tab w:val="left" w:pos="709"/>
          <w:tab w:val="left" w:pos="993"/>
        </w:tabs>
        <w:ind w:left="698"/>
        <w:jc w:val="both"/>
        <w:rPr>
          <w:rFonts w:ascii="Times New Roman" w:hAnsi="Times New Roman" w:cs="Times New Roman"/>
        </w:rPr>
      </w:pPr>
      <w:r w:rsidRPr="00B02EB4">
        <w:rPr>
          <w:rFonts w:ascii="Times New Roman" w:hAnsi="Times New Roman" w:cs="Times New Roman"/>
        </w:rPr>
        <w:tab/>
      </w:r>
    </w:p>
    <w:p w14:paraId="1F2F39ED" w14:textId="77777777" w:rsidR="00E4164D" w:rsidRPr="00B02EB4" w:rsidRDefault="00E4164D" w:rsidP="00511DB0">
      <w:pPr>
        <w:ind w:firstLine="720"/>
        <w:jc w:val="both"/>
        <w:rPr>
          <w:rFonts w:ascii="Times New Roman" w:hAnsi="Times New Roman" w:cs="Times New Roman"/>
        </w:rPr>
      </w:pPr>
      <w:r w:rsidRPr="00B02EB4">
        <w:rPr>
          <w:rFonts w:ascii="Times New Roman" w:hAnsi="Times New Roman" w:cs="Times New Roman"/>
        </w:rPr>
        <w:t>Koledžas personāla paveiktais darbs 20</w:t>
      </w:r>
      <w:r w:rsidR="004B7428" w:rsidRPr="00B02EB4">
        <w:rPr>
          <w:rFonts w:ascii="Times New Roman" w:hAnsi="Times New Roman" w:cs="Times New Roman"/>
        </w:rPr>
        <w:t>21</w:t>
      </w:r>
      <w:r w:rsidRPr="00B02EB4">
        <w:rPr>
          <w:rFonts w:ascii="Times New Roman" w:hAnsi="Times New Roman" w:cs="Times New Roman"/>
        </w:rPr>
        <w:t xml:space="preserve">.gadā bija vērsts uz to, lai sasniegtu mērķi – sagatavot Valsts policijai profesionālu un izglītotu personālu praktiskai dienesta pienākumu pildīšanai. Minētā mērķa realizēšanai Koledža ir veikusi aktivitātes, kas ir saistītas ne tikai </w:t>
      </w:r>
      <w:r w:rsidR="00E7706A" w:rsidRPr="00B02EB4">
        <w:rPr>
          <w:rFonts w:ascii="Times New Roman" w:hAnsi="Times New Roman" w:cs="Times New Roman"/>
        </w:rPr>
        <w:t xml:space="preserve">ar </w:t>
      </w:r>
      <w:r w:rsidRPr="00B02EB4">
        <w:rPr>
          <w:rFonts w:ascii="Times New Roman" w:hAnsi="Times New Roman" w:cs="Times New Roman"/>
        </w:rPr>
        <w:t>Valsts policijas dienestā esošo amatpersonu profesionālās pilnveides pasākumiem, bet arī ar Valsts policijas dienesta un Koledžas tēla popularizēšanu.</w:t>
      </w:r>
    </w:p>
    <w:p w14:paraId="71CDF9C2" w14:textId="77777777" w:rsidR="00E4164D" w:rsidRPr="00B02EB4" w:rsidRDefault="00E4164D" w:rsidP="0029395C">
      <w:pPr>
        <w:ind w:firstLine="709"/>
        <w:jc w:val="both"/>
        <w:rPr>
          <w:rFonts w:ascii="Times New Roman" w:hAnsi="Times New Roman" w:cs="Times New Roman"/>
        </w:rPr>
      </w:pPr>
      <w:r w:rsidRPr="00B02EB4">
        <w:rPr>
          <w:rFonts w:ascii="Times New Roman" w:hAnsi="Times New Roman" w:cs="Times New Roman"/>
        </w:rPr>
        <w:t>Koledžas studiju (mācību) procesa rezultātā 20</w:t>
      </w:r>
      <w:r w:rsidR="005B2A3D" w:rsidRPr="00B02EB4">
        <w:rPr>
          <w:rFonts w:ascii="Times New Roman" w:hAnsi="Times New Roman" w:cs="Times New Roman"/>
        </w:rPr>
        <w:t>21</w:t>
      </w:r>
      <w:r w:rsidRPr="00B02EB4">
        <w:rPr>
          <w:rFonts w:ascii="Times New Roman" w:hAnsi="Times New Roman" w:cs="Times New Roman"/>
        </w:rPr>
        <w:t xml:space="preserve">.gadā diplomus par pirmā līmeņa profesionālās augstākās izglītības programmas „Policijas darbs” apguvi saņēma </w:t>
      </w:r>
      <w:r w:rsidR="001A5680" w:rsidRPr="00B02EB4">
        <w:rPr>
          <w:rFonts w:ascii="Times New Roman" w:hAnsi="Times New Roman" w:cs="Times New Roman"/>
        </w:rPr>
        <w:t>99</w:t>
      </w:r>
      <w:r w:rsidRPr="00B02EB4">
        <w:rPr>
          <w:rFonts w:ascii="Times New Roman" w:hAnsi="Times New Roman" w:cs="Times New Roman"/>
        </w:rPr>
        <w:t xml:space="preserve"> absolventi, kvalifikācijas apliecības par arodizglītības programmas „Policijas darbs” apguvi saņēma </w:t>
      </w:r>
      <w:r w:rsidR="001A5680" w:rsidRPr="00B02EB4">
        <w:rPr>
          <w:rFonts w:ascii="Times New Roman" w:hAnsi="Times New Roman" w:cs="Times New Roman"/>
        </w:rPr>
        <w:t>9</w:t>
      </w:r>
      <w:r w:rsidR="00530F6C" w:rsidRPr="00B02EB4">
        <w:rPr>
          <w:rFonts w:ascii="Times New Roman" w:hAnsi="Times New Roman" w:cs="Times New Roman"/>
        </w:rPr>
        <w:t>5</w:t>
      </w:r>
      <w:r w:rsidRPr="00B02EB4">
        <w:rPr>
          <w:rFonts w:ascii="Times New Roman" w:hAnsi="Times New Roman" w:cs="Times New Roman"/>
        </w:rPr>
        <w:t xml:space="preserve"> izglītojamie, apliecības par profesionālās pilnveides izglītības programmas „Policijas darba pamati” apguvi saņēma </w:t>
      </w:r>
      <w:r w:rsidR="001A5680" w:rsidRPr="00B02EB4">
        <w:rPr>
          <w:rFonts w:ascii="Times New Roman" w:hAnsi="Times New Roman" w:cs="Times New Roman"/>
        </w:rPr>
        <w:t>87</w:t>
      </w:r>
      <w:r w:rsidRPr="00B02EB4">
        <w:rPr>
          <w:rFonts w:ascii="Times New Roman" w:hAnsi="Times New Roman" w:cs="Times New Roman"/>
          <w:color w:val="FF0000"/>
        </w:rPr>
        <w:t xml:space="preserve"> </w:t>
      </w:r>
      <w:r w:rsidRPr="00B02EB4">
        <w:rPr>
          <w:rFonts w:ascii="Times New Roman" w:hAnsi="Times New Roman" w:cs="Times New Roman"/>
        </w:rPr>
        <w:t xml:space="preserve">izglītojamie, ārpus formālās izglītības sistēmas apgūto profesionālo kompetenci novērtēja </w:t>
      </w:r>
      <w:r w:rsidR="005119A2" w:rsidRPr="00B02EB4">
        <w:rPr>
          <w:rFonts w:ascii="Times New Roman" w:hAnsi="Times New Roman" w:cs="Times New Roman"/>
        </w:rPr>
        <w:t>1</w:t>
      </w:r>
      <w:r w:rsidR="00A41CAD" w:rsidRPr="00B02EB4">
        <w:rPr>
          <w:rFonts w:ascii="Times New Roman" w:hAnsi="Times New Roman" w:cs="Times New Roman"/>
        </w:rPr>
        <w:t>5</w:t>
      </w:r>
      <w:r w:rsidR="000524C4" w:rsidRPr="00B02EB4">
        <w:rPr>
          <w:rFonts w:ascii="Times New Roman" w:hAnsi="Times New Roman" w:cs="Times New Roman"/>
        </w:rPr>
        <w:t xml:space="preserve"> </w:t>
      </w:r>
      <w:r w:rsidRPr="00B02EB4">
        <w:rPr>
          <w:rFonts w:ascii="Times New Roman" w:hAnsi="Times New Roman" w:cs="Times New Roman"/>
        </w:rPr>
        <w:t xml:space="preserve">un kvalifikāciju </w:t>
      </w:r>
      <w:r w:rsidRPr="00B02EB4">
        <w:rPr>
          <w:rFonts w:ascii="Times New Roman" w:hAnsi="Times New Roman" w:cs="Times New Roman"/>
        </w:rPr>
        <w:lastRenderedPageBreak/>
        <w:t>“Valsts policija</w:t>
      </w:r>
      <w:r w:rsidR="000524C4" w:rsidRPr="00B02EB4">
        <w:rPr>
          <w:rFonts w:ascii="Times New Roman" w:hAnsi="Times New Roman" w:cs="Times New Roman"/>
        </w:rPr>
        <w:t xml:space="preserve">s jaunākais inspektors” ieguva </w:t>
      </w:r>
      <w:r w:rsidR="00A41CAD" w:rsidRPr="00B02EB4">
        <w:rPr>
          <w:rFonts w:ascii="Times New Roman" w:hAnsi="Times New Roman" w:cs="Times New Roman"/>
        </w:rPr>
        <w:t>15</w:t>
      </w:r>
      <w:r w:rsidRPr="00B02EB4">
        <w:rPr>
          <w:rFonts w:ascii="Times New Roman" w:hAnsi="Times New Roman" w:cs="Times New Roman"/>
        </w:rPr>
        <w:t xml:space="preserve"> Valsts policijas amatpersona ar speciāl</w:t>
      </w:r>
      <w:r w:rsidR="00E7706A" w:rsidRPr="00B02EB4">
        <w:rPr>
          <w:rFonts w:ascii="Times New Roman" w:hAnsi="Times New Roman" w:cs="Times New Roman"/>
        </w:rPr>
        <w:t xml:space="preserve">o </w:t>
      </w:r>
      <w:r w:rsidRPr="00B02EB4">
        <w:rPr>
          <w:rFonts w:ascii="Times New Roman" w:hAnsi="Times New Roman" w:cs="Times New Roman"/>
        </w:rPr>
        <w:t>dienesta pakāp</w:t>
      </w:r>
      <w:r w:rsidR="00E7706A" w:rsidRPr="00B02EB4">
        <w:rPr>
          <w:rFonts w:ascii="Times New Roman" w:hAnsi="Times New Roman" w:cs="Times New Roman"/>
        </w:rPr>
        <w:t xml:space="preserve">i </w:t>
      </w:r>
      <w:r w:rsidR="005119A2" w:rsidRPr="00B02EB4">
        <w:rPr>
          <w:rFonts w:ascii="Times New Roman" w:hAnsi="Times New Roman" w:cs="Times New Roman"/>
        </w:rPr>
        <w:t>un 2 personas, kuras vēlējās novērtēt profesionālu kompetenci izvēlētajā profesionālajā kvalifikācijā</w:t>
      </w:r>
      <w:r w:rsidRPr="00B02EB4">
        <w:rPr>
          <w:rFonts w:ascii="Times New Roman" w:hAnsi="Times New Roman" w:cs="Times New Roman"/>
        </w:rPr>
        <w:t>.</w:t>
      </w:r>
      <w:r w:rsidR="000524C4" w:rsidRPr="00B02EB4">
        <w:rPr>
          <w:rFonts w:ascii="Times New Roman" w:hAnsi="Times New Roman" w:cs="Times New Roman"/>
        </w:rPr>
        <w:t xml:space="preserve"> </w:t>
      </w:r>
      <w:r w:rsidR="00D122B8" w:rsidRPr="00B02EB4">
        <w:rPr>
          <w:rFonts w:ascii="Times New Roman" w:hAnsi="Times New Roman" w:cs="Times New Roman"/>
        </w:rPr>
        <w:t>Organizēt</w:t>
      </w:r>
      <w:r w:rsidR="00AA3F64" w:rsidRPr="00B02EB4">
        <w:rPr>
          <w:rFonts w:ascii="Times New Roman" w:hAnsi="Times New Roman" w:cs="Times New Roman"/>
        </w:rPr>
        <w:t>i</w:t>
      </w:r>
      <w:r w:rsidR="00D122B8" w:rsidRPr="00B02EB4">
        <w:rPr>
          <w:rFonts w:ascii="Times New Roman" w:hAnsi="Times New Roman" w:cs="Times New Roman"/>
        </w:rPr>
        <w:t xml:space="preserve"> 2</w:t>
      </w:r>
      <w:r w:rsidR="00845B1F" w:rsidRPr="00B02EB4">
        <w:rPr>
          <w:rFonts w:ascii="Times New Roman" w:hAnsi="Times New Roman" w:cs="Times New Roman"/>
        </w:rPr>
        <w:t>55</w:t>
      </w:r>
      <w:r w:rsidR="00D122B8" w:rsidRPr="00B02EB4">
        <w:rPr>
          <w:rFonts w:ascii="Times New Roman" w:hAnsi="Times New Roman" w:cs="Times New Roman"/>
          <w:color w:val="FF0000"/>
        </w:rPr>
        <w:t xml:space="preserve"> </w:t>
      </w:r>
      <w:r w:rsidR="000524C4" w:rsidRPr="00B02EB4">
        <w:rPr>
          <w:rFonts w:ascii="Times New Roman" w:hAnsi="Times New Roman" w:cs="Times New Roman"/>
        </w:rPr>
        <w:t>Pieaugušo neform</w:t>
      </w:r>
      <w:r w:rsidR="00D122B8" w:rsidRPr="00B02EB4">
        <w:rPr>
          <w:rFonts w:ascii="Times New Roman" w:hAnsi="Times New Roman" w:cs="Times New Roman"/>
        </w:rPr>
        <w:t>ā</w:t>
      </w:r>
      <w:r w:rsidR="000524C4" w:rsidRPr="00B02EB4">
        <w:rPr>
          <w:rFonts w:ascii="Times New Roman" w:hAnsi="Times New Roman" w:cs="Times New Roman"/>
        </w:rPr>
        <w:t>lās izglītības</w:t>
      </w:r>
      <w:r w:rsidR="00D122B8" w:rsidRPr="00B02EB4">
        <w:rPr>
          <w:rFonts w:ascii="Times New Roman" w:hAnsi="Times New Roman" w:cs="Times New Roman"/>
        </w:rPr>
        <w:t xml:space="preserve"> kurs</w:t>
      </w:r>
      <w:r w:rsidR="005119A2" w:rsidRPr="00B02EB4">
        <w:rPr>
          <w:rFonts w:ascii="Times New Roman" w:hAnsi="Times New Roman" w:cs="Times New Roman"/>
        </w:rPr>
        <w:t>i</w:t>
      </w:r>
      <w:r w:rsidR="00D122B8" w:rsidRPr="00B02EB4">
        <w:rPr>
          <w:rFonts w:ascii="Times New Roman" w:hAnsi="Times New Roman" w:cs="Times New Roman"/>
        </w:rPr>
        <w:t xml:space="preserve">, kurā </w:t>
      </w:r>
      <w:r w:rsidR="00C41159" w:rsidRPr="00B02EB4">
        <w:rPr>
          <w:rFonts w:ascii="Times New Roman" w:hAnsi="Times New Roman" w:cs="Times New Roman"/>
        </w:rPr>
        <w:t>profesionālo kvalifikāciju paaugstināja 4</w:t>
      </w:r>
      <w:r w:rsidR="00835A36" w:rsidRPr="00B02EB4">
        <w:rPr>
          <w:rFonts w:ascii="Times New Roman" w:hAnsi="Times New Roman" w:cs="Times New Roman"/>
        </w:rPr>
        <w:t>911</w:t>
      </w:r>
      <w:r w:rsidR="00C41159" w:rsidRPr="00B02EB4">
        <w:rPr>
          <w:rFonts w:ascii="Times New Roman" w:hAnsi="Times New Roman" w:cs="Times New Roman"/>
        </w:rPr>
        <w:t xml:space="preserve"> </w:t>
      </w:r>
      <w:r w:rsidR="00530F6C" w:rsidRPr="00B02EB4">
        <w:rPr>
          <w:rFonts w:ascii="Times New Roman" w:hAnsi="Times New Roman" w:cs="Times New Roman"/>
        </w:rPr>
        <w:t>amatpersonas (t.sk.</w:t>
      </w:r>
      <w:r w:rsidR="00D73685" w:rsidRPr="00B02EB4">
        <w:rPr>
          <w:rFonts w:ascii="Times New Roman" w:hAnsi="Times New Roman" w:cs="Times New Roman"/>
        </w:rPr>
        <w:t xml:space="preserve"> </w:t>
      </w:r>
      <w:r w:rsidR="00835A36" w:rsidRPr="00B02EB4">
        <w:rPr>
          <w:rFonts w:ascii="Times New Roman" w:hAnsi="Times New Roman" w:cs="Times New Roman"/>
        </w:rPr>
        <w:t>4863</w:t>
      </w:r>
      <w:r w:rsidR="00530F6C" w:rsidRPr="00B02EB4">
        <w:rPr>
          <w:rFonts w:ascii="Times New Roman" w:hAnsi="Times New Roman" w:cs="Times New Roman"/>
        </w:rPr>
        <w:t xml:space="preserve"> </w:t>
      </w:r>
      <w:r w:rsidR="00C41159" w:rsidRPr="00B02EB4">
        <w:rPr>
          <w:rFonts w:ascii="Times New Roman" w:hAnsi="Times New Roman" w:cs="Times New Roman"/>
        </w:rPr>
        <w:t>Valsts policijas amatpersonas un darbinieki</w:t>
      </w:r>
      <w:r w:rsidR="00530F6C" w:rsidRPr="00B02EB4">
        <w:rPr>
          <w:rFonts w:ascii="Times New Roman" w:hAnsi="Times New Roman" w:cs="Times New Roman"/>
        </w:rPr>
        <w:t>)</w:t>
      </w:r>
      <w:r w:rsidR="00C41159" w:rsidRPr="00B02EB4">
        <w:rPr>
          <w:rFonts w:ascii="Times New Roman" w:hAnsi="Times New Roman" w:cs="Times New Roman"/>
        </w:rPr>
        <w:t>.</w:t>
      </w:r>
    </w:p>
    <w:p w14:paraId="05F37E51" w14:textId="77777777" w:rsidR="0069561A" w:rsidRPr="00B02EB4" w:rsidRDefault="0069561A" w:rsidP="0029395C">
      <w:pPr>
        <w:ind w:firstLine="709"/>
        <w:jc w:val="both"/>
        <w:rPr>
          <w:rFonts w:ascii="Times New Roman" w:hAnsi="Times New Roman" w:cs="Times New Roman"/>
        </w:rPr>
      </w:pPr>
      <w:r w:rsidRPr="00B02EB4">
        <w:rPr>
          <w:rFonts w:ascii="Times New Roman" w:hAnsi="Times New Roman" w:cs="Times New Roman"/>
        </w:rPr>
        <w:t>Koledža pārskata gadā:</w:t>
      </w:r>
    </w:p>
    <w:p w14:paraId="6941A032" w14:textId="77777777" w:rsidR="0069561A" w:rsidRPr="00B02EB4" w:rsidRDefault="00760E84" w:rsidP="00511DB0">
      <w:pPr>
        <w:pStyle w:val="ListParagraph"/>
        <w:numPr>
          <w:ilvl w:val="2"/>
          <w:numId w:val="2"/>
        </w:numPr>
        <w:tabs>
          <w:tab w:val="left" w:pos="993"/>
        </w:tabs>
        <w:ind w:left="0" w:firstLine="709"/>
        <w:jc w:val="both"/>
        <w:rPr>
          <w:rFonts w:ascii="Times New Roman" w:hAnsi="Times New Roman" w:cs="Times New Roman"/>
        </w:rPr>
      </w:pPr>
      <w:r>
        <w:rPr>
          <w:rFonts w:ascii="Times New Roman" w:hAnsi="Times New Roman" w:cs="Times New Roman"/>
        </w:rPr>
        <w:t>i</w:t>
      </w:r>
      <w:r w:rsidR="00284733" w:rsidRPr="00B02EB4">
        <w:rPr>
          <w:rFonts w:ascii="Times New Roman" w:hAnsi="Times New Roman" w:cs="Times New Roman"/>
        </w:rPr>
        <w:t>zstrādāja un licencēja</w:t>
      </w:r>
      <w:r w:rsidR="0069561A" w:rsidRPr="00B02EB4">
        <w:rPr>
          <w:rFonts w:ascii="Times New Roman" w:eastAsia="Times New Roman" w:hAnsi="Times New Roman" w:cs="Times New Roman"/>
          <w:lang w:eastAsia="lv-LV"/>
        </w:rPr>
        <w:t xml:space="preserve"> jaunu </w:t>
      </w:r>
      <w:r w:rsidR="005119A2" w:rsidRPr="00B02EB4">
        <w:rPr>
          <w:rFonts w:ascii="Times New Roman" w:eastAsia="Times New Roman" w:hAnsi="Times New Roman" w:cs="Times New Roman"/>
          <w:lang w:eastAsia="lv-LV"/>
        </w:rPr>
        <w:t>pirmā līmeņa profesionālā</w:t>
      </w:r>
      <w:r w:rsidR="00284733" w:rsidRPr="00B02EB4">
        <w:rPr>
          <w:rFonts w:ascii="Times New Roman" w:eastAsia="Times New Roman" w:hAnsi="Times New Roman" w:cs="Times New Roman"/>
          <w:lang w:eastAsia="lv-LV"/>
        </w:rPr>
        <w:t>s augstākās izglītības programmu</w:t>
      </w:r>
      <w:r w:rsidR="005119A2" w:rsidRPr="00B02EB4">
        <w:rPr>
          <w:rFonts w:ascii="Times New Roman" w:eastAsia="Times New Roman" w:hAnsi="Times New Roman" w:cs="Times New Roman"/>
          <w:lang w:eastAsia="lv-LV"/>
        </w:rPr>
        <w:t xml:space="preserve"> „Policijas darbs”</w:t>
      </w:r>
      <w:r w:rsidR="00284733" w:rsidRPr="00B02EB4">
        <w:rPr>
          <w:rFonts w:ascii="Times New Roman" w:eastAsia="Times New Roman" w:hAnsi="Times New Roman" w:cs="Times New Roman"/>
          <w:lang w:eastAsia="lv-LV"/>
        </w:rPr>
        <w:t>;</w:t>
      </w:r>
    </w:p>
    <w:p w14:paraId="15AB95E7" w14:textId="77777777" w:rsidR="0069561A" w:rsidRPr="00B02EB4" w:rsidRDefault="00C773E3"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izstrādāja un licencēja jaunu</w:t>
      </w:r>
      <w:r w:rsidR="0069561A" w:rsidRPr="00B02EB4">
        <w:rPr>
          <w:rFonts w:ascii="Times New Roman" w:hAnsi="Times New Roman" w:cs="Times New Roman"/>
        </w:rPr>
        <w:t xml:space="preserve"> </w:t>
      </w:r>
      <w:r w:rsidRPr="00B02EB4">
        <w:rPr>
          <w:rFonts w:ascii="Times New Roman" w:hAnsi="Times New Roman" w:cs="Times New Roman"/>
        </w:rPr>
        <w:t>arodizglītības programmu “Policijas darbs”</w:t>
      </w:r>
      <w:r w:rsidR="0069561A" w:rsidRPr="00B02EB4">
        <w:rPr>
          <w:rFonts w:ascii="Times New Roman" w:hAnsi="Times New Roman" w:cs="Times New Roman"/>
        </w:rPr>
        <w:t>;</w:t>
      </w:r>
    </w:p>
    <w:p w14:paraId="72A27C6E" w14:textId="77777777" w:rsidR="0069561A" w:rsidRPr="00B02EB4" w:rsidRDefault="0069561A"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pilnveido</w:t>
      </w:r>
      <w:r w:rsidR="00224EE1" w:rsidRPr="00B02EB4">
        <w:rPr>
          <w:rFonts w:ascii="Times New Roman" w:hAnsi="Times New Roman" w:cs="Times New Roman"/>
        </w:rPr>
        <w:t>j</w:t>
      </w:r>
      <w:r w:rsidRPr="00B02EB4">
        <w:rPr>
          <w:rFonts w:ascii="Times New Roman" w:hAnsi="Times New Roman" w:cs="Times New Roman"/>
        </w:rPr>
        <w:t>a informācijas sistēmu “Izglītības procesu administrēšanas sistēma”;</w:t>
      </w:r>
    </w:p>
    <w:p w14:paraId="5E8C8D08" w14:textId="77777777" w:rsidR="00C53098" w:rsidRPr="00B02EB4" w:rsidRDefault="00C53098"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attīstī</w:t>
      </w:r>
      <w:r w:rsidR="00224EE1" w:rsidRPr="00B02EB4">
        <w:rPr>
          <w:rFonts w:ascii="Times New Roman" w:hAnsi="Times New Roman" w:cs="Times New Roman"/>
        </w:rPr>
        <w:t>ja</w:t>
      </w:r>
      <w:r w:rsidRPr="00B02EB4">
        <w:rPr>
          <w:rFonts w:ascii="Times New Roman" w:hAnsi="Times New Roman" w:cs="Times New Roman"/>
        </w:rPr>
        <w:t xml:space="preserve">  </w:t>
      </w:r>
      <w:r w:rsidR="00224EE1" w:rsidRPr="00B02EB4">
        <w:rPr>
          <w:rFonts w:ascii="Times New Roman" w:hAnsi="Times New Roman" w:cs="Times New Roman"/>
        </w:rPr>
        <w:t>e-mācību vidi (</w:t>
      </w:r>
      <w:r w:rsidRPr="00B02EB4">
        <w:rPr>
          <w:rFonts w:ascii="Times New Roman" w:hAnsi="Times New Roman" w:cs="Times New Roman"/>
        </w:rPr>
        <w:t>MOODLE</w:t>
      </w:r>
      <w:r w:rsidR="00224EE1" w:rsidRPr="00B02EB4">
        <w:rPr>
          <w:rFonts w:ascii="Times New Roman" w:hAnsi="Times New Roman" w:cs="Times New Roman"/>
        </w:rPr>
        <w:t>), nodrošin</w:t>
      </w:r>
      <w:r w:rsidR="00E7706A" w:rsidRPr="00B02EB4">
        <w:rPr>
          <w:rFonts w:ascii="Times New Roman" w:hAnsi="Times New Roman" w:cs="Times New Roman"/>
        </w:rPr>
        <w:t>ot</w:t>
      </w:r>
      <w:r w:rsidR="00224EE1" w:rsidRPr="00B02EB4">
        <w:rPr>
          <w:rFonts w:ascii="Times New Roman" w:hAnsi="Times New Roman" w:cs="Times New Roman"/>
        </w:rPr>
        <w:t>, ka Valsts policijas amatpersonu teorijas mācības dienesta vietās notiek e-mācību vidē;</w:t>
      </w:r>
    </w:p>
    <w:p w14:paraId="510B5C86" w14:textId="77777777" w:rsidR="00C87A5C" w:rsidRPr="00B02EB4" w:rsidRDefault="00C87A5C"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organizēja paneļdiskusiju par tēmu „Efektīva finanšu un ekonomisko noziegumu izmeklēšana”;</w:t>
      </w:r>
    </w:p>
    <w:p w14:paraId="3BE95ABE" w14:textId="77777777" w:rsidR="0069561A" w:rsidRPr="00B02EB4" w:rsidRDefault="00224EE1"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 xml:space="preserve">piedalījās starptautiskās zinātniskajās konferencēs, </w:t>
      </w:r>
      <w:r w:rsidR="00367AC2" w:rsidRPr="00B02EB4">
        <w:rPr>
          <w:rFonts w:ascii="Times New Roman" w:hAnsi="Times New Roman" w:cs="Times New Roman"/>
        </w:rPr>
        <w:t>attīstīja</w:t>
      </w:r>
      <w:r w:rsidR="0069561A" w:rsidRPr="00B02EB4">
        <w:rPr>
          <w:rFonts w:ascii="Times New Roman" w:hAnsi="Times New Roman" w:cs="Times New Roman"/>
        </w:rPr>
        <w:t xml:space="preserve"> pētniecības darb</w:t>
      </w:r>
      <w:r w:rsidR="00367AC2" w:rsidRPr="00B02EB4">
        <w:rPr>
          <w:rFonts w:ascii="Times New Roman" w:hAnsi="Times New Roman" w:cs="Times New Roman"/>
        </w:rPr>
        <w:t>u</w:t>
      </w:r>
      <w:r w:rsidR="0069561A" w:rsidRPr="00B02EB4">
        <w:rPr>
          <w:rFonts w:ascii="Times New Roman" w:hAnsi="Times New Roman" w:cs="Times New Roman"/>
        </w:rPr>
        <w:t xml:space="preserve"> ar policijas darbību saistītajās nozarēs,</w:t>
      </w:r>
      <w:r w:rsidR="00367AC2" w:rsidRPr="00B02EB4">
        <w:rPr>
          <w:rFonts w:ascii="Times New Roman" w:hAnsi="Times New Roman" w:cs="Times New Roman"/>
        </w:rPr>
        <w:t xml:space="preserve"> </w:t>
      </w:r>
      <w:r w:rsidR="0069561A" w:rsidRPr="00B02EB4">
        <w:rPr>
          <w:rFonts w:ascii="Times New Roman" w:hAnsi="Times New Roman" w:cs="Times New Roman"/>
        </w:rPr>
        <w:t xml:space="preserve"> </w:t>
      </w:r>
      <w:r w:rsidR="00EA79F2" w:rsidRPr="00B02EB4">
        <w:rPr>
          <w:rFonts w:ascii="Times New Roman" w:hAnsi="Times New Roman" w:cs="Times New Roman"/>
        </w:rPr>
        <w:t>tajā skaitā – izstrādājot kvalifikācijas darbus</w:t>
      </w:r>
      <w:r w:rsidR="0069561A" w:rsidRPr="00B02EB4">
        <w:rPr>
          <w:rFonts w:ascii="Times New Roman" w:hAnsi="Times New Roman" w:cs="Times New Roman"/>
        </w:rPr>
        <w:t>;</w:t>
      </w:r>
    </w:p>
    <w:p w14:paraId="024B119B" w14:textId="77777777" w:rsidR="0069561A" w:rsidRPr="00B02EB4" w:rsidRDefault="0069561A"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nodrošinā</w:t>
      </w:r>
      <w:r w:rsidR="00EA79F2" w:rsidRPr="00B02EB4">
        <w:rPr>
          <w:rFonts w:ascii="Times New Roman" w:hAnsi="Times New Roman" w:cs="Times New Roman"/>
        </w:rPr>
        <w:t>ja</w:t>
      </w:r>
      <w:r w:rsidRPr="00B02EB4">
        <w:rPr>
          <w:rFonts w:ascii="Times New Roman" w:hAnsi="Times New Roman" w:cs="Times New Roman"/>
        </w:rPr>
        <w:t xml:space="preserve"> Koledžas personāla (vispārējā un akadēmiskā) iesaistīšanu Erasmus+ programmu piedāvātajos augstākās izglītības mobilitātes projektos</w:t>
      </w:r>
      <w:r w:rsidR="00CE0CC2" w:rsidRPr="00B02EB4">
        <w:rPr>
          <w:rFonts w:ascii="Times New Roman" w:hAnsi="Times New Roman" w:cs="Times New Roman"/>
        </w:rPr>
        <w:t>;</w:t>
      </w:r>
    </w:p>
    <w:p w14:paraId="14EF0DF9" w14:textId="77777777" w:rsidR="0069561A" w:rsidRPr="00B02EB4" w:rsidRDefault="00EA79F2"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īstenoja i</w:t>
      </w:r>
      <w:r w:rsidR="0069561A" w:rsidRPr="00B02EB4">
        <w:rPr>
          <w:rFonts w:ascii="Times New Roman" w:hAnsi="Times New Roman" w:cs="Times New Roman"/>
        </w:rPr>
        <w:t>zglītības pasākumu</w:t>
      </w:r>
      <w:r w:rsidRPr="00B02EB4">
        <w:rPr>
          <w:rFonts w:ascii="Times New Roman" w:hAnsi="Times New Roman" w:cs="Times New Roman"/>
        </w:rPr>
        <w:t>s</w:t>
      </w:r>
      <w:r w:rsidR="0069561A" w:rsidRPr="00B02EB4">
        <w:rPr>
          <w:rFonts w:ascii="Times New Roman" w:hAnsi="Times New Roman" w:cs="Times New Roman"/>
        </w:rPr>
        <w:t xml:space="preserve">  informāciju tehnoloģij</w:t>
      </w:r>
      <w:r w:rsidR="00C4419D" w:rsidRPr="00B02EB4">
        <w:rPr>
          <w:rFonts w:ascii="Times New Roman" w:hAnsi="Times New Roman" w:cs="Times New Roman"/>
        </w:rPr>
        <w:t xml:space="preserve">u jomā, </w:t>
      </w:r>
      <w:r w:rsidR="0069561A" w:rsidRPr="00B02EB4">
        <w:rPr>
          <w:rFonts w:ascii="Times New Roman" w:hAnsi="Times New Roman" w:cs="Times New Roman"/>
        </w:rPr>
        <w:t>intelektuālā īpašuma aizsardzības jomā;</w:t>
      </w:r>
    </w:p>
    <w:p w14:paraId="31F7D8CF" w14:textId="77777777" w:rsidR="0069561A" w:rsidRPr="00B02EB4" w:rsidRDefault="00C4419D"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 xml:space="preserve">izstrādāja </w:t>
      </w:r>
      <w:r w:rsidR="0069561A" w:rsidRPr="00B02EB4">
        <w:rPr>
          <w:rFonts w:ascii="Times New Roman" w:hAnsi="Times New Roman" w:cs="Times New Roman"/>
        </w:rPr>
        <w:t>mācību metodisko</w:t>
      </w:r>
      <w:r w:rsidRPr="00B02EB4">
        <w:rPr>
          <w:rFonts w:ascii="Times New Roman" w:hAnsi="Times New Roman" w:cs="Times New Roman"/>
        </w:rPr>
        <w:t>s</w:t>
      </w:r>
      <w:r w:rsidR="0069561A" w:rsidRPr="00B02EB4">
        <w:rPr>
          <w:rFonts w:ascii="Times New Roman" w:hAnsi="Times New Roman" w:cs="Times New Roman"/>
        </w:rPr>
        <w:t xml:space="preserve"> līdzekļu</w:t>
      </w:r>
      <w:r w:rsidRPr="00B02EB4">
        <w:rPr>
          <w:rFonts w:ascii="Times New Roman" w:hAnsi="Times New Roman" w:cs="Times New Roman"/>
        </w:rPr>
        <w:t>s</w:t>
      </w:r>
      <w:r w:rsidR="0069561A" w:rsidRPr="00B02EB4">
        <w:rPr>
          <w:rFonts w:ascii="Times New Roman" w:hAnsi="Times New Roman" w:cs="Times New Roman"/>
        </w:rPr>
        <w:t xml:space="preserve"> atbilstoši katedru profilam;</w:t>
      </w:r>
    </w:p>
    <w:p w14:paraId="0C455565" w14:textId="77777777" w:rsidR="0069561A" w:rsidRPr="006527A6" w:rsidRDefault="00DB5650" w:rsidP="00511DB0">
      <w:pPr>
        <w:pStyle w:val="ListParagraph"/>
        <w:numPr>
          <w:ilvl w:val="2"/>
          <w:numId w:val="2"/>
        </w:numPr>
        <w:tabs>
          <w:tab w:val="left" w:pos="993"/>
        </w:tabs>
        <w:ind w:left="0" w:firstLine="709"/>
        <w:jc w:val="both"/>
        <w:rPr>
          <w:rFonts w:ascii="Times New Roman" w:hAnsi="Times New Roman" w:cs="Times New Roman"/>
        </w:rPr>
      </w:pPr>
      <w:r w:rsidRPr="006527A6">
        <w:rPr>
          <w:rFonts w:ascii="Times New Roman" w:hAnsi="Times New Roman" w:cs="Times New Roman"/>
        </w:rPr>
        <w:t xml:space="preserve">nodrošināja </w:t>
      </w:r>
      <w:r w:rsidR="0069561A" w:rsidRPr="006527A6">
        <w:rPr>
          <w:rFonts w:ascii="Times New Roman" w:hAnsi="Times New Roman" w:cs="Times New Roman"/>
        </w:rPr>
        <w:t>Koledžas bibliotēk</w:t>
      </w:r>
      <w:r w:rsidRPr="006527A6">
        <w:rPr>
          <w:rFonts w:ascii="Times New Roman" w:hAnsi="Times New Roman" w:cs="Times New Roman"/>
        </w:rPr>
        <w:t xml:space="preserve">as </w:t>
      </w:r>
      <w:r w:rsidR="00CE0CC2" w:rsidRPr="006527A6">
        <w:rPr>
          <w:rFonts w:ascii="Times New Roman" w:hAnsi="Times New Roman" w:cs="Times New Roman"/>
        </w:rPr>
        <w:t>krājuma inventarizāciju</w:t>
      </w:r>
      <w:r w:rsidRPr="006527A6">
        <w:rPr>
          <w:rFonts w:ascii="Times New Roman" w:hAnsi="Times New Roman" w:cs="Times New Roman"/>
        </w:rPr>
        <w:t>, paplašināja bibliotēkas pakalpojumu klāstu</w:t>
      </w:r>
      <w:r w:rsidR="0069561A" w:rsidRPr="006527A6">
        <w:rPr>
          <w:rFonts w:ascii="Times New Roman" w:hAnsi="Times New Roman" w:cs="Times New Roman"/>
        </w:rPr>
        <w:t>;</w:t>
      </w:r>
    </w:p>
    <w:p w14:paraId="5AE9AF26" w14:textId="77777777" w:rsidR="0069561A" w:rsidRPr="00B02EB4" w:rsidRDefault="00DB5650"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 xml:space="preserve">sadarbojās </w:t>
      </w:r>
      <w:r w:rsidR="0069561A" w:rsidRPr="00B02EB4">
        <w:rPr>
          <w:rFonts w:ascii="Times New Roman" w:hAnsi="Times New Roman" w:cs="Times New Roman"/>
        </w:rPr>
        <w:t>ar nevalstiskajām organizācijām un valsts iestādēm Latvijā un ārvalstīs, organizējot kopīgus izglītības pasākumus un izstrādājot mācību materiālus;</w:t>
      </w:r>
    </w:p>
    <w:p w14:paraId="51F12C21" w14:textId="77777777" w:rsidR="00F901E7" w:rsidRPr="00B02EB4" w:rsidRDefault="0069561A"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sadarbo</w:t>
      </w:r>
      <w:r w:rsidR="00DB5650" w:rsidRPr="00B02EB4">
        <w:rPr>
          <w:rFonts w:ascii="Times New Roman" w:hAnsi="Times New Roman" w:cs="Times New Roman"/>
        </w:rPr>
        <w:t>jās</w:t>
      </w:r>
      <w:r w:rsidRPr="00B02EB4">
        <w:rPr>
          <w:rFonts w:ascii="Times New Roman" w:hAnsi="Times New Roman" w:cs="Times New Roman"/>
        </w:rPr>
        <w:t xml:space="preserve"> ar Latvijas un ārvalstu izglītības iestādēm un Valsts policiju profesionālās izglītības jomā;</w:t>
      </w:r>
    </w:p>
    <w:p w14:paraId="2C36DA56" w14:textId="77777777" w:rsidR="00C87A5C" w:rsidRPr="00B02EB4" w:rsidRDefault="00DB5650" w:rsidP="00511DB0">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realizēja</w:t>
      </w:r>
      <w:r w:rsidR="0069561A" w:rsidRPr="00B02EB4">
        <w:rPr>
          <w:rFonts w:ascii="Times New Roman" w:hAnsi="Times New Roman" w:cs="Times New Roman"/>
        </w:rPr>
        <w:t xml:space="preserve"> Koledžas piedāvāto izglītības programmu popularizēšanas pasākumus, lai veicinātu vidusskolu absolventu interesi par mācībām Koledžā un dienestu Valsts policijā</w:t>
      </w:r>
      <w:r w:rsidR="00C87A5C" w:rsidRPr="00B02EB4">
        <w:rPr>
          <w:rFonts w:ascii="Times New Roman" w:hAnsi="Times New Roman" w:cs="Times New Roman"/>
        </w:rPr>
        <w:t>;</w:t>
      </w:r>
    </w:p>
    <w:p w14:paraId="1F7B2153" w14:textId="5692891A" w:rsidR="00511DB0" w:rsidRPr="00937CE1" w:rsidRDefault="00C87A5C" w:rsidP="00937CE1">
      <w:pPr>
        <w:pStyle w:val="ListParagraph"/>
        <w:numPr>
          <w:ilvl w:val="2"/>
          <w:numId w:val="2"/>
        </w:numPr>
        <w:tabs>
          <w:tab w:val="left" w:pos="993"/>
        </w:tabs>
        <w:ind w:left="0" w:firstLine="709"/>
        <w:jc w:val="both"/>
        <w:rPr>
          <w:rFonts w:ascii="Times New Roman" w:hAnsi="Times New Roman" w:cs="Times New Roman"/>
        </w:rPr>
      </w:pPr>
      <w:r w:rsidRPr="00B02EB4">
        <w:rPr>
          <w:rFonts w:ascii="Times New Roman" w:hAnsi="Times New Roman" w:cs="Times New Roman"/>
        </w:rPr>
        <w:t>iespēju robežās attīstīja Koledžas infrastruktūru</w:t>
      </w:r>
      <w:r w:rsidR="0069561A" w:rsidRPr="00B02EB4">
        <w:rPr>
          <w:rFonts w:ascii="Times New Roman" w:hAnsi="Times New Roman" w:cs="Times New Roman"/>
        </w:rPr>
        <w:t>.</w:t>
      </w:r>
    </w:p>
    <w:p w14:paraId="51BA24D3" w14:textId="77777777" w:rsidR="003E3EFD" w:rsidRDefault="007754EA" w:rsidP="0029395C">
      <w:pPr>
        <w:ind w:firstLine="709"/>
        <w:jc w:val="both"/>
        <w:rPr>
          <w:rFonts w:ascii="Times New Roman" w:hAnsi="Times New Roman" w:cs="Times New Roman"/>
        </w:rPr>
      </w:pPr>
      <w:r w:rsidRPr="00B02EB4">
        <w:rPr>
          <w:rFonts w:ascii="Times New Roman" w:hAnsi="Times New Roman" w:cs="Times New Roman"/>
        </w:rPr>
        <w:t>2021</w:t>
      </w:r>
      <w:r w:rsidR="003E3EFD" w:rsidRPr="00B02EB4">
        <w:rPr>
          <w:rFonts w:ascii="Times New Roman" w:hAnsi="Times New Roman" w:cs="Times New Roman"/>
        </w:rPr>
        <w:t xml:space="preserve">.gadā </w:t>
      </w:r>
      <w:r w:rsidR="005119A2" w:rsidRPr="00B02EB4">
        <w:rPr>
          <w:rFonts w:ascii="Times New Roman" w:hAnsi="Times New Roman" w:cs="Times New Roman"/>
        </w:rPr>
        <w:t>Koledža saskārās ar jauniem izaicinājumiem. Būtiskas izmaiņas mācību procesa īstenošanā iev</w:t>
      </w:r>
      <w:r w:rsidR="0099317C" w:rsidRPr="00B02EB4">
        <w:rPr>
          <w:rFonts w:ascii="Times New Roman" w:hAnsi="Times New Roman" w:cs="Times New Roman"/>
        </w:rPr>
        <w:t>ie</w:t>
      </w:r>
      <w:r w:rsidR="005119A2" w:rsidRPr="00B02EB4">
        <w:rPr>
          <w:rFonts w:ascii="Times New Roman" w:hAnsi="Times New Roman" w:cs="Times New Roman"/>
        </w:rPr>
        <w:t xml:space="preserve">sa COVID – 19 </w:t>
      </w:r>
      <w:r w:rsidR="0099317C" w:rsidRPr="00B02EB4">
        <w:rPr>
          <w:rFonts w:ascii="Times New Roman" w:hAnsi="Times New Roman" w:cs="Times New Roman"/>
        </w:rPr>
        <w:t xml:space="preserve">epidēmijas straujā izplatība pasaulē un Latvijā. Ņemot vērā COVID – 19 izplatību un ar tās ierobežošanu saistītos drošības pasākumus, mācību procesa nodrošināšanā Koledža sāka izmantot līdz šim plaši neizmantotu mācību norises formātu – </w:t>
      </w:r>
      <w:r w:rsidR="0099317C" w:rsidRPr="00B02EB4">
        <w:rPr>
          <w:rFonts w:ascii="Times New Roman" w:hAnsi="Times New Roman" w:cs="Times New Roman"/>
        </w:rPr>
        <w:lastRenderedPageBreak/>
        <w:t>mācības attālināti (tiešsaistē). Lai attālinātās mācības notiktu pēc iespējas kvalitatīvāk, Koledžā tika izvērtēts mācību programmas saturs un tās mācības, kuras vairāk sastāvēja no teorijas, tika īstenotas attālināti. Lai nodrošin</w:t>
      </w:r>
      <w:r w:rsidRPr="00B02EB4">
        <w:rPr>
          <w:rFonts w:ascii="Times New Roman" w:hAnsi="Times New Roman" w:cs="Times New Roman"/>
        </w:rPr>
        <w:t xml:space="preserve">ātu attālinātas apmācības, tika </w:t>
      </w:r>
      <w:r w:rsidR="0099317C" w:rsidRPr="00B02EB4">
        <w:rPr>
          <w:rFonts w:ascii="Times New Roman" w:hAnsi="Times New Roman" w:cs="Times New Roman"/>
        </w:rPr>
        <w:t xml:space="preserve">izmantotas </w:t>
      </w:r>
      <w:r w:rsidR="003E3EFD" w:rsidRPr="00B02EB4">
        <w:rPr>
          <w:rFonts w:ascii="Times New Roman" w:hAnsi="Times New Roman" w:cs="Times New Roman"/>
        </w:rPr>
        <w:t xml:space="preserve">videokonferenču platformu </w:t>
      </w:r>
      <w:r w:rsidR="0099317C" w:rsidRPr="00B02EB4">
        <w:rPr>
          <w:rFonts w:ascii="Times New Roman" w:hAnsi="Times New Roman" w:cs="Times New Roman"/>
        </w:rPr>
        <w:t xml:space="preserve">ZOOM un Webex Cisco </w:t>
      </w:r>
      <w:r w:rsidR="00EC580E" w:rsidRPr="00B02EB4">
        <w:rPr>
          <w:rFonts w:ascii="Times New Roman" w:hAnsi="Times New Roman" w:cs="Times New Roman"/>
        </w:rPr>
        <w:t>piedāvātās iespējas. S</w:t>
      </w:r>
      <w:r w:rsidR="003E3EFD" w:rsidRPr="00B02EB4">
        <w:rPr>
          <w:rFonts w:ascii="Times New Roman" w:hAnsi="Times New Roman" w:cs="Times New Roman"/>
        </w:rPr>
        <w:t>avukārt, tās</w:t>
      </w:r>
      <w:r w:rsidR="00443069" w:rsidRPr="00B02EB4">
        <w:rPr>
          <w:rFonts w:ascii="Times New Roman" w:hAnsi="Times New Roman" w:cs="Times New Roman"/>
        </w:rPr>
        <w:t xml:space="preserve"> mācības</w:t>
      </w:r>
      <w:r w:rsidR="003E3EFD" w:rsidRPr="00B02EB4">
        <w:rPr>
          <w:rFonts w:ascii="Times New Roman" w:hAnsi="Times New Roman" w:cs="Times New Roman"/>
        </w:rPr>
        <w:t>, kurās vairāk tika paredzētas praktiskās nodarbības, tika īstenotas klātienē. Attālināto mācību formāts tiks nodrošināts arī 202</w:t>
      </w:r>
      <w:r w:rsidR="00BF547B" w:rsidRPr="00B02EB4">
        <w:rPr>
          <w:rFonts w:ascii="Times New Roman" w:hAnsi="Times New Roman" w:cs="Times New Roman"/>
        </w:rPr>
        <w:t>2</w:t>
      </w:r>
      <w:r w:rsidR="003E3EFD" w:rsidRPr="00B02EB4">
        <w:rPr>
          <w:rFonts w:ascii="Times New Roman" w:hAnsi="Times New Roman" w:cs="Times New Roman"/>
        </w:rPr>
        <w:t>.gadā.</w:t>
      </w:r>
    </w:p>
    <w:p w14:paraId="6D238AEA" w14:textId="77777777" w:rsidR="00766509" w:rsidRPr="0099317C" w:rsidRDefault="00766509" w:rsidP="0029395C">
      <w:pPr>
        <w:ind w:firstLine="709"/>
        <w:jc w:val="both"/>
        <w:rPr>
          <w:rFonts w:ascii="Times New Roman" w:hAnsi="Times New Roman" w:cs="Times New Roman"/>
        </w:rPr>
      </w:pPr>
    </w:p>
    <w:p w14:paraId="0795322A" w14:textId="77777777" w:rsidR="00A331BA" w:rsidRPr="00E76BCF" w:rsidRDefault="00A331BA" w:rsidP="00937CE1">
      <w:pPr>
        <w:pStyle w:val="Heading1"/>
        <w:spacing w:after="0"/>
      </w:pPr>
      <w:bookmarkStart w:id="7" w:name="p6"/>
      <w:bookmarkStart w:id="8" w:name="p-340192"/>
      <w:bookmarkStart w:id="9" w:name="_Toc93569073"/>
      <w:bookmarkEnd w:id="7"/>
      <w:bookmarkEnd w:id="8"/>
      <w:r w:rsidRPr="00E76BCF">
        <w:t>2.</w:t>
      </w:r>
      <w:r w:rsidR="00FF6057" w:rsidRPr="00E76BCF">
        <w:t>Finanšu resursi un iestādes darbības rezultāti</w:t>
      </w:r>
      <w:bookmarkEnd w:id="9"/>
    </w:p>
    <w:p w14:paraId="01B2322E" w14:textId="77777777" w:rsidR="00ED2157" w:rsidRPr="00B41C47" w:rsidRDefault="00D93771" w:rsidP="00937CE1">
      <w:pPr>
        <w:pStyle w:val="Heading2"/>
        <w:spacing w:after="0"/>
      </w:pPr>
      <w:bookmarkStart w:id="10" w:name="_Toc93569074"/>
      <w:r w:rsidRPr="00E76BCF">
        <w:t>2</w:t>
      </w:r>
      <w:r w:rsidR="00FF6057" w:rsidRPr="00E76BCF">
        <w:t xml:space="preserve">.1. </w:t>
      </w:r>
      <w:r w:rsidRPr="00E76BCF">
        <w:t>V</w:t>
      </w:r>
      <w:r w:rsidR="00FF6057" w:rsidRPr="00E76BCF">
        <w:t>alsts budžeta finansējums un tā izlietojums</w:t>
      </w:r>
      <w:bookmarkEnd w:id="10"/>
    </w:p>
    <w:tbl>
      <w:tblPr>
        <w:tblpPr w:leftFromText="180" w:rightFromText="180" w:vertAnchor="text" w:horzAnchor="margin" w:tblpXSpec="center" w:tblpY="292"/>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231"/>
        <w:gridCol w:w="1520"/>
        <w:gridCol w:w="1703"/>
        <w:gridCol w:w="1638"/>
      </w:tblGrid>
      <w:tr w:rsidR="00ED2157" w:rsidRPr="00B41C47" w14:paraId="19B88452" w14:textId="77777777" w:rsidTr="00ED2157">
        <w:trPr>
          <w:trHeight w:val="549"/>
        </w:trPr>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2C3BB5AD"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Nr.</w:t>
            </w:r>
          </w:p>
          <w:p w14:paraId="09B572B6"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p.k.</w:t>
            </w:r>
          </w:p>
        </w:tc>
        <w:tc>
          <w:tcPr>
            <w:tcW w:w="4231" w:type="dxa"/>
            <w:vMerge w:val="restart"/>
            <w:tcBorders>
              <w:top w:val="single" w:sz="4" w:space="0" w:color="auto"/>
              <w:left w:val="single" w:sz="4" w:space="0" w:color="auto"/>
              <w:bottom w:val="single" w:sz="4" w:space="0" w:color="auto"/>
              <w:right w:val="single" w:sz="4" w:space="0" w:color="auto"/>
            </w:tcBorders>
            <w:vAlign w:val="center"/>
            <w:hideMark/>
          </w:tcPr>
          <w:p w14:paraId="10FE77D4"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Finanšu līdzekļi</w:t>
            </w:r>
          </w:p>
        </w:tc>
        <w:tc>
          <w:tcPr>
            <w:tcW w:w="1520" w:type="dxa"/>
            <w:tcBorders>
              <w:top w:val="single" w:sz="4" w:space="0" w:color="auto"/>
              <w:left w:val="single" w:sz="4" w:space="0" w:color="auto"/>
              <w:bottom w:val="single" w:sz="4" w:space="0" w:color="auto"/>
              <w:right w:val="single" w:sz="4" w:space="0" w:color="auto"/>
            </w:tcBorders>
            <w:hideMark/>
          </w:tcPr>
          <w:p w14:paraId="0D47ACFA"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Iepriekšējā gadā</w:t>
            </w:r>
          </w:p>
        </w:tc>
        <w:tc>
          <w:tcPr>
            <w:tcW w:w="3341" w:type="dxa"/>
            <w:gridSpan w:val="2"/>
            <w:tcBorders>
              <w:top w:val="single" w:sz="4" w:space="0" w:color="auto"/>
              <w:left w:val="single" w:sz="4" w:space="0" w:color="auto"/>
              <w:bottom w:val="single" w:sz="4" w:space="0" w:color="auto"/>
              <w:right w:val="single" w:sz="4" w:space="0" w:color="auto"/>
            </w:tcBorders>
            <w:hideMark/>
          </w:tcPr>
          <w:p w14:paraId="11C3A5B3"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Pārskata gadā</w:t>
            </w:r>
          </w:p>
        </w:tc>
      </w:tr>
      <w:tr w:rsidR="00ED2157" w:rsidRPr="00B41C47" w14:paraId="28D0DE42" w14:textId="77777777" w:rsidTr="00ED2157">
        <w:trPr>
          <w:trHeight w:val="854"/>
        </w:trPr>
        <w:tc>
          <w:tcPr>
            <w:tcW w:w="937" w:type="dxa"/>
            <w:vMerge/>
            <w:tcBorders>
              <w:top w:val="single" w:sz="4" w:space="0" w:color="auto"/>
              <w:left w:val="single" w:sz="4" w:space="0" w:color="auto"/>
              <w:bottom w:val="single" w:sz="4" w:space="0" w:color="auto"/>
              <w:right w:val="single" w:sz="4" w:space="0" w:color="auto"/>
            </w:tcBorders>
            <w:vAlign w:val="center"/>
            <w:hideMark/>
          </w:tcPr>
          <w:p w14:paraId="56B8EB6B" w14:textId="77777777" w:rsidR="00ED2157" w:rsidRPr="00B41C47" w:rsidRDefault="00ED2157" w:rsidP="00ED2157">
            <w:pPr>
              <w:widowControl w:val="0"/>
              <w:adjustRightInd w:val="0"/>
              <w:jc w:val="both"/>
              <w:textAlignment w:val="baseline"/>
              <w:rPr>
                <w:rFonts w:ascii="Times New Roman" w:eastAsia="Times New Roman" w:hAnsi="Times New Roman" w:cs="Times New Roman"/>
                <w:sz w:val="24"/>
                <w:szCs w:val="24"/>
              </w:rPr>
            </w:pPr>
          </w:p>
        </w:tc>
        <w:tc>
          <w:tcPr>
            <w:tcW w:w="4231" w:type="dxa"/>
            <w:vMerge/>
            <w:tcBorders>
              <w:top w:val="single" w:sz="4" w:space="0" w:color="auto"/>
              <w:left w:val="single" w:sz="4" w:space="0" w:color="auto"/>
              <w:bottom w:val="single" w:sz="4" w:space="0" w:color="auto"/>
              <w:right w:val="single" w:sz="4" w:space="0" w:color="auto"/>
            </w:tcBorders>
            <w:vAlign w:val="center"/>
            <w:hideMark/>
          </w:tcPr>
          <w:p w14:paraId="0F2C5977" w14:textId="77777777" w:rsidR="00ED2157" w:rsidRPr="00B41C47" w:rsidRDefault="00ED2157" w:rsidP="00ED2157">
            <w:pPr>
              <w:widowControl w:val="0"/>
              <w:adjustRightInd w:val="0"/>
              <w:jc w:val="both"/>
              <w:textAlignment w:val="baseline"/>
              <w:rPr>
                <w:rFonts w:ascii="Times New Roman" w:eastAsia="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3370EBCB"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Faktiskā izpilde</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E12A21E"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Apstiprinātais izdevumu plāns</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BE2046E" w14:textId="77777777" w:rsidR="00ED2157" w:rsidRPr="00B41C47" w:rsidRDefault="00ED2157" w:rsidP="00ED2157">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Faktiskā izpilde</w:t>
            </w:r>
          </w:p>
        </w:tc>
      </w:tr>
      <w:tr w:rsidR="00ED2157" w:rsidRPr="00B41C47" w14:paraId="4767D7D6" w14:textId="77777777" w:rsidTr="00ED2157">
        <w:trPr>
          <w:trHeight w:val="564"/>
        </w:trPr>
        <w:tc>
          <w:tcPr>
            <w:tcW w:w="937" w:type="dxa"/>
            <w:tcBorders>
              <w:top w:val="single" w:sz="4" w:space="0" w:color="auto"/>
              <w:left w:val="single" w:sz="4" w:space="0" w:color="auto"/>
              <w:bottom w:val="single" w:sz="4" w:space="0" w:color="auto"/>
              <w:right w:val="single" w:sz="4" w:space="0" w:color="auto"/>
            </w:tcBorders>
            <w:hideMark/>
          </w:tcPr>
          <w:p w14:paraId="6FEB4BD6"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1.</w:t>
            </w:r>
          </w:p>
        </w:tc>
        <w:tc>
          <w:tcPr>
            <w:tcW w:w="4231" w:type="dxa"/>
            <w:tcBorders>
              <w:top w:val="single" w:sz="4" w:space="0" w:color="auto"/>
              <w:left w:val="single" w:sz="4" w:space="0" w:color="auto"/>
              <w:bottom w:val="single" w:sz="4" w:space="0" w:color="auto"/>
              <w:right w:val="single" w:sz="4" w:space="0" w:color="auto"/>
            </w:tcBorders>
            <w:hideMark/>
          </w:tcPr>
          <w:p w14:paraId="30C943FC"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Finanšu resursi izdevumu segšanai (kopā)</w:t>
            </w:r>
          </w:p>
        </w:tc>
        <w:tc>
          <w:tcPr>
            <w:tcW w:w="1520" w:type="dxa"/>
            <w:tcBorders>
              <w:top w:val="single" w:sz="4" w:space="0" w:color="auto"/>
              <w:left w:val="single" w:sz="4" w:space="0" w:color="auto"/>
              <w:bottom w:val="single" w:sz="4" w:space="0" w:color="auto"/>
              <w:right w:val="single" w:sz="4" w:space="0" w:color="auto"/>
            </w:tcBorders>
            <w:vAlign w:val="center"/>
          </w:tcPr>
          <w:p w14:paraId="3441DC1C"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5 001 149</w:t>
            </w:r>
          </w:p>
        </w:tc>
        <w:tc>
          <w:tcPr>
            <w:tcW w:w="1703" w:type="dxa"/>
            <w:tcBorders>
              <w:top w:val="single" w:sz="4" w:space="0" w:color="auto"/>
              <w:left w:val="single" w:sz="4" w:space="0" w:color="auto"/>
              <w:bottom w:val="single" w:sz="4" w:space="0" w:color="auto"/>
              <w:right w:val="single" w:sz="4" w:space="0" w:color="auto"/>
            </w:tcBorders>
            <w:vAlign w:val="center"/>
          </w:tcPr>
          <w:p w14:paraId="5DA5F589"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5 188 501</w:t>
            </w:r>
          </w:p>
        </w:tc>
        <w:tc>
          <w:tcPr>
            <w:tcW w:w="1638" w:type="dxa"/>
            <w:tcBorders>
              <w:top w:val="single" w:sz="4" w:space="0" w:color="auto"/>
              <w:left w:val="single" w:sz="4" w:space="0" w:color="auto"/>
              <w:bottom w:val="single" w:sz="4" w:space="0" w:color="auto"/>
              <w:right w:val="single" w:sz="4" w:space="0" w:color="auto"/>
            </w:tcBorders>
            <w:vAlign w:val="center"/>
          </w:tcPr>
          <w:p w14:paraId="42C98108"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5 164 807</w:t>
            </w:r>
          </w:p>
        </w:tc>
      </w:tr>
      <w:tr w:rsidR="00ED2157" w:rsidRPr="00B41C47" w14:paraId="555E0721"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hideMark/>
          </w:tcPr>
          <w:p w14:paraId="75D014F7"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1.1.</w:t>
            </w:r>
          </w:p>
        </w:tc>
        <w:tc>
          <w:tcPr>
            <w:tcW w:w="4231" w:type="dxa"/>
            <w:tcBorders>
              <w:top w:val="single" w:sz="4" w:space="0" w:color="auto"/>
              <w:left w:val="single" w:sz="4" w:space="0" w:color="auto"/>
              <w:bottom w:val="single" w:sz="4" w:space="0" w:color="auto"/>
              <w:right w:val="single" w:sz="4" w:space="0" w:color="auto"/>
            </w:tcBorders>
            <w:hideMark/>
          </w:tcPr>
          <w:p w14:paraId="4AC13AF8"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Dotācijas</w:t>
            </w:r>
          </w:p>
        </w:tc>
        <w:tc>
          <w:tcPr>
            <w:tcW w:w="1520" w:type="dxa"/>
            <w:tcBorders>
              <w:top w:val="single" w:sz="4" w:space="0" w:color="auto"/>
              <w:left w:val="single" w:sz="4" w:space="0" w:color="auto"/>
              <w:bottom w:val="single" w:sz="4" w:space="0" w:color="auto"/>
              <w:right w:val="single" w:sz="4" w:space="0" w:color="auto"/>
            </w:tcBorders>
            <w:vAlign w:val="center"/>
          </w:tcPr>
          <w:p w14:paraId="72002404"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4 717 095</w:t>
            </w:r>
          </w:p>
        </w:tc>
        <w:tc>
          <w:tcPr>
            <w:tcW w:w="1703" w:type="dxa"/>
            <w:tcBorders>
              <w:top w:val="single" w:sz="4" w:space="0" w:color="auto"/>
              <w:left w:val="single" w:sz="4" w:space="0" w:color="auto"/>
              <w:bottom w:val="single" w:sz="4" w:space="0" w:color="auto"/>
              <w:right w:val="single" w:sz="4" w:space="0" w:color="auto"/>
            </w:tcBorders>
            <w:vAlign w:val="center"/>
          </w:tcPr>
          <w:p w14:paraId="0A72AB30"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5 143 221</w:t>
            </w:r>
          </w:p>
        </w:tc>
        <w:tc>
          <w:tcPr>
            <w:tcW w:w="1638" w:type="dxa"/>
            <w:tcBorders>
              <w:top w:val="single" w:sz="4" w:space="0" w:color="auto"/>
              <w:left w:val="single" w:sz="4" w:space="0" w:color="auto"/>
              <w:bottom w:val="single" w:sz="4" w:space="0" w:color="auto"/>
              <w:right w:val="single" w:sz="4" w:space="0" w:color="auto"/>
            </w:tcBorders>
            <w:vAlign w:val="center"/>
          </w:tcPr>
          <w:p w14:paraId="6C1DFC1E"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5 140 80</w:t>
            </w:r>
            <w:r w:rsidRPr="00302763">
              <w:rPr>
                <w:rFonts w:ascii="Times New Roman" w:eastAsia="Times New Roman" w:hAnsi="Times New Roman" w:cs="Times New Roman"/>
                <w:sz w:val="24"/>
                <w:szCs w:val="24"/>
                <w:lang w:eastAsia="lv-LV"/>
              </w:rPr>
              <w:t>9</w:t>
            </w:r>
          </w:p>
        </w:tc>
      </w:tr>
      <w:tr w:rsidR="00ED2157" w:rsidRPr="00B41C47" w14:paraId="7D09FB68" w14:textId="77777777" w:rsidTr="00ED2157">
        <w:trPr>
          <w:trHeight w:val="536"/>
        </w:trPr>
        <w:tc>
          <w:tcPr>
            <w:tcW w:w="937" w:type="dxa"/>
            <w:tcBorders>
              <w:top w:val="single" w:sz="4" w:space="0" w:color="auto"/>
              <w:left w:val="single" w:sz="4" w:space="0" w:color="auto"/>
              <w:bottom w:val="single" w:sz="4" w:space="0" w:color="auto"/>
              <w:right w:val="single" w:sz="4" w:space="0" w:color="auto"/>
            </w:tcBorders>
            <w:hideMark/>
          </w:tcPr>
          <w:p w14:paraId="13445D20"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1.2.</w:t>
            </w:r>
          </w:p>
        </w:tc>
        <w:tc>
          <w:tcPr>
            <w:tcW w:w="4231" w:type="dxa"/>
            <w:tcBorders>
              <w:top w:val="single" w:sz="4" w:space="0" w:color="auto"/>
              <w:left w:val="single" w:sz="4" w:space="0" w:color="auto"/>
              <w:bottom w:val="single" w:sz="4" w:space="0" w:color="auto"/>
              <w:right w:val="single" w:sz="4" w:space="0" w:color="auto"/>
            </w:tcBorders>
            <w:hideMark/>
          </w:tcPr>
          <w:p w14:paraId="40B549D3"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Maksas pakalpojumi un citi pašu ieņēmumi</w:t>
            </w:r>
          </w:p>
        </w:tc>
        <w:tc>
          <w:tcPr>
            <w:tcW w:w="1520" w:type="dxa"/>
            <w:vAlign w:val="center"/>
          </w:tcPr>
          <w:p w14:paraId="05DDFC26"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bCs/>
                <w:color w:val="000000"/>
                <w:sz w:val="24"/>
                <w:szCs w:val="24"/>
                <w:lang w:eastAsia="lv-LV"/>
              </w:rPr>
              <w:t>31 899</w:t>
            </w:r>
          </w:p>
        </w:tc>
        <w:tc>
          <w:tcPr>
            <w:tcW w:w="1703" w:type="dxa"/>
            <w:vAlign w:val="center"/>
          </w:tcPr>
          <w:p w14:paraId="301EDEC6"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39 903</w:t>
            </w:r>
          </w:p>
        </w:tc>
        <w:tc>
          <w:tcPr>
            <w:tcW w:w="1638" w:type="dxa"/>
            <w:vAlign w:val="center"/>
          </w:tcPr>
          <w:p w14:paraId="2B5528C6"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18 797</w:t>
            </w:r>
          </w:p>
        </w:tc>
      </w:tr>
      <w:tr w:rsidR="00ED2157" w:rsidRPr="00B41C47" w14:paraId="1CC4ED28"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tcPr>
          <w:p w14:paraId="02FECFED"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1.3.</w:t>
            </w:r>
          </w:p>
        </w:tc>
        <w:tc>
          <w:tcPr>
            <w:tcW w:w="4231" w:type="dxa"/>
            <w:tcBorders>
              <w:top w:val="single" w:sz="4" w:space="0" w:color="auto"/>
              <w:left w:val="single" w:sz="4" w:space="0" w:color="auto"/>
              <w:bottom w:val="single" w:sz="4" w:space="0" w:color="auto"/>
              <w:right w:val="single" w:sz="4" w:space="0" w:color="auto"/>
            </w:tcBorders>
          </w:tcPr>
          <w:p w14:paraId="047B766B"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Transferti</w:t>
            </w:r>
          </w:p>
        </w:tc>
        <w:tc>
          <w:tcPr>
            <w:tcW w:w="1520" w:type="dxa"/>
            <w:tcBorders>
              <w:top w:val="single" w:sz="4" w:space="0" w:color="auto"/>
              <w:left w:val="single" w:sz="4" w:space="0" w:color="auto"/>
              <w:bottom w:val="single" w:sz="4" w:space="0" w:color="auto"/>
              <w:right w:val="single" w:sz="4" w:space="0" w:color="auto"/>
            </w:tcBorders>
            <w:vAlign w:val="center"/>
          </w:tcPr>
          <w:p w14:paraId="0F7A86A5"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252 155</w:t>
            </w:r>
          </w:p>
        </w:tc>
        <w:tc>
          <w:tcPr>
            <w:tcW w:w="1703" w:type="dxa"/>
            <w:tcBorders>
              <w:top w:val="single" w:sz="4" w:space="0" w:color="auto"/>
              <w:left w:val="single" w:sz="4" w:space="0" w:color="auto"/>
              <w:bottom w:val="single" w:sz="4" w:space="0" w:color="auto"/>
              <w:right w:val="single" w:sz="4" w:space="0" w:color="auto"/>
            </w:tcBorders>
            <w:vAlign w:val="center"/>
          </w:tcPr>
          <w:p w14:paraId="6A8C3302"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5 377</w:t>
            </w:r>
          </w:p>
        </w:tc>
        <w:tc>
          <w:tcPr>
            <w:tcW w:w="1638" w:type="dxa"/>
            <w:tcBorders>
              <w:top w:val="single" w:sz="4" w:space="0" w:color="auto"/>
              <w:left w:val="single" w:sz="4" w:space="0" w:color="auto"/>
              <w:bottom w:val="single" w:sz="4" w:space="0" w:color="auto"/>
              <w:right w:val="single" w:sz="4" w:space="0" w:color="auto"/>
            </w:tcBorders>
            <w:vAlign w:val="center"/>
          </w:tcPr>
          <w:p w14:paraId="1F8DC4D5" w14:textId="77777777" w:rsidR="00ED2157" w:rsidRPr="00B41C47" w:rsidRDefault="00ED2157" w:rsidP="00EA77EE">
            <w:pPr>
              <w:jc w:val="center"/>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5 201</w:t>
            </w:r>
          </w:p>
        </w:tc>
      </w:tr>
      <w:tr w:rsidR="00ED2157" w:rsidRPr="00B41C47" w14:paraId="379805D9"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hideMark/>
          </w:tcPr>
          <w:p w14:paraId="49CADFD6"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w:t>
            </w:r>
          </w:p>
        </w:tc>
        <w:tc>
          <w:tcPr>
            <w:tcW w:w="4231" w:type="dxa"/>
            <w:tcBorders>
              <w:top w:val="single" w:sz="4" w:space="0" w:color="auto"/>
              <w:left w:val="single" w:sz="4" w:space="0" w:color="auto"/>
              <w:bottom w:val="single" w:sz="4" w:space="0" w:color="auto"/>
              <w:right w:val="single" w:sz="4" w:space="0" w:color="auto"/>
            </w:tcBorders>
            <w:hideMark/>
          </w:tcPr>
          <w:p w14:paraId="06F9F973"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Izdevumi (kopā)</w:t>
            </w:r>
          </w:p>
        </w:tc>
        <w:tc>
          <w:tcPr>
            <w:tcW w:w="1520" w:type="dxa"/>
            <w:tcBorders>
              <w:top w:val="single" w:sz="4" w:space="0" w:color="auto"/>
              <w:left w:val="single" w:sz="4" w:space="0" w:color="auto"/>
              <w:bottom w:val="single" w:sz="4" w:space="0" w:color="auto"/>
              <w:right w:val="single" w:sz="4" w:space="0" w:color="auto"/>
            </w:tcBorders>
            <w:vAlign w:val="center"/>
          </w:tcPr>
          <w:p w14:paraId="3EE3690D"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4 752 540</w:t>
            </w:r>
          </w:p>
        </w:tc>
        <w:tc>
          <w:tcPr>
            <w:tcW w:w="1703" w:type="dxa"/>
            <w:tcBorders>
              <w:top w:val="single" w:sz="4" w:space="0" w:color="auto"/>
              <w:left w:val="single" w:sz="4" w:space="0" w:color="auto"/>
              <w:bottom w:val="single" w:sz="4" w:space="0" w:color="auto"/>
              <w:right w:val="single" w:sz="4" w:space="0" w:color="auto"/>
            </w:tcBorders>
            <w:vAlign w:val="center"/>
          </w:tcPr>
          <w:p w14:paraId="3541DB02"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5 441 954</w:t>
            </w:r>
          </w:p>
        </w:tc>
        <w:tc>
          <w:tcPr>
            <w:tcW w:w="1638" w:type="dxa"/>
            <w:tcBorders>
              <w:top w:val="single" w:sz="4" w:space="0" w:color="auto"/>
              <w:left w:val="single" w:sz="4" w:space="0" w:color="auto"/>
              <w:bottom w:val="single" w:sz="4" w:space="0" w:color="auto"/>
              <w:right w:val="single" w:sz="4" w:space="0" w:color="auto"/>
            </w:tcBorders>
            <w:vAlign w:val="center"/>
          </w:tcPr>
          <w:p w14:paraId="3A7BB9E9"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5 186 830</w:t>
            </w:r>
          </w:p>
        </w:tc>
      </w:tr>
      <w:tr w:rsidR="00ED2157" w:rsidRPr="00B41C47" w14:paraId="562AFEEA" w14:textId="77777777" w:rsidTr="00ED2157">
        <w:trPr>
          <w:trHeight w:val="289"/>
        </w:trPr>
        <w:tc>
          <w:tcPr>
            <w:tcW w:w="937" w:type="dxa"/>
            <w:tcBorders>
              <w:top w:val="single" w:sz="4" w:space="0" w:color="auto"/>
              <w:left w:val="single" w:sz="4" w:space="0" w:color="auto"/>
              <w:bottom w:val="single" w:sz="4" w:space="0" w:color="auto"/>
              <w:right w:val="single" w:sz="4" w:space="0" w:color="auto"/>
            </w:tcBorders>
            <w:hideMark/>
          </w:tcPr>
          <w:p w14:paraId="5E252661"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w:t>
            </w:r>
          </w:p>
        </w:tc>
        <w:tc>
          <w:tcPr>
            <w:tcW w:w="4231" w:type="dxa"/>
            <w:tcBorders>
              <w:top w:val="single" w:sz="4" w:space="0" w:color="auto"/>
              <w:left w:val="single" w:sz="4" w:space="0" w:color="auto"/>
              <w:bottom w:val="single" w:sz="4" w:space="0" w:color="auto"/>
              <w:right w:val="single" w:sz="4" w:space="0" w:color="auto"/>
            </w:tcBorders>
            <w:hideMark/>
          </w:tcPr>
          <w:p w14:paraId="523E3B31"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Uzturēšanas izdevumi (kopā)</w:t>
            </w:r>
          </w:p>
        </w:tc>
        <w:tc>
          <w:tcPr>
            <w:tcW w:w="1520" w:type="dxa"/>
            <w:tcBorders>
              <w:top w:val="single" w:sz="4" w:space="0" w:color="auto"/>
              <w:left w:val="single" w:sz="4" w:space="0" w:color="auto"/>
              <w:bottom w:val="single" w:sz="4" w:space="0" w:color="auto"/>
              <w:right w:val="single" w:sz="4" w:space="0" w:color="auto"/>
            </w:tcBorders>
            <w:vAlign w:val="center"/>
          </w:tcPr>
          <w:p w14:paraId="3871AC7B"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4 735 845</w:t>
            </w:r>
          </w:p>
        </w:tc>
        <w:tc>
          <w:tcPr>
            <w:tcW w:w="1703" w:type="dxa"/>
            <w:tcBorders>
              <w:top w:val="single" w:sz="4" w:space="0" w:color="auto"/>
              <w:left w:val="single" w:sz="4" w:space="0" w:color="auto"/>
              <w:bottom w:val="single" w:sz="4" w:space="0" w:color="auto"/>
              <w:right w:val="single" w:sz="4" w:space="0" w:color="auto"/>
            </w:tcBorders>
            <w:vAlign w:val="center"/>
          </w:tcPr>
          <w:p w14:paraId="7BF2B0D0"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5 441 954</w:t>
            </w:r>
          </w:p>
        </w:tc>
        <w:tc>
          <w:tcPr>
            <w:tcW w:w="1638" w:type="dxa"/>
            <w:tcBorders>
              <w:top w:val="single" w:sz="4" w:space="0" w:color="auto"/>
              <w:left w:val="single" w:sz="4" w:space="0" w:color="auto"/>
              <w:bottom w:val="single" w:sz="4" w:space="0" w:color="auto"/>
              <w:right w:val="single" w:sz="4" w:space="0" w:color="auto"/>
            </w:tcBorders>
            <w:vAlign w:val="center"/>
          </w:tcPr>
          <w:p w14:paraId="28761C5E"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5 186 830</w:t>
            </w:r>
          </w:p>
        </w:tc>
      </w:tr>
      <w:tr w:rsidR="00ED2157" w:rsidRPr="00B41C47" w14:paraId="397D5436" w14:textId="77777777" w:rsidTr="00ED2157">
        <w:trPr>
          <w:trHeight w:val="549"/>
        </w:trPr>
        <w:tc>
          <w:tcPr>
            <w:tcW w:w="937" w:type="dxa"/>
            <w:tcBorders>
              <w:top w:val="single" w:sz="4" w:space="0" w:color="auto"/>
              <w:left w:val="single" w:sz="4" w:space="0" w:color="auto"/>
              <w:bottom w:val="single" w:sz="4" w:space="0" w:color="auto"/>
              <w:right w:val="single" w:sz="4" w:space="0" w:color="auto"/>
            </w:tcBorders>
            <w:hideMark/>
          </w:tcPr>
          <w:p w14:paraId="4A823CC3"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2.1.1.</w:t>
            </w:r>
          </w:p>
        </w:tc>
        <w:tc>
          <w:tcPr>
            <w:tcW w:w="4231" w:type="dxa"/>
            <w:tcBorders>
              <w:top w:val="single" w:sz="4" w:space="0" w:color="auto"/>
              <w:left w:val="single" w:sz="4" w:space="0" w:color="auto"/>
              <w:bottom w:val="single" w:sz="4" w:space="0" w:color="auto"/>
              <w:right w:val="single" w:sz="4" w:space="0" w:color="auto"/>
            </w:tcBorders>
            <w:hideMark/>
          </w:tcPr>
          <w:p w14:paraId="0161D1F2"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Kārtējie izdevumi</w:t>
            </w:r>
          </w:p>
        </w:tc>
        <w:tc>
          <w:tcPr>
            <w:tcW w:w="1520" w:type="dxa"/>
            <w:tcBorders>
              <w:top w:val="single" w:sz="4" w:space="0" w:color="auto"/>
              <w:left w:val="single" w:sz="4" w:space="0" w:color="auto"/>
              <w:bottom w:val="single" w:sz="4" w:space="0" w:color="auto"/>
              <w:right w:val="single" w:sz="4" w:space="0" w:color="auto"/>
            </w:tcBorders>
            <w:vAlign w:val="center"/>
          </w:tcPr>
          <w:p w14:paraId="20BFE0DF"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4 732 989</w:t>
            </w:r>
          </w:p>
        </w:tc>
        <w:tc>
          <w:tcPr>
            <w:tcW w:w="1703" w:type="dxa"/>
            <w:tcBorders>
              <w:top w:val="single" w:sz="4" w:space="0" w:color="auto"/>
              <w:left w:val="single" w:sz="4" w:space="0" w:color="auto"/>
              <w:bottom w:val="single" w:sz="4" w:space="0" w:color="auto"/>
              <w:right w:val="single" w:sz="4" w:space="0" w:color="auto"/>
            </w:tcBorders>
            <w:vAlign w:val="center"/>
          </w:tcPr>
          <w:p w14:paraId="7C228813"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5 138 322</w:t>
            </w:r>
          </w:p>
        </w:tc>
        <w:tc>
          <w:tcPr>
            <w:tcW w:w="1638" w:type="dxa"/>
            <w:tcBorders>
              <w:top w:val="single" w:sz="4" w:space="0" w:color="auto"/>
              <w:left w:val="single" w:sz="4" w:space="0" w:color="auto"/>
              <w:bottom w:val="single" w:sz="4" w:space="0" w:color="auto"/>
              <w:right w:val="single" w:sz="4" w:space="0" w:color="auto"/>
            </w:tcBorders>
            <w:vAlign w:val="center"/>
          </w:tcPr>
          <w:p w14:paraId="53CB4E07"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5 093 096</w:t>
            </w:r>
          </w:p>
        </w:tc>
      </w:tr>
      <w:tr w:rsidR="00ED2157" w:rsidRPr="00B41C47" w14:paraId="64CE3EEE"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tcPr>
          <w:p w14:paraId="18146427"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2.1.1.1.</w:t>
            </w:r>
          </w:p>
        </w:tc>
        <w:tc>
          <w:tcPr>
            <w:tcW w:w="4231" w:type="dxa"/>
            <w:tcBorders>
              <w:top w:val="single" w:sz="4" w:space="0" w:color="auto"/>
              <w:left w:val="single" w:sz="4" w:space="0" w:color="auto"/>
              <w:bottom w:val="single" w:sz="4" w:space="0" w:color="auto"/>
              <w:right w:val="single" w:sz="4" w:space="0" w:color="auto"/>
            </w:tcBorders>
          </w:tcPr>
          <w:p w14:paraId="6152D90C"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Atlīdzība</w:t>
            </w:r>
          </w:p>
        </w:tc>
        <w:tc>
          <w:tcPr>
            <w:tcW w:w="1520" w:type="dxa"/>
            <w:tcBorders>
              <w:top w:val="single" w:sz="4" w:space="0" w:color="auto"/>
              <w:left w:val="single" w:sz="4" w:space="0" w:color="auto"/>
              <w:bottom w:val="single" w:sz="4" w:space="0" w:color="auto"/>
              <w:right w:val="single" w:sz="4" w:space="0" w:color="auto"/>
            </w:tcBorders>
            <w:vAlign w:val="center"/>
          </w:tcPr>
          <w:p w14:paraId="425D99FE"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4 457 933</w:t>
            </w:r>
          </w:p>
        </w:tc>
        <w:tc>
          <w:tcPr>
            <w:tcW w:w="1703" w:type="dxa"/>
            <w:tcBorders>
              <w:top w:val="single" w:sz="4" w:space="0" w:color="auto"/>
              <w:left w:val="single" w:sz="4" w:space="0" w:color="auto"/>
              <w:bottom w:val="single" w:sz="4" w:space="0" w:color="auto"/>
              <w:right w:val="single" w:sz="4" w:space="0" w:color="auto"/>
            </w:tcBorders>
            <w:vAlign w:val="center"/>
          </w:tcPr>
          <w:p w14:paraId="1BE9900C"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4 859 071</w:t>
            </w:r>
          </w:p>
        </w:tc>
        <w:tc>
          <w:tcPr>
            <w:tcW w:w="1638" w:type="dxa"/>
            <w:tcBorders>
              <w:top w:val="single" w:sz="4" w:space="0" w:color="auto"/>
              <w:left w:val="single" w:sz="4" w:space="0" w:color="auto"/>
              <w:bottom w:val="single" w:sz="4" w:space="0" w:color="auto"/>
              <w:right w:val="single" w:sz="4" w:space="0" w:color="auto"/>
            </w:tcBorders>
            <w:vAlign w:val="center"/>
          </w:tcPr>
          <w:p w14:paraId="6A47EFFA"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4 855 857</w:t>
            </w:r>
          </w:p>
        </w:tc>
      </w:tr>
      <w:tr w:rsidR="00ED2157" w:rsidRPr="00B41C47" w14:paraId="353C0C1F"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tcPr>
          <w:p w14:paraId="57512CFE"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2.1.1.2.</w:t>
            </w:r>
          </w:p>
        </w:tc>
        <w:tc>
          <w:tcPr>
            <w:tcW w:w="4231" w:type="dxa"/>
            <w:tcBorders>
              <w:top w:val="single" w:sz="4" w:space="0" w:color="auto"/>
              <w:left w:val="single" w:sz="4" w:space="0" w:color="auto"/>
              <w:bottom w:val="single" w:sz="4" w:space="0" w:color="auto"/>
              <w:right w:val="single" w:sz="4" w:space="0" w:color="auto"/>
            </w:tcBorders>
          </w:tcPr>
          <w:p w14:paraId="6037E1C4"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Preces un pakalpojumi</w:t>
            </w:r>
          </w:p>
        </w:tc>
        <w:tc>
          <w:tcPr>
            <w:tcW w:w="1520" w:type="dxa"/>
            <w:tcBorders>
              <w:top w:val="single" w:sz="4" w:space="0" w:color="auto"/>
              <w:left w:val="single" w:sz="4" w:space="0" w:color="auto"/>
              <w:bottom w:val="single" w:sz="4" w:space="0" w:color="auto"/>
              <w:right w:val="single" w:sz="4" w:space="0" w:color="auto"/>
            </w:tcBorders>
            <w:vAlign w:val="center"/>
          </w:tcPr>
          <w:p w14:paraId="5ADCFFB5"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275 056</w:t>
            </w:r>
          </w:p>
        </w:tc>
        <w:tc>
          <w:tcPr>
            <w:tcW w:w="1703" w:type="dxa"/>
            <w:tcBorders>
              <w:top w:val="single" w:sz="4" w:space="0" w:color="auto"/>
              <w:left w:val="single" w:sz="4" w:space="0" w:color="auto"/>
              <w:bottom w:val="single" w:sz="4" w:space="0" w:color="auto"/>
              <w:right w:val="single" w:sz="4" w:space="0" w:color="auto"/>
            </w:tcBorders>
            <w:vAlign w:val="center"/>
          </w:tcPr>
          <w:p w14:paraId="6B4AA4FC"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279 251</w:t>
            </w:r>
          </w:p>
        </w:tc>
        <w:tc>
          <w:tcPr>
            <w:tcW w:w="1638" w:type="dxa"/>
            <w:tcBorders>
              <w:top w:val="single" w:sz="4" w:space="0" w:color="auto"/>
              <w:left w:val="single" w:sz="4" w:space="0" w:color="auto"/>
              <w:bottom w:val="single" w:sz="4" w:space="0" w:color="auto"/>
              <w:right w:val="single" w:sz="4" w:space="0" w:color="auto"/>
            </w:tcBorders>
            <w:vAlign w:val="center"/>
          </w:tcPr>
          <w:p w14:paraId="29A83668"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237 239</w:t>
            </w:r>
          </w:p>
        </w:tc>
      </w:tr>
      <w:tr w:rsidR="00ED2157" w:rsidRPr="00B41C47" w14:paraId="53BD89AF" w14:textId="77777777" w:rsidTr="00ED2157">
        <w:trPr>
          <w:trHeight w:val="564"/>
        </w:trPr>
        <w:tc>
          <w:tcPr>
            <w:tcW w:w="937" w:type="dxa"/>
            <w:tcBorders>
              <w:top w:val="single" w:sz="4" w:space="0" w:color="auto"/>
              <w:left w:val="single" w:sz="4" w:space="0" w:color="auto"/>
              <w:bottom w:val="single" w:sz="4" w:space="0" w:color="auto"/>
              <w:right w:val="single" w:sz="4" w:space="0" w:color="auto"/>
            </w:tcBorders>
          </w:tcPr>
          <w:p w14:paraId="5BA9E105"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2.1.2.</w:t>
            </w:r>
          </w:p>
        </w:tc>
        <w:tc>
          <w:tcPr>
            <w:tcW w:w="4231" w:type="dxa"/>
            <w:tcBorders>
              <w:top w:val="single" w:sz="4" w:space="0" w:color="auto"/>
              <w:left w:val="single" w:sz="4" w:space="0" w:color="auto"/>
              <w:bottom w:val="single" w:sz="4" w:space="0" w:color="auto"/>
              <w:right w:val="single" w:sz="4" w:space="0" w:color="auto"/>
            </w:tcBorders>
          </w:tcPr>
          <w:p w14:paraId="1F2A5BE7"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Subsīdijas, dotācijas un sociālie pabalsti</w:t>
            </w:r>
          </w:p>
        </w:tc>
        <w:tc>
          <w:tcPr>
            <w:tcW w:w="1520" w:type="dxa"/>
            <w:tcBorders>
              <w:top w:val="single" w:sz="4" w:space="0" w:color="auto"/>
              <w:left w:val="single" w:sz="4" w:space="0" w:color="auto"/>
              <w:bottom w:val="single" w:sz="4" w:space="0" w:color="auto"/>
              <w:right w:val="single" w:sz="4" w:space="0" w:color="auto"/>
            </w:tcBorders>
            <w:vAlign w:val="center"/>
          </w:tcPr>
          <w:p w14:paraId="371473A7"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2 376</w:t>
            </w:r>
          </w:p>
        </w:tc>
        <w:tc>
          <w:tcPr>
            <w:tcW w:w="1703" w:type="dxa"/>
            <w:tcBorders>
              <w:top w:val="single" w:sz="4" w:space="0" w:color="auto"/>
              <w:left w:val="single" w:sz="4" w:space="0" w:color="auto"/>
              <w:bottom w:val="single" w:sz="4" w:space="0" w:color="auto"/>
              <w:right w:val="single" w:sz="4" w:space="0" w:color="auto"/>
            </w:tcBorders>
            <w:vAlign w:val="center"/>
          </w:tcPr>
          <w:p w14:paraId="26A59321"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6 593</w:t>
            </w:r>
          </w:p>
        </w:tc>
        <w:tc>
          <w:tcPr>
            <w:tcW w:w="1638" w:type="dxa"/>
            <w:tcBorders>
              <w:top w:val="single" w:sz="4" w:space="0" w:color="auto"/>
              <w:left w:val="single" w:sz="4" w:space="0" w:color="auto"/>
              <w:bottom w:val="single" w:sz="4" w:space="0" w:color="auto"/>
              <w:right w:val="single" w:sz="4" w:space="0" w:color="auto"/>
            </w:tcBorders>
            <w:vAlign w:val="center"/>
          </w:tcPr>
          <w:p w14:paraId="390A1B13" w14:textId="39C96324" w:rsidR="00ED2157" w:rsidRPr="00B41C47" w:rsidRDefault="001F696F" w:rsidP="00EA77EE">
            <w:pPr>
              <w:widowControl w:val="0"/>
              <w:adjustRightInd w:val="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3 458</w:t>
            </w:r>
          </w:p>
        </w:tc>
      </w:tr>
      <w:tr w:rsidR="00ED2157" w:rsidRPr="00B41C47" w14:paraId="190CA42D" w14:textId="77777777" w:rsidTr="00ED2157">
        <w:trPr>
          <w:trHeight w:val="1113"/>
        </w:trPr>
        <w:tc>
          <w:tcPr>
            <w:tcW w:w="937" w:type="dxa"/>
            <w:tcBorders>
              <w:top w:val="single" w:sz="4" w:space="0" w:color="auto"/>
              <w:left w:val="single" w:sz="4" w:space="0" w:color="auto"/>
              <w:bottom w:val="single" w:sz="4" w:space="0" w:color="auto"/>
              <w:right w:val="single" w:sz="4" w:space="0" w:color="auto"/>
            </w:tcBorders>
          </w:tcPr>
          <w:p w14:paraId="2957D9FD"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2.1.3.</w:t>
            </w:r>
          </w:p>
        </w:tc>
        <w:tc>
          <w:tcPr>
            <w:tcW w:w="4231" w:type="dxa"/>
            <w:tcBorders>
              <w:top w:val="single" w:sz="4" w:space="0" w:color="auto"/>
              <w:left w:val="single" w:sz="4" w:space="0" w:color="auto"/>
              <w:bottom w:val="single" w:sz="4" w:space="0" w:color="auto"/>
              <w:right w:val="single" w:sz="4" w:space="0" w:color="auto"/>
            </w:tcBorders>
          </w:tcPr>
          <w:p w14:paraId="2A528977"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 Valsts budžeta uzturēšanas izdevumu transferti  no valsts pamatbudžeta ārvalstu finanšu palīdzības līdzekļiem uz valsts pamatbudžetu</w:t>
            </w:r>
          </w:p>
        </w:tc>
        <w:tc>
          <w:tcPr>
            <w:tcW w:w="1520" w:type="dxa"/>
            <w:tcBorders>
              <w:top w:val="single" w:sz="4" w:space="0" w:color="auto"/>
              <w:left w:val="single" w:sz="4" w:space="0" w:color="auto"/>
              <w:bottom w:val="single" w:sz="4" w:space="0" w:color="auto"/>
              <w:right w:val="single" w:sz="4" w:space="0" w:color="auto"/>
            </w:tcBorders>
            <w:vAlign w:val="center"/>
          </w:tcPr>
          <w:p w14:paraId="3B7069CE"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480</w:t>
            </w:r>
          </w:p>
        </w:tc>
        <w:tc>
          <w:tcPr>
            <w:tcW w:w="1703" w:type="dxa"/>
            <w:tcBorders>
              <w:top w:val="single" w:sz="4" w:space="0" w:color="auto"/>
              <w:left w:val="single" w:sz="4" w:space="0" w:color="auto"/>
              <w:bottom w:val="single" w:sz="4" w:space="0" w:color="auto"/>
              <w:right w:val="single" w:sz="4" w:space="0" w:color="auto"/>
            </w:tcBorders>
            <w:vAlign w:val="center"/>
          </w:tcPr>
          <w:p w14:paraId="6297D9ED"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vAlign w:val="center"/>
          </w:tcPr>
          <w:p w14:paraId="76904DFC"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0</w:t>
            </w:r>
          </w:p>
        </w:tc>
      </w:tr>
      <w:tr w:rsidR="00ED2157" w:rsidRPr="00B41C47" w14:paraId="1CFD873E" w14:textId="77777777" w:rsidTr="00ED2157">
        <w:trPr>
          <w:trHeight w:val="274"/>
        </w:trPr>
        <w:tc>
          <w:tcPr>
            <w:tcW w:w="937" w:type="dxa"/>
            <w:tcBorders>
              <w:top w:val="single" w:sz="4" w:space="0" w:color="auto"/>
              <w:left w:val="single" w:sz="4" w:space="0" w:color="auto"/>
              <w:bottom w:val="single" w:sz="4" w:space="0" w:color="auto"/>
              <w:right w:val="single" w:sz="4" w:space="0" w:color="auto"/>
            </w:tcBorders>
            <w:hideMark/>
          </w:tcPr>
          <w:p w14:paraId="15030DEB"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2.2.</w:t>
            </w:r>
          </w:p>
        </w:tc>
        <w:tc>
          <w:tcPr>
            <w:tcW w:w="4231" w:type="dxa"/>
            <w:tcBorders>
              <w:top w:val="single" w:sz="4" w:space="0" w:color="auto"/>
              <w:left w:val="single" w:sz="4" w:space="0" w:color="auto"/>
              <w:bottom w:val="single" w:sz="4" w:space="0" w:color="auto"/>
              <w:right w:val="single" w:sz="4" w:space="0" w:color="auto"/>
            </w:tcBorders>
            <w:hideMark/>
          </w:tcPr>
          <w:p w14:paraId="3139B35C" w14:textId="77777777" w:rsidR="00ED2157" w:rsidRPr="00B41C47" w:rsidRDefault="00ED2157" w:rsidP="00EA77EE">
            <w:pPr>
              <w:widowControl w:val="0"/>
              <w:adjustRightInd w:val="0"/>
              <w:jc w:val="both"/>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Izdevumi kapitālieguldījumiem</w:t>
            </w:r>
          </w:p>
        </w:tc>
        <w:tc>
          <w:tcPr>
            <w:tcW w:w="1520" w:type="dxa"/>
            <w:tcBorders>
              <w:top w:val="single" w:sz="4" w:space="0" w:color="auto"/>
              <w:left w:val="single" w:sz="4" w:space="0" w:color="auto"/>
              <w:bottom w:val="single" w:sz="4" w:space="0" w:color="auto"/>
              <w:right w:val="single" w:sz="4" w:space="0" w:color="auto"/>
            </w:tcBorders>
            <w:vAlign w:val="center"/>
          </w:tcPr>
          <w:p w14:paraId="0DA292BD"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16 695</w:t>
            </w:r>
          </w:p>
        </w:tc>
        <w:tc>
          <w:tcPr>
            <w:tcW w:w="1703" w:type="dxa"/>
            <w:tcBorders>
              <w:top w:val="single" w:sz="4" w:space="0" w:color="auto"/>
              <w:left w:val="single" w:sz="4" w:space="0" w:color="auto"/>
              <w:bottom w:val="single" w:sz="4" w:space="0" w:color="auto"/>
              <w:right w:val="single" w:sz="4" w:space="0" w:color="auto"/>
            </w:tcBorders>
            <w:vAlign w:val="center"/>
          </w:tcPr>
          <w:p w14:paraId="30E4069F" w14:textId="77777777"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297 039</w:t>
            </w:r>
          </w:p>
        </w:tc>
        <w:tc>
          <w:tcPr>
            <w:tcW w:w="1638" w:type="dxa"/>
            <w:tcBorders>
              <w:top w:val="single" w:sz="4" w:space="0" w:color="auto"/>
              <w:left w:val="single" w:sz="4" w:space="0" w:color="auto"/>
              <w:bottom w:val="single" w:sz="4" w:space="0" w:color="auto"/>
              <w:right w:val="single" w:sz="4" w:space="0" w:color="auto"/>
            </w:tcBorders>
            <w:vAlign w:val="center"/>
          </w:tcPr>
          <w:p w14:paraId="36DED0D0" w14:textId="10FBE373" w:rsidR="00ED2157" w:rsidRPr="00B41C47" w:rsidRDefault="00ED2157" w:rsidP="00EA77EE">
            <w:pPr>
              <w:widowControl w:val="0"/>
              <w:adjustRightInd w:val="0"/>
              <w:jc w:val="center"/>
              <w:textAlignment w:val="baseline"/>
              <w:rPr>
                <w:rFonts w:ascii="Times New Roman" w:eastAsia="Times New Roman" w:hAnsi="Times New Roman" w:cs="Times New Roman"/>
                <w:sz w:val="24"/>
                <w:szCs w:val="24"/>
              </w:rPr>
            </w:pPr>
            <w:r w:rsidRPr="00B41C47">
              <w:rPr>
                <w:rFonts w:ascii="Times New Roman" w:eastAsia="Times New Roman" w:hAnsi="Times New Roman" w:cs="Times New Roman"/>
                <w:sz w:val="24"/>
                <w:szCs w:val="24"/>
              </w:rPr>
              <w:t>90 27</w:t>
            </w:r>
            <w:r w:rsidR="00C20411">
              <w:rPr>
                <w:rFonts w:ascii="Times New Roman" w:eastAsia="Times New Roman" w:hAnsi="Times New Roman" w:cs="Times New Roman"/>
                <w:sz w:val="24"/>
                <w:szCs w:val="24"/>
              </w:rPr>
              <w:t>6</w:t>
            </w:r>
          </w:p>
        </w:tc>
      </w:tr>
    </w:tbl>
    <w:p w14:paraId="4DF603CD" w14:textId="7E07619F" w:rsidR="00EA77EE" w:rsidRDefault="0065307D" w:rsidP="00EA77EE">
      <w:pPr>
        <w:rPr>
          <w:rFonts w:ascii="Times New Roman" w:hAnsi="Times New Roman" w:cs="Times New Roman"/>
          <w:sz w:val="22"/>
          <w:szCs w:val="22"/>
        </w:rPr>
      </w:pPr>
      <w:r w:rsidRPr="00B41C47">
        <w:rPr>
          <w:rFonts w:ascii="Times New Roman" w:hAnsi="Times New Roman" w:cs="Times New Roman"/>
        </w:rPr>
        <w:tab/>
      </w:r>
      <w:r w:rsidR="000F1950">
        <w:rPr>
          <w:rFonts w:ascii="Times New Roman" w:hAnsi="Times New Roman" w:cs="Times New Roman"/>
        </w:rPr>
        <w:t xml:space="preserve">           </w:t>
      </w:r>
      <w:r w:rsidR="00E02546" w:rsidRPr="00B41C47">
        <w:rPr>
          <w:rFonts w:ascii="Times New Roman" w:hAnsi="Times New Roman" w:cs="Times New Roman"/>
        </w:rPr>
        <w:t xml:space="preserve">                                                                                     </w:t>
      </w:r>
      <w:r w:rsidR="00ED2157" w:rsidRPr="00B41C47">
        <w:rPr>
          <w:rFonts w:ascii="Times New Roman" w:hAnsi="Times New Roman" w:cs="Times New Roman"/>
          <w:sz w:val="22"/>
          <w:szCs w:val="22"/>
        </w:rPr>
        <w:t>1</w:t>
      </w:r>
      <w:r w:rsidR="00E02546" w:rsidRPr="00B41C47">
        <w:rPr>
          <w:rFonts w:ascii="Times New Roman" w:hAnsi="Times New Roman" w:cs="Times New Roman"/>
          <w:sz w:val="22"/>
          <w:szCs w:val="22"/>
        </w:rPr>
        <w:t>.</w:t>
      </w:r>
      <w:r w:rsidR="00ED2157" w:rsidRPr="00B41C47">
        <w:rPr>
          <w:rFonts w:ascii="Times New Roman" w:hAnsi="Times New Roman" w:cs="Times New Roman"/>
          <w:sz w:val="22"/>
          <w:szCs w:val="22"/>
        </w:rPr>
        <w:t>tabula</w:t>
      </w:r>
      <w:bookmarkStart w:id="11" w:name="_Toc93569075"/>
    </w:p>
    <w:p w14:paraId="7C3907E5" w14:textId="77777777" w:rsidR="00EA77EE" w:rsidRPr="00EA77EE" w:rsidRDefault="00EA77EE" w:rsidP="00EA77EE">
      <w:pPr>
        <w:rPr>
          <w:rFonts w:ascii="Times New Roman" w:hAnsi="Times New Roman" w:cs="Times New Roman"/>
          <w:sz w:val="22"/>
          <w:szCs w:val="22"/>
        </w:rPr>
      </w:pPr>
    </w:p>
    <w:p w14:paraId="37C8290E" w14:textId="47F0669E" w:rsidR="00EA77EE" w:rsidRPr="00EA77EE" w:rsidRDefault="00073368" w:rsidP="00EA77EE">
      <w:pPr>
        <w:pStyle w:val="Heading3"/>
      </w:pPr>
      <w:r w:rsidRPr="00B41C47">
        <w:t>2</w:t>
      </w:r>
      <w:r w:rsidR="00FF6057" w:rsidRPr="00B41C47">
        <w:t>.1.1</w:t>
      </w:r>
      <w:r w:rsidR="00FF6057" w:rsidRPr="00E76BCF">
        <w:t xml:space="preserve">. </w:t>
      </w:r>
      <w:r w:rsidR="00D0297A" w:rsidRPr="00E76BCF">
        <w:t>darbības stratēģijā plānotās budžeta programmu un apakšprogrammu ietvaros finansētās galvenās aktivitātes un to mērķi, plānotie darbības rezultāti, kā arī rezultātu izpildes analīze un valsts budžeta līdzekļu izlietojuma efektivitātes izv</w:t>
      </w:r>
      <w:r w:rsidR="006353EA" w:rsidRPr="00E76BCF">
        <w:t>ē</w:t>
      </w:r>
      <w:r w:rsidR="00D0297A" w:rsidRPr="00E76BCF">
        <w:t>rtējums</w:t>
      </w:r>
      <w:bookmarkEnd w:id="11"/>
    </w:p>
    <w:p w14:paraId="2D59840B" w14:textId="77777777" w:rsidR="005E42A7" w:rsidRPr="00ED2157" w:rsidRDefault="00217396" w:rsidP="005E42A7">
      <w:pPr>
        <w:jc w:val="right"/>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sidR="005E42A7" w:rsidRPr="00B41C47">
        <w:rPr>
          <w:rFonts w:ascii="Times New Roman" w:eastAsia="Calibri" w:hAnsi="Times New Roman" w:cs="Times New Roman"/>
          <w:sz w:val="22"/>
          <w:szCs w:val="22"/>
        </w:rPr>
        <w:t>2.tabula</w:t>
      </w:r>
    </w:p>
    <w:tbl>
      <w:tblPr>
        <w:tblW w:w="10783" w:type="dxa"/>
        <w:tblInd w:w="-5" w:type="dxa"/>
        <w:tblLook w:val="04A0" w:firstRow="1" w:lastRow="0" w:firstColumn="1" w:lastColumn="0" w:noHBand="0" w:noVBand="1"/>
      </w:tblPr>
      <w:tblGrid>
        <w:gridCol w:w="576"/>
        <w:gridCol w:w="3022"/>
        <w:gridCol w:w="178"/>
        <w:gridCol w:w="1600"/>
        <w:gridCol w:w="1223"/>
        <w:gridCol w:w="1210"/>
        <w:gridCol w:w="1635"/>
        <w:gridCol w:w="1339"/>
      </w:tblGrid>
      <w:tr w:rsidR="005E42A7" w:rsidRPr="00D63AD6" w14:paraId="61567870" w14:textId="77777777" w:rsidTr="00A71A84">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722F"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Nr. p.k.</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43C86D42"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4211" w:type="dxa"/>
            <w:gridSpan w:val="4"/>
            <w:tcBorders>
              <w:top w:val="single" w:sz="4" w:space="0" w:color="auto"/>
              <w:left w:val="nil"/>
              <w:bottom w:val="single" w:sz="4" w:space="0" w:color="auto"/>
              <w:right w:val="single" w:sz="4" w:space="0" w:color="auto"/>
            </w:tcBorders>
            <w:shd w:val="clear" w:color="auto" w:fill="auto"/>
            <w:vAlign w:val="center"/>
            <w:hideMark/>
          </w:tcPr>
          <w:p w14:paraId="7B14644D"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xml:space="preserve">Izdevumi, </w:t>
            </w:r>
            <w:r w:rsidRPr="00D63AD6">
              <w:rPr>
                <w:rFonts w:ascii="Times New Roman" w:eastAsia="Times New Roman" w:hAnsi="Times New Roman" w:cs="Times New Roman"/>
                <w:i/>
                <w:iCs/>
                <w:color w:val="000000"/>
                <w:sz w:val="24"/>
                <w:szCs w:val="24"/>
                <w:lang w:eastAsia="lv-LV"/>
              </w:rPr>
              <w:t>euro</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5858CA51"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r>
      <w:tr w:rsidR="005E42A7" w:rsidRPr="00D63AD6" w14:paraId="0804AFF7" w14:textId="77777777" w:rsidTr="00E411C6">
        <w:trPr>
          <w:gridAfter w:val="1"/>
          <w:wAfter w:w="1381" w:type="dxa"/>
          <w:trHeight w:val="3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59EC"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66" w:type="dxa"/>
            <w:tcBorders>
              <w:top w:val="nil"/>
              <w:left w:val="nil"/>
              <w:bottom w:val="single" w:sz="4" w:space="0" w:color="auto"/>
              <w:right w:val="single" w:sz="4" w:space="0" w:color="auto"/>
            </w:tcBorders>
            <w:shd w:val="clear" w:color="auto" w:fill="auto"/>
            <w:vAlign w:val="center"/>
            <w:hideMark/>
          </w:tcPr>
          <w:p w14:paraId="2B218887"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14:paraId="407F7C0F"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2019.gadā</w:t>
            </w:r>
          </w:p>
        </w:tc>
        <w:tc>
          <w:tcPr>
            <w:tcW w:w="1223" w:type="dxa"/>
            <w:tcBorders>
              <w:top w:val="nil"/>
              <w:left w:val="nil"/>
              <w:bottom w:val="single" w:sz="4" w:space="0" w:color="auto"/>
              <w:right w:val="single" w:sz="4" w:space="0" w:color="auto"/>
            </w:tcBorders>
            <w:shd w:val="clear" w:color="auto" w:fill="auto"/>
            <w:vAlign w:val="center"/>
            <w:hideMark/>
          </w:tcPr>
          <w:p w14:paraId="75C71D31"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2020.gadā</w:t>
            </w:r>
          </w:p>
        </w:tc>
        <w:tc>
          <w:tcPr>
            <w:tcW w:w="1132" w:type="dxa"/>
            <w:tcBorders>
              <w:top w:val="nil"/>
              <w:left w:val="nil"/>
              <w:bottom w:val="single" w:sz="4" w:space="0" w:color="auto"/>
              <w:right w:val="single" w:sz="4" w:space="0" w:color="auto"/>
            </w:tcBorders>
            <w:shd w:val="clear" w:color="auto" w:fill="auto"/>
            <w:vAlign w:val="center"/>
            <w:hideMark/>
          </w:tcPr>
          <w:p w14:paraId="72B7E785"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2021.gadā</w:t>
            </w:r>
          </w:p>
        </w:tc>
        <w:tc>
          <w:tcPr>
            <w:tcW w:w="1635" w:type="dxa"/>
            <w:tcBorders>
              <w:top w:val="nil"/>
              <w:left w:val="nil"/>
              <w:bottom w:val="single" w:sz="4" w:space="0" w:color="auto"/>
              <w:right w:val="single" w:sz="4" w:space="0" w:color="auto"/>
            </w:tcBorders>
            <w:shd w:val="clear" w:color="auto" w:fill="auto"/>
            <w:vAlign w:val="center"/>
            <w:hideMark/>
          </w:tcPr>
          <w:p w14:paraId="1439C9F0"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2022.gadā</w:t>
            </w:r>
          </w:p>
        </w:tc>
      </w:tr>
      <w:tr w:rsidR="005E42A7" w:rsidRPr="00D63AD6" w14:paraId="1E0D2A16" w14:textId="77777777" w:rsidTr="00B0413B">
        <w:trPr>
          <w:gridAfter w:val="1"/>
          <w:wAfter w:w="1381" w:type="dxa"/>
          <w:trHeight w:val="816"/>
        </w:trPr>
        <w:tc>
          <w:tcPr>
            <w:tcW w:w="54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DF5DEA"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lastRenderedPageBreak/>
              <w:t>1</w:t>
            </w:r>
          </w:p>
        </w:tc>
        <w:tc>
          <w:tcPr>
            <w:tcW w:w="3066" w:type="dxa"/>
            <w:tcBorders>
              <w:top w:val="nil"/>
              <w:left w:val="nil"/>
              <w:bottom w:val="single" w:sz="4" w:space="0" w:color="auto"/>
              <w:right w:val="single" w:sz="4" w:space="0" w:color="auto"/>
            </w:tcBorders>
            <w:shd w:val="clear" w:color="auto" w:fill="D6E3BC" w:themeFill="accent3" w:themeFillTint="66"/>
            <w:vAlign w:val="center"/>
            <w:hideMark/>
          </w:tcPr>
          <w:p w14:paraId="3222A2EA" w14:textId="77777777" w:rsidR="005E42A7" w:rsidRPr="00D63AD6" w:rsidRDefault="005E42A7" w:rsidP="005E42A7">
            <w:pPr>
              <w:rPr>
                <w:rFonts w:ascii="Times New Roman" w:eastAsia="Times New Roman" w:hAnsi="Times New Roman" w:cs="Times New Roman"/>
                <w:b/>
                <w:bCs/>
                <w:color w:val="000000"/>
                <w:sz w:val="24"/>
                <w:szCs w:val="24"/>
                <w:lang w:eastAsia="lv-LV"/>
              </w:rPr>
            </w:pPr>
            <w:r w:rsidRPr="00D63AD6">
              <w:rPr>
                <w:rFonts w:ascii="Times New Roman" w:eastAsia="Times New Roman" w:hAnsi="Times New Roman" w:cs="Times New Roman"/>
                <w:b/>
                <w:bCs/>
                <w:color w:val="000000"/>
                <w:sz w:val="24"/>
                <w:szCs w:val="24"/>
                <w:lang w:eastAsia="lv-LV"/>
              </w:rPr>
              <w:t>Valsts policijas pasākumi kibernoziegumu apkarošanas jomā</w:t>
            </w:r>
          </w:p>
        </w:tc>
        <w:tc>
          <w:tcPr>
            <w:tcW w:w="1799"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5D0BABB"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223" w:type="dxa"/>
            <w:tcBorders>
              <w:top w:val="nil"/>
              <w:left w:val="nil"/>
              <w:bottom w:val="single" w:sz="4" w:space="0" w:color="auto"/>
              <w:right w:val="single" w:sz="4" w:space="0" w:color="auto"/>
            </w:tcBorders>
            <w:shd w:val="clear" w:color="auto" w:fill="D6E3BC" w:themeFill="accent3" w:themeFillTint="66"/>
            <w:vAlign w:val="center"/>
            <w:hideMark/>
          </w:tcPr>
          <w:p w14:paraId="63987BF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132" w:type="dxa"/>
            <w:tcBorders>
              <w:top w:val="nil"/>
              <w:left w:val="nil"/>
              <w:bottom w:val="single" w:sz="4" w:space="0" w:color="auto"/>
              <w:right w:val="single" w:sz="4" w:space="0" w:color="auto"/>
            </w:tcBorders>
            <w:shd w:val="clear" w:color="auto" w:fill="D6E3BC" w:themeFill="accent3" w:themeFillTint="66"/>
            <w:vAlign w:val="center"/>
            <w:hideMark/>
          </w:tcPr>
          <w:p w14:paraId="6BD8791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635" w:type="dxa"/>
            <w:tcBorders>
              <w:top w:val="nil"/>
              <w:left w:val="nil"/>
              <w:bottom w:val="single" w:sz="4" w:space="0" w:color="auto"/>
              <w:right w:val="single" w:sz="4" w:space="0" w:color="auto"/>
            </w:tcBorders>
            <w:shd w:val="clear" w:color="auto" w:fill="D6E3BC" w:themeFill="accent3" w:themeFillTint="66"/>
            <w:vAlign w:val="center"/>
            <w:hideMark/>
          </w:tcPr>
          <w:p w14:paraId="6AAA3055"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r>
      <w:tr w:rsidR="005E42A7" w:rsidRPr="00D63AD6" w14:paraId="18E87DDB" w14:textId="77777777" w:rsidTr="00E411C6">
        <w:trPr>
          <w:gridAfter w:val="1"/>
          <w:wAfter w:w="1381" w:type="dxa"/>
          <w:trHeight w:val="3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4557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66" w:type="dxa"/>
            <w:tcBorders>
              <w:top w:val="nil"/>
              <w:left w:val="nil"/>
              <w:bottom w:val="single" w:sz="4" w:space="0" w:color="auto"/>
              <w:right w:val="single" w:sz="4" w:space="0" w:color="auto"/>
            </w:tcBorders>
            <w:shd w:val="clear" w:color="auto" w:fill="auto"/>
            <w:vAlign w:val="center"/>
            <w:hideMark/>
          </w:tcPr>
          <w:p w14:paraId="791FE7BC"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finansējums</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14:paraId="5809FCF9"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c>
          <w:tcPr>
            <w:tcW w:w="1223" w:type="dxa"/>
            <w:tcBorders>
              <w:top w:val="nil"/>
              <w:left w:val="nil"/>
              <w:bottom w:val="single" w:sz="4" w:space="0" w:color="auto"/>
              <w:right w:val="single" w:sz="4" w:space="0" w:color="auto"/>
            </w:tcBorders>
            <w:shd w:val="clear" w:color="auto" w:fill="auto"/>
            <w:vAlign w:val="center"/>
            <w:hideMark/>
          </w:tcPr>
          <w:p w14:paraId="123AC90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c>
          <w:tcPr>
            <w:tcW w:w="1132" w:type="dxa"/>
            <w:tcBorders>
              <w:top w:val="nil"/>
              <w:left w:val="nil"/>
              <w:bottom w:val="single" w:sz="4" w:space="0" w:color="auto"/>
              <w:right w:val="single" w:sz="4" w:space="0" w:color="auto"/>
            </w:tcBorders>
            <w:shd w:val="clear" w:color="auto" w:fill="auto"/>
            <w:vAlign w:val="center"/>
          </w:tcPr>
          <w:p w14:paraId="743EF2F2"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c>
          <w:tcPr>
            <w:tcW w:w="1635" w:type="dxa"/>
            <w:tcBorders>
              <w:top w:val="nil"/>
              <w:left w:val="nil"/>
              <w:bottom w:val="single" w:sz="4" w:space="0" w:color="auto"/>
              <w:right w:val="single" w:sz="4" w:space="0" w:color="auto"/>
            </w:tcBorders>
            <w:shd w:val="clear" w:color="auto" w:fill="auto"/>
            <w:vAlign w:val="center"/>
            <w:hideMark/>
          </w:tcPr>
          <w:p w14:paraId="2DFB3337"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r>
      <w:tr w:rsidR="005E42A7" w:rsidRPr="00D63AD6" w14:paraId="3616CC78" w14:textId="77777777" w:rsidTr="00E411C6">
        <w:trPr>
          <w:gridAfter w:val="1"/>
          <w:wAfter w:w="1381" w:type="dxa"/>
          <w:trHeight w:val="3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0E8DE"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66" w:type="dxa"/>
            <w:tcBorders>
              <w:top w:val="nil"/>
              <w:left w:val="nil"/>
              <w:bottom w:val="single" w:sz="4" w:space="0" w:color="auto"/>
              <w:right w:val="single" w:sz="4" w:space="0" w:color="auto"/>
            </w:tcBorders>
            <w:shd w:val="clear" w:color="auto" w:fill="auto"/>
            <w:vAlign w:val="center"/>
            <w:hideMark/>
          </w:tcPr>
          <w:p w14:paraId="316249DE"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14:paraId="22B88C7D"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c>
          <w:tcPr>
            <w:tcW w:w="1223" w:type="dxa"/>
            <w:tcBorders>
              <w:top w:val="nil"/>
              <w:left w:val="nil"/>
              <w:bottom w:val="single" w:sz="4" w:space="0" w:color="auto"/>
              <w:right w:val="single" w:sz="4" w:space="0" w:color="auto"/>
            </w:tcBorders>
            <w:shd w:val="clear" w:color="auto" w:fill="auto"/>
            <w:vAlign w:val="center"/>
            <w:hideMark/>
          </w:tcPr>
          <w:p w14:paraId="1CF24BCA"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10 226</w:t>
            </w:r>
          </w:p>
        </w:tc>
        <w:tc>
          <w:tcPr>
            <w:tcW w:w="1132" w:type="dxa"/>
            <w:tcBorders>
              <w:top w:val="nil"/>
              <w:left w:val="nil"/>
              <w:bottom w:val="single" w:sz="4" w:space="0" w:color="auto"/>
              <w:right w:val="single" w:sz="4" w:space="0" w:color="auto"/>
            </w:tcBorders>
            <w:shd w:val="clear" w:color="auto" w:fill="auto"/>
            <w:vAlign w:val="center"/>
          </w:tcPr>
          <w:p w14:paraId="1652369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15 246</w:t>
            </w:r>
          </w:p>
        </w:tc>
        <w:tc>
          <w:tcPr>
            <w:tcW w:w="1635" w:type="dxa"/>
            <w:tcBorders>
              <w:top w:val="nil"/>
              <w:left w:val="nil"/>
              <w:bottom w:val="single" w:sz="4" w:space="0" w:color="auto"/>
              <w:right w:val="single" w:sz="4" w:space="0" w:color="auto"/>
            </w:tcBorders>
            <w:shd w:val="clear" w:color="auto" w:fill="auto"/>
            <w:vAlign w:val="center"/>
            <w:hideMark/>
          </w:tcPr>
          <w:p w14:paraId="6B04E6CA"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r>
      <w:tr w:rsidR="005E42A7" w:rsidRPr="00D63AD6" w14:paraId="06BF200A" w14:textId="77777777" w:rsidTr="00E411C6">
        <w:trPr>
          <w:gridAfter w:val="1"/>
          <w:wAfter w:w="1381" w:type="dxa"/>
          <w:trHeight w:val="348"/>
        </w:trPr>
        <w:tc>
          <w:tcPr>
            <w:tcW w:w="940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3AEDF74" w14:textId="77777777" w:rsidR="005E42A7" w:rsidRPr="00D63AD6" w:rsidRDefault="005E42A7" w:rsidP="005E42A7">
            <w:pPr>
              <w:rPr>
                <w:rFonts w:ascii="Times New Roman" w:eastAsia="Times New Roman" w:hAnsi="Times New Roman" w:cs="Times New Roman"/>
                <w:color w:val="FF0000"/>
                <w:sz w:val="24"/>
                <w:szCs w:val="24"/>
                <w:lang w:eastAsia="lv-LV"/>
              </w:rPr>
            </w:pPr>
            <w:r w:rsidRPr="00D63AD6">
              <w:rPr>
                <w:rFonts w:ascii="Times New Roman" w:eastAsia="Times New Roman" w:hAnsi="Times New Roman" w:cs="Times New Roman"/>
                <w:color w:val="FF0000"/>
                <w:sz w:val="24"/>
                <w:szCs w:val="24"/>
                <w:lang w:eastAsia="lv-LV"/>
              </w:rPr>
              <w:t xml:space="preserve">       </w:t>
            </w:r>
            <w:r w:rsidRPr="00D63AD6">
              <w:rPr>
                <w:rFonts w:ascii="Times New Roman" w:eastAsia="Times New Roman" w:hAnsi="Times New Roman" w:cs="Times New Roman"/>
                <w:color w:val="000000"/>
                <w:sz w:val="24"/>
                <w:szCs w:val="24"/>
                <w:lang w:eastAsia="lv-LV"/>
              </w:rPr>
              <w:t>Pārskata gadā pilnā apmērā tika apgūti  piešķirtie finanšu līdzekļi.</w:t>
            </w:r>
          </w:p>
        </w:tc>
      </w:tr>
      <w:tr w:rsidR="005E42A7" w:rsidRPr="00D63AD6" w14:paraId="3BE12AC3" w14:textId="77777777" w:rsidTr="00E411C6">
        <w:trPr>
          <w:gridAfter w:val="1"/>
          <w:wAfter w:w="1381" w:type="dxa"/>
          <w:trHeight w:val="1120"/>
        </w:trPr>
        <w:tc>
          <w:tcPr>
            <w:tcW w:w="940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D3CCA44" w14:textId="77777777" w:rsidR="005E42A7" w:rsidRPr="00D63AD6" w:rsidRDefault="005E42A7" w:rsidP="00BD1212">
            <w:pPr>
              <w:jc w:val="both"/>
              <w:rPr>
                <w:rFonts w:ascii="Times New Roman" w:eastAsia="Times New Roman" w:hAnsi="Times New Roman" w:cs="Times New Roman"/>
                <w:sz w:val="24"/>
                <w:szCs w:val="24"/>
                <w:lang w:eastAsia="lv-LV"/>
              </w:rPr>
            </w:pPr>
            <w:r w:rsidRPr="00D63AD6">
              <w:rPr>
                <w:rFonts w:ascii="Times New Roman" w:eastAsia="Times New Roman" w:hAnsi="Times New Roman" w:cs="Times New Roman"/>
                <w:sz w:val="24"/>
                <w:szCs w:val="24"/>
                <w:lang w:eastAsia="lv-LV"/>
              </w:rPr>
              <w:t xml:space="preserve">2018.gadā ir uzsākta Izglītības kvalitātes valsts dienesta licencētās (licence Nr.P-12371, 03.09.2015.) profesionālās pilnveides izglītības programmas “Informācijas tehnoloģiju izmantošana noziedzīgu nodarījumu apkarošanā” (turpmāk – programma)  (160 stundas).  2021.gadā mācības uzsāka 20 Valsts policijas (turpmāk – VP) amatpersonas, apliecības par kursa apguvi saņēma 13 VP amatpersonas. </w:t>
            </w:r>
          </w:p>
          <w:p w14:paraId="50287A1A" w14:textId="77777777" w:rsidR="005E42A7" w:rsidRPr="00D63AD6" w:rsidRDefault="005E42A7" w:rsidP="00BD1212">
            <w:pPr>
              <w:jc w:val="both"/>
              <w:rPr>
                <w:rFonts w:ascii="Times New Roman" w:eastAsia="Times New Roman" w:hAnsi="Times New Roman" w:cs="Times New Roman"/>
                <w:color w:val="000000"/>
                <w:sz w:val="24"/>
                <w:szCs w:val="24"/>
                <w:lang w:eastAsia="lv-LV"/>
              </w:rPr>
            </w:pPr>
            <w:r w:rsidRPr="00D63AD6">
              <w:rPr>
                <w:rFonts w:ascii="Times New Roman" w:eastAsia="Calibri" w:hAnsi="Times New Roman" w:cs="Times New Roman"/>
                <w:sz w:val="24"/>
                <w:szCs w:val="24"/>
              </w:rPr>
              <w:t xml:space="preserve">Paredzot finansējumu, bija plānots, ka Programmas mācību priekšmets "Informācijas tehnoloģiju pamati" tiks organizēts 1 (vienu) reizi un attiecīgi - mācību priekšmets "Informācijas apstrādes un analīzes speciālists" un mācību priekšmets "Informācijas tehnoloģiju speciālists kibernoziegumu apkarošanā" arī katrs pa 1 (vienai) reizei. Bet sakarā Covid-19 infekcijas izplatības ierobežošanu, t.sk. distances ievērošanu izglītojamo starpā (Ministru kabineta 2020.gada 9. jūnija noteikumi Nr.360 "Epidemioloģiskās drošības pasākumi Covid-19 infekcijas izplatības ierobežošanai"), un ņemot vērā to, ka mācību norises vieta ir paredzēta 20 dalībniekiem un lai ievērotu noteiktās epidemioloģiskās drošības prasības, mācību priekšmets "Informācijas tehnoloģiju pamati" tika organizēts 2 (divas) reizes, sadalot izglītojamos 2 grupās, katrā pa 10 klausītājiem. Tādējādi ar mācību organizēšanu saistītās izmaksas 2021.gadā bija par 5 020 </w:t>
            </w:r>
            <w:r w:rsidRPr="00D63AD6">
              <w:rPr>
                <w:rFonts w:ascii="Times New Roman" w:eastAsia="Calibri" w:hAnsi="Times New Roman" w:cs="Times New Roman"/>
                <w:i/>
                <w:sz w:val="24"/>
                <w:szCs w:val="24"/>
              </w:rPr>
              <w:t xml:space="preserve">euro </w:t>
            </w:r>
            <w:r w:rsidRPr="00D63AD6">
              <w:rPr>
                <w:rFonts w:ascii="Times New Roman" w:eastAsia="Calibri" w:hAnsi="Times New Roman" w:cs="Times New Roman"/>
                <w:sz w:val="24"/>
                <w:szCs w:val="24"/>
              </w:rPr>
              <w:t>lielāki.</w:t>
            </w:r>
          </w:p>
        </w:tc>
      </w:tr>
      <w:tr w:rsidR="005E42A7" w:rsidRPr="00D63AD6" w14:paraId="3E0DC940" w14:textId="77777777" w:rsidTr="00B0413B">
        <w:trPr>
          <w:gridAfter w:val="1"/>
          <w:wAfter w:w="1381" w:type="dxa"/>
          <w:trHeight w:val="981"/>
        </w:trPr>
        <w:tc>
          <w:tcPr>
            <w:tcW w:w="54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832433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w:t>
            </w:r>
          </w:p>
        </w:tc>
        <w:tc>
          <w:tcPr>
            <w:tcW w:w="30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B49A704" w14:textId="77777777" w:rsidR="005E42A7" w:rsidRPr="00D63AD6" w:rsidRDefault="005E42A7" w:rsidP="005E42A7">
            <w:pPr>
              <w:rPr>
                <w:rFonts w:ascii="Times New Roman" w:eastAsia="Times New Roman" w:hAnsi="Times New Roman" w:cs="Times New Roman"/>
                <w:b/>
                <w:bCs/>
                <w:color w:val="000000"/>
                <w:sz w:val="24"/>
                <w:szCs w:val="24"/>
                <w:lang w:eastAsia="lv-LV"/>
              </w:rPr>
            </w:pPr>
            <w:r w:rsidRPr="00D63AD6">
              <w:rPr>
                <w:rFonts w:ascii="Times New Roman" w:eastAsia="Times New Roman" w:hAnsi="Times New Roman" w:cs="Times New Roman"/>
                <w:b/>
                <w:bCs/>
                <w:color w:val="000000"/>
                <w:sz w:val="24"/>
                <w:szCs w:val="24"/>
                <w:lang w:eastAsia="lv-LV"/>
              </w:rPr>
              <w:t>Pieaugušo neformālās izglītības kursu organizēšana Valsts policijas amatpersonām</w:t>
            </w:r>
          </w:p>
        </w:tc>
        <w:tc>
          <w:tcPr>
            <w:tcW w:w="1799"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3991EF7"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2019.gadā</w:t>
            </w:r>
          </w:p>
        </w:tc>
        <w:tc>
          <w:tcPr>
            <w:tcW w:w="122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445D3C2"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2020.gadā</w:t>
            </w:r>
          </w:p>
        </w:tc>
        <w:tc>
          <w:tcPr>
            <w:tcW w:w="113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5D96DC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2021.gadā</w:t>
            </w:r>
          </w:p>
        </w:tc>
        <w:tc>
          <w:tcPr>
            <w:tcW w:w="16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1553CE5"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2022.gadā</w:t>
            </w:r>
          </w:p>
        </w:tc>
      </w:tr>
      <w:tr w:rsidR="005E42A7" w:rsidRPr="00D63AD6" w14:paraId="2B052DBC" w14:textId="77777777" w:rsidTr="00E411C6">
        <w:trPr>
          <w:gridAfter w:val="1"/>
          <w:wAfter w:w="1381" w:type="dxa"/>
          <w:trHeight w:val="3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6E99"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66" w:type="dxa"/>
            <w:tcBorders>
              <w:top w:val="nil"/>
              <w:left w:val="nil"/>
              <w:bottom w:val="single" w:sz="4" w:space="0" w:color="auto"/>
              <w:right w:val="single" w:sz="4" w:space="0" w:color="auto"/>
            </w:tcBorders>
            <w:shd w:val="clear" w:color="auto" w:fill="auto"/>
            <w:vAlign w:val="center"/>
            <w:hideMark/>
          </w:tcPr>
          <w:p w14:paraId="2315BA6D"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finansējums</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14:paraId="139DAF15"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203 443</w:t>
            </w:r>
          </w:p>
        </w:tc>
        <w:tc>
          <w:tcPr>
            <w:tcW w:w="1223" w:type="dxa"/>
            <w:tcBorders>
              <w:top w:val="nil"/>
              <w:left w:val="nil"/>
              <w:bottom w:val="single" w:sz="4" w:space="0" w:color="auto"/>
              <w:right w:val="single" w:sz="4" w:space="0" w:color="auto"/>
            </w:tcBorders>
            <w:shd w:val="clear" w:color="auto" w:fill="auto"/>
            <w:vAlign w:val="center"/>
            <w:hideMark/>
          </w:tcPr>
          <w:p w14:paraId="2352770C"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223 250</w:t>
            </w:r>
          </w:p>
        </w:tc>
        <w:tc>
          <w:tcPr>
            <w:tcW w:w="1132" w:type="dxa"/>
            <w:tcBorders>
              <w:top w:val="nil"/>
              <w:left w:val="nil"/>
              <w:bottom w:val="single" w:sz="4" w:space="0" w:color="auto"/>
              <w:right w:val="single" w:sz="4" w:space="0" w:color="auto"/>
            </w:tcBorders>
            <w:shd w:val="clear" w:color="auto" w:fill="auto"/>
            <w:vAlign w:val="center"/>
          </w:tcPr>
          <w:p w14:paraId="2DADC69A"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153 938</w:t>
            </w:r>
          </w:p>
        </w:tc>
        <w:tc>
          <w:tcPr>
            <w:tcW w:w="1635" w:type="dxa"/>
            <w:tcBorders>
              <w:top w:val="nil"/>
              <w:left w:val="nil"/>
              <w:bottom w:val="single" w:sz="4" w:space="0" w:color="auto"/>
              <w:right w:val="single" w:sz="4" w:space="0" w:color="auto"/>
            </w:tcBorders>
            <w:shd w:val="clear" w:color="auto" w:fill="auto"/>
            <w:vAlign w:val="center"/>
            <w:hideMark/>
          </w:tcPr>
          <w:p w14:paraId="7EA8C11B"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244 823</w:t>
            </w:r>
          </w:p>
        </w:tc>
      </w:tr>
      <w:tr w:rsidR="005E42A7" w:rsidRPr="00D63AD6" w14:paraId="5D257537" w14:textId="77777777" w:rsidTr="00E411C6">
        <w:trPr>
          <w:gridAfter w:val="1"/>
          <w:wAfter w:w="1381" w:type="dxa"/>
          <w:trHeight w:val="34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41C5"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66" w:type="dxa"/>
            <w:tcBorders>
              <w:top w:val="nil"/>
              <w:left w:val="nil"/>
              <w:bottom w:val="single" w:sz="4" w:space="0" w:color="auto"/>
              <w:right w:val="single" w:sz="4" w:space="0" w:color="auto"/>
            </w:tcBorders>
            <w:shd w:val="clear" w:color="auto" w:fill="auto"/>
            <w:vAlign w:val="center"/>
            <w:hideMark/>
          </w:tcPr>
          <w:p w14:paraId="37BFC615"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14:paraId="531EF137"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203 456</w:t>
            </w:r>
          </w:p>
        </w:tc>
        <w:tc>
          <w:tcPr>
            <w:tcW w:w="1223" w:type="dxa"/>
            <w:tcBorders>
              <w:top w:val="nil"/>
              <w:left w:val="nil"/>
              <w:bottom w:val="single" w:sz="4" w:space="0" w:color="auto"/>
              <w:right w:val="single" w:sz="4" w:space="0" w:color="auto"/>
            </w:tcBorders>
            <w:shd w:val="clear" w:color="auto" w:fill="auto"/>
            <w:vAlign w:val="center"/>
            <w:hideMark/>
          </w:tcPr>
          <w:p w14:paraId="6518AB43"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223 643</w:t>
            </w:r>
          </w:p>
        </w:tc>
        <w:tc>
          <w:tcPr>
            <w:tcW w:w="1132" w:type="dxa"/>
            <w:tcBorders>
              <w:top w:val="nil"/>
              <w:left w:val="nil"/>
              <w:bottom w:val="single" w:sz="4" w:space="0" w:color="auto"/>
              <w:right w:val="single" w:sz="4" w:space="0" w:color="auto"/>
            </w:tcBorders>
            <w:shd w:val="clear" w:color="auto" w:fill="auto"/>
            <w:vAlign w:val="center"/>
          </w:tcPr>
          <w:p w14:paraId="7E6F12D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149 275</w:t>
            </w:r>
          </w:p>
        </w:tc>
        <w:tc>
          <w:tcPr>
            <w:tcW w:w="1635" w:type="dxa"/>
            <w:tcBorders>
              <w:top w:val="nil"/>
              <w:left w:val="nil"/>
              <w:bottom w:val="single" w:sz="4" w:space="0" w:color="auto"/>
              <w:right w:val="single" w:sz="4" w:space="0" w:color="auto"/>
            </w:tcBorders>
            <w:shd w:val="clear" w:color="auto" w:fill="auto"/>
            <w:vAlign w:val="center"/>
            <w:hideMark/>
          </w:tcPr>
          <w:p w14:paraId="0632925C"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r>
      <w:tr w:rsidR="005E42A7" w:rsidRPr="00D63AD6" w14:paraId="2793A744" w14:textId="77777777" w:rsidTr="00E411C6">
        <w:trPr>
          <w:gridAfter w:val="1"/>
          <w:wAfter w:w="1381" w:type="dxa"/>
          <w:trHeight w:val="547"/>
        </w:trPr>
        <w:tc>
          <w:tcPr>
            <w:tcW w:w="940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0E95C0"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xml:space="preserve"> Pārskata gadā pilnā apmērā tika apgūti  piešķirtie finanšu līdzekļi Pieaugušo neformālās izglītības kursu organizēšanai Valsts policijas amatpersonām un darbiniekiem. </w:t>
            </w:r>
          </w:p>
        </w:tc>
      </w:tr>
      <w:tr w:rsidR="00A71A84" w:rsidRPr="00D63AD6" w14:paraId="01F24E34" w14:textId="77777777" w:rsidTr="004A695C">
        <w:trPr>
          <w:gridAfter w:val="1"/>
          <w:wAfter w:w="1381" w:type="dxa"/>
          <w:trHeight w:val="348"/>
        </w:trPr>
        <w:tc>
          <w:tcPr>
            <w:tcW w:w="94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849E3D" w14:textId="77777777" w:rsidR="00A71A84" w:rsidRPr="00BD1212" w:rsidRDefault="007A5BEF" w:rsidP="00BD1212">
            <w:pPr>
              <w:jc w:val="both"/>
              <w:rPr>
                <w:rFonts w:ascii="Times New Roman" w:eastAsia="Calibri" w:hAnsi="Times New Roman" w:cs="Times New Roman"/>
                <w:sz w:val="24"/>
                <w:szCs w:val="24"/>
              </w:rPr>
            </w:pPr>
            <w:r w:rsidRPr="00B41C47">
              <w:rPr>
                <w:rFonts w:ascii="Times New Roman" w:eastAsia="Calibri" w:hAnsi="Times New Roman" w:cs="Times New Roman"/>
                <w:sz w:val="24"/>
                <w:szCs w:val="24"/>
              </w:rPr>
              <w:t>2021. gadā ir notikuši 253 pieaugušo neformālās izglītības kursi, kuros profesionālo kvalifikāciju paaugstināja 4863 Valsts policijas darbinieki un amatpersonas.</w:t>
            </w:r>
          </w:p>
          <w:p w14:paraId="08B77AE5" w14:textId="77777777" w:rsidR="007A5BEF" w:rsidRPr="00D63AD6" w:rsidRDefault="007A5BEF" w:rsidP="005E42A7">
            <w:pPr>
              <w:rPr>
                <w:rFonts w:ascii="Times New Roman" w:eastAsia="Times New Roman" w:hAnsi="Times New Roman" w:cs="Times New Roman"/>
                <w:color w:val="000000"/>
                <w:sz w:val="24"/>
                <w:szCs w:val="24"/>
                <w:lang w:eastAsia="lv-LV"/>
              </w:rPr>
            </w:pPr>
          </w:p>
        </w:tc>
      </w:tr>
      <w:tr w:rsidR="005E42A7" w:rsidRPr="00D63AD6" w14:paraId="7F73A523" w14:textId="77777777" w:rsidTr="00A71A84">
        <w:trPr>
          <w:trHeight w:val="261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7AEDE6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3</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71A7F" w14:textId="77777777" w:rsidR="005E42A7" w:rsidRPr="00D63AD6" w:rsidRDefault="005E42A7" w:rsidP="005E42A7">
            <w:pPr>
              <w:tabs>
                <w:tab w:val="left" w:pos="284"/>
              </w:tabs>
              <w:contextualSpacing/>
              <w:jc w:val="both"/>
              <w:rPr>
                <w:rFonts w:ascii="Times New Roman" w:eastAsia="Calibri" w:hAnsi="Times New Roman" w:cs="Times New Roman"/>
                <w:b/>
                <w:sz w:val="24"/>
                <w:szCs w:val="24"/>
              </w:rPr>
            </w:pPr>
            <w:r w:rsidRPr="00D63AD6">
              <w:rPr>
                <w:rFonts w:ascii="Times New Roman" w:eastAsia="Calibri" w:hAnsi="Times New Roman" w:cs="Times New Roman"/>
                <w:b/>
                <w:sz w:val="24"/>
                <w:szCs w:val="24"/>
              </w:rPr>
              <w:t>Interaktīva apmācības un kriminālistikas tehnikas aprīkojuma iegāde Valsts policijas koledžai simulācijas mācību telpas un digitalizētas mācību telpas izveidei Valsts policijas amatpersonu profesionālai pilnveidošanai ekonomisko noziegumu izmeklēšanas jomā un  pedagogu apmācība darbam ar interaktīvo aprīkojumu.</w:t>
            </w:r>
          </w:p>
          <w:p w14:paraId="31E03508" w14:textId="77777777" w:rsidR="005E42A7" w:rsidRPr="00D63AD6" w:rsidRDefault="005E42A7" w:rsidP="005E42A7">
            <w:pPr>
              <w:rPr>
                <w:rFonts w:ascii="Times New Roman" w:eastAsia="Times New Roman" w:hAnsi="Times New Roman" w:cs="Times New Roman"/>
                <w:b/>
                <w:bCs/>
                <w:color w:val="000000"/>
                <w:sz w:val="24"/>
                <w:szCs w:val="24"/>
                <w:lang w:eastAsia="lv-LV"/>
              </w:rPr>
            </w:pPr>
          </w:p>
        </w:tc>
        <w:tc>
          <w:tcPr>
            <w:tcW w:w="1554" w:type="dxa"/>
            <w:tcBorders>
              <w:top w:val="nil"/>
              <w:left w:val="nil"/>
              <w:bottom w:val="single" w:sz="4" w:space="0" w:color="auto"/>
              <w:right w:val="single" w:sz="4" w:space="0" w:color="auto"/>
            </w:tcBorders>
            <w:shd w:val="clear" w:color="auto" w:fill="auto"/>
            <w:vAlign w:val="center"/>
          </w:tcPr>
          <w:p w14:paraId="015F44E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223" w:type="dxa"/>
            <w:tcBorders>
              <w:top w:val="nil"/>
              <w:left w:val="nil"/>
              <w:bottom w:val="single" w:sz="4" w:space="0" w:color="auto"/>
              <w:right w:val="single" w:sz="4" w:space="0" w:color="auto"/>
            </w:tcBorders>
            <w:shd w:val="clear" w:color="auto" w:fill="auto"/>
            <w:vAlign w:val="center"/>
          </w:tcPr>
          <w:p w14:paraId="3EE33952"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2020.gadā</w:t>
            </w:r>
          </w:p>
        </w:tc>
        <w:tc>
          <w:tcPr>
            <w:tcW w:w="1210" w:type="dxa"/>
            <w:tcBorders>
              <w:top w:val="nil"/>
              <w:left w:val="nil"/>
              <w:bottom w:val="single" w:sz="4" w:space="0" w:color="auto"/>
              <w:right w:val="single" w:sz="4" w:space="0" w:color="auto"/>
            </w:tcBorders>
            <w:shd w:val="clear" w:color="auto" w:fill="auto"/>
            <w:vAlign w:val="center"/>
          </w:tcPr>
          <w:p w14:paraId="2E1ACBBE"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2021.gadā</w:t>
            </w:r>
          </w:p>
        </w:tc>
        <w:tc>
          <w:tcPr>
            <w:tcW w:w="1635" w:type="dxa"/>
            <w:tcBorders>
              <w:top w:val="nil"/>
              <w:left w:val="nil"/>
              <w:bottom w:val="single" w:sz="4" w:space="0" w:color="auto"/>
              <w:right w:val="single" w:sz="4" w:space="0" w:color="auto"/>
            </w:tcBorders>
            <w:shd w:val="clear" w:color="auto" w:fill="auto"/>
            <w:vAlign w:val="center"/>
          </w:tcPr>
          <w:p w14:paraId="55070BDE"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2022.gadā</w:t>
            </w:r>
          </w:p>
        </w:tc>
        <w:tc>
          <w:tcPr>
            <w:tcW w:w="1339" w:type="dxa"/>
            <w:vAlign w:val="center"/>
          </w:tcPr>
          <w:p w14:paraId="0A5F274F"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p>
        </w:tc>
      </w:tr>
      <w:tr w:rsidR="005E42A7" w:rsidRPr="00D63AD6" w14:paraId="0FBC5F8E" w14:textId="77777777" w:rsidTr="00A71A84">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932CB3" w14:textId="77777777" w:rsidR="005E42A7" w:rsidRPr="00D63AD6" w:rsidRDefault="005E42A7" w:rsidP="005E42A7">
            <w:pPr>
              <w:rPr>
                <w:rFonts w:ascii="Times New Roman" w:eastAsia="Times New Roman" w:hAnsi="Times New Roman" w:cs="Times New Roman"/>
                <w:color w:val="000000"/>
                <w:sz w:val="24"/>
                <w:szCs w:val="24"/>
                <w:highlight w:val="yellow"/>
                <w:lang w:eastAsia="lv-LV"/>
              </w:rPr>
            </w:pP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6819B"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transferts no valsts pamatbudžeta</w:t>
            </w:r>
          </w:p>
        </w:tc>
        <w:tc>
          <w:tcPr>
            <w:tcW w:w="1554" w:type="dxa"/>
            <w:tcBorders>
              <w:top w:val="single" w:sz="4" w:space="0" w:color="auto"/>
              <w:left w:val="nil"/>
              <w:bottom w:val="single" w:sz="4" w:space="0" w:color="auto"/>
              <w:right w:val="single" w:sz="4" w:space="0" w:color="auto"/>
            </w:tcBorders>
            <w:shd w:val="clear" w:color="auto" w:fill="auto"/>
            <w:vAlign w:val="center"/>
          </w:tcPr>
          <w:p w14:paraId="6746E21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223" w:type="dxa"/>
            <w:tcBorders>
              <w:top w:val="single" w:sz="4" w:space="0" w:color="auto"/>
              <w:left w:val="nil"/>
              <w:bottom w:val="single" w:sz="4" w:space="0" w:color="auto"/>
              <w:right w:val="single" w:sz="4" w:space="0" w:color="auto"/>
            </w:tcBorders>
            <w:shd w:val="clear" w:color="auto" w:fill="auto"/>
            <w:vAlign w:val="center"/>
          </w:tcPr>
          <w:p w14:paraId="255C4A79"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251 819</w:t>
            </w:r>
          </w:p>
        </w:tc>
        <w:tc>
          <w:tcPr>
            <w:tcW w:w="1210" w:type="dxa"/>
            <w:tcBorders>
              <w:top w:val="single" w:sz="4" w:space="0" w:color="auto"/>
              <w:left w:val="nil"/>
              <w:bottom w:val="single" w:sz="4" w:space="0" w:color="auto"/>
              <w:right w:val="single" w:sz="4" w:space="0" w:color="auto"/>
            </w:tcBorders>
            <w:shd w:val="clear" w:color="auto" w:fill="auto"/>
            <w:vAlign w:val="center"/>
          </w:tcPr>
          <w:p w14:paraId="60A1CDAF"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0</w:t>
            </w:r>
          </w:p>
        </w:tc>
        <w:tc>
          <w:tcPr>
            <w:tcW w:w="1635" w:type="dxa"/>
            <w:tcBorders>
              <w:top w:val="single" w:sz="4" w:space="0" w:color="auto"/>
              <w:left w:val="nil"/>
              <w:bottom w:val="single" w:sz="4" w:space="0" w:color="auto"/>
              <w:right w:val="single" w:sz="4" w:space="0" w:color="auto"/>
            </w:tcBorders>
            <w:shd w:val="clear" w:color="auto" w:fill="auto"/>
            <w:vAlign w:val="center"/>
          </w:tcPr>
          <w:p w14:paraId="3A5CA896"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0</w:t>
            </w:r>
          </w:p>
        </w:tc>
      </w:tr>
      <w:tr w:rsidR="004952CF" w:rsidRPr="00D63AD6" w14:paraId="0490DADB" w14:textId="77777777" w:rsidTr="00A71A84">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8AA94FD" w14:textId="77777777" w:rsidR="004952CF" w:rsidRPr="00D63AD6" w:rsidRDefault="004952CF" w:rsidP="004952CF">
            <w:pPr>
              <w:rPr>
                <w:rFonts w:ascii="Times New Roman" w:eastAsia="Times New Roman" w:hAnsi="Times New Roman" w:cs="Times New Roman"/>
                <w:color w:val="000000"/>
                <w:sz w:val="24"/>
                <w:szCs w:val="24"/>
                <w:highlight w:val="yellow"/>
                <w:lang w:eastAsia="lv-LV"/>
              </w:rPr>
            </w:pP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295E9" w14:textId="77777777" w:rsidR="004952CF" w:rsidRPr="00D63AD6" w:rsidRDefault="004952CF" w:rsidP="004952CF">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554" w:type="dxa"/>
            <w:tcBorders>
              <w:top w:val="nil"/>
              <w:left w:val="nil"/>
              <w:bottom w:val="single" w:sz="4" w:space="0" w:color="auto"/>
              <w:right w:val="single" w:sz="4" w:space="0" w:color="auto"/>
            </w:tcBorders>
            <w:shd w:val="clear" w:color="auto" w:fill="auto"/>
            <w:vAlign w:val="center"/>
          </w:tcPr>
          <w:p w14:paraId="70DDE9FA" w14:textId="77777777" w:rsidR="004952CF" w:rsidRPr="00D63AD6" w:rsidRDefault="004952CF" w:rsidP="004952CF">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223" w:type="dxa"/>
            <w:tcBorders>
              <w:top w:val="nil"/>
              <w:left w:val="nil"/>
              <w:bottom w:val="single" w:sz="4" w:space="0" w:color="auto"/>
              <w:right w:val="single" w:sz="4" w:space="0" w:color="auto"/>
            </w:tcBorders>
            <w:shd w:val="clear" w:color="auto" w:fill="auto"/>
            <w:vAlign w:val="center"/>
          </w:tcPr>
          <w:p w14:paraId="0C660FF6" w14:textId="77777777" w:rsidR="004952CF" w:rsidRPr="00D63AD6" w:rsidRDefault="004952CF" w:rsidP="004952CF">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c>
          <w:tcPr>
            <w:tcW w:w="1210" w:type="dxa"/>
            <w:tcBorders>
              <w:top w:val="nil"/>
              <w:left w:val="nil"/>
              <w:bottom w:val="single" w:sz="4" w:space="0" w:color="auto"/>
              <w:right w:val="single" w:sz="4" w:space="0" w:color="auto"/>
            </w:tcBorders>
            <w:shd w:val="clear" w:color="auto" w:fill="auto"/>
            <w:vAlign w:val="center"/>
          </w:tcPr>
          <w:p w14:paraId="427F18D3" w14:textId="77777777" w:rsidR="004952CF" w:rsidRPr="00D63AD6" w:rsidRDefault="004952CF" w:rsidP="004952CF">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24 150</w:t>
            </w:r>
          </w:p>
        </w:tc>
        <w:tc>
          <w:tcPr>
            <w:tcW w:w="1635" w:type="dxa"/>
            <w:tcBorders>
              <w:top w:val="nil"/>
              <w:left w:val="nil"/>
              <w:bottom w:val="single" w:sz="4" w:space="0" w:color="auto"/>
              <w:right w:val="single" w:sz="4" w:space="0" w:color="auto"/>
            </w:tcBorders>
            <w:shd w:val="clear" w:color="auto" w:fill="auto"/>
            <w:vAlign w:val="center"/>
          </w:tcPr>
          <w:p w14:paraId="20E822EE" w14:textId="77777777" w:rsidR="004952CF" w:rsidRPr="00D63AD6" w:rsidRDefault="004952CF" w:rsidP="004952CF">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x</w:t>
            </w:r>
          </w:p>
        </w:tc>
      </w:tr>
      <w:tr w:rsidR="004952CF" w:rsidRPr="004952CF" w14:paraId="586E51C7" w14:textId="77777777" w:rsidTr="00A71A84">
        <w:trPr>
          <w:gridAfter w:val="1"/>
          <w:wAfter w:w="1339" w:type="dxa"/>
          <w:trHeight w:val="5235"/>
        </w:trPr>
        <w:tc>
          <w:tcPr>
            <w:tcW w:w="94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28C798" w14:textId="77777777" w:rsidR="004952CF" w:rsidRPr="00D63AD6" w:rsidRDefault="004952CF" w:rsidP="004952CF">
            <w:pPr>
              <w:jc w:val="both"/>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xml:space="preserve">Saskaņā ar Finanšu ministrijas 2020.gada 23.decembra rīkojumu Nr.578 "Par apropriāciju izmaiņām" no Tieslietu ministrijas budžeta programmas 10.00 "Noziedzīgi iegūtu līdzekļu konfiskācijas fonds" tika pārdalīti līdzekli budžeta apakšprogrammā 06.01.00 "Valsts policija", 2020.gada decembrī ieskaitīti pārējie valsts pamatbudžetā saņemtie transferti no valsts pamatbudžeta 251 819 euro apmērā, kas paredzēti </w:t>
            </w:r>
            <w:r w:rsidRPr="00D63AD6">
              <w:rPr>
                <w:rFonts w:ascii="Times New Roman" w:eastAsia="Calibri" w:hAnsi="Times New Roman" w:cs="Times New Roman"/>
                <w:sz w:val="24"/>
                <w:szCs w:val="24"/>
              </w:rPr>
              <w:t>Valsts policijas koledžai simulācijas mācību telpas un digitalizētas mācību telpas izveidei</w:t>
            </w:r>
            <w:r w:rsidRPr="00D63AD6">
              <w:rPr>
                <w:rFonts w:ascii="Times New Roman" w:eastAsia="Times New Roman" w:hAnsi="Times New Roman" w:cs="Times New Roman"/>
                <w:color w:val="000000"/>
                <w:sz w:val="24"/>
                <w:szCs w:val="24"/>
                <w:lang w:eastAsia="lv-LV"/>
              </w:rPr>
              <w:t xml:space="preserve">, un kurus bija jāapgūst līdz 2021.gada 23.decembrim. </w:t>
            </w:r>
          </w:p>
          <w:p w14:paraId="6B7DE95C" w14:textId="77777777" w:rsidR="004952CF" w:rsidRPr="00D63AD6" w:rsidRDefault="004952CF" w:rsidP="004952CF">
            <w:pPr>
              <w:jc w:val="both"/>
              <w:rPr>
                <w:rFonts w:ascii="Times New Roman" w:eastAsia="Times New Roman" w:hAnsi="Times New Roman" w:cs="Times New Roman"/>
                <w:color w:val="000000"/>
                <w:sz w:val="24"/>
                <w:szCs w:val="24"/>
                <w:lang w:eastAsia="lv-LV"/>
              </w:rPr>
            </w:pPr>
            <w:r w:rsidRPr="00D63AD6">
              <w:rPr>
                <w:rFonts w:ascii="Times New Roman" w:eastAsia="Calibri" w:hAnsi="Times New Roman" w:cs="Times New Roman"/>
                <w:sz w:val="24"/>
                <w:szCs w:val="24"/>
              </w:rPr>
              <w:t xml:space="preserve">Lai nodrošinātu minētā pasākuma izpildi, kā arī lai finansējums tiktu apgūts saimnieciski, tika veikta tehnisko specifikācijas izstrāde un 2021. gada 14. maijā tika izsludināts atklāts konkurss iepirkumam Nr. IeM VP 2021/31 "Virtuālās apmācību programmatūras 3D vidē iegāde Valsts policijas koledžas interaktīvās mācību vides izveidei", kas beidzās bez rezultāta. 2021. gada 23. jūlijā tika izsludināts atkārtots konkurss iepirkumam Nr. IeM VP 2021/47 "Virtuālās apmācību programmatūras 3D vidē iegāde Valsts policijas koledžas interaktīvas mācību vides izveidei". Konkursa rezultātā tika saņemts viens atbilstošs piedāvājums un ir sagatavots iepirkuma līguma projekts, kas nosūtīts saskaņošanai. 2021. gada 23. jūlijā tika izsludināts atklāts konkurss iepirkumam IeM VP 2021/33 "Specializētās datortehnikas, perifērijas ierīču un programmnodrošinājuma iegāde". Konkursa rezultātā tika saņemts viens atbilstošs piedāvājums, un 2021. gada 12. oktobrī pieņemts lēmums par līguma noslēgšanu ar AS CAPITAL. Līguma ietvaros tika iegādāti </w:t>
            </w:r>
            <w:r w:rsidRPr="00D63AD6">
              <w:rPr>
                <w:rFonts w:ascii="Times New Roman" w:eastAsia="Times New Roman" w:hAnsi="Times New Roman" w:cs="Times New Roman"/>
                <w:color w:val="000000"/>
                <w:sz w:val="24"/>
                <w:szCs w:val="24"/>
                <w:lang w:eastAsia="lv-LV"/>
              </w:rPr>
              <w:t xml:space="preserve">6 datortehnikas komplekti (dators Capital NEO GX33 ar monitoru Philips 288E2A/00, peli un klaviatūru). </w:t>
            </w:r>
            <w:r w:rsidRPr="00D63AD6">
              <w:rPr>
                <w:rFonts w:ascii="Times New Roman" w:eastAsia="Calibri" w:hAnsi="Times New Roman" w:cs="Times New Roman"/>
                <w:sz w:val="24"/>
                <w:szCs w:val="24"/>
              </w:rPr>
              <w:t xml:space="preserve">Vienlaikus pasākuma īstenošanas ietvaros 2021. gada 27. jūlijā tika noslēgts piegādes līgums Nr.724 starp Valsts policijas koledžu un SIA "Saint-Tech" par trīs pirkstu nospiedumu noņemšanas iekārtu iegādi. Iegāde tika realizēta 2021.gada novembra mēnesī. Sakarā ar iepirkumu procedūru ieilgšanos un Covid-19 izplatību saistīto situāciju pasaulē, Valsts policijas koledžai nebija iespējams realizēt pasākumu noteiktajos termiņos. 2021.gada novembra mēnesī Tieslietu ministrijai tika iesniegts iesniegums (lūgums) pagarināt pasākuma realizācijas termiņu līdz 2022.gada 28.jūnijam, kurš tika apstiprināts. </w:t>
            </w:r>
          </w:p>
        </w:tc>
      </w:tr>
    </w:tbl>
    <w:p w14:paraId="6F65723E" w14:textId="2F50753A" w:rsidR="00404B8F" w:rsidRPr="00D32D93" w:rsidRDefault="00404B8F" w:rsidP="00783642"/>
    <w:p w14:paraId="1DB60856" w14:textId="77777777" w:rsidR="00EC11FC" w:rsidRDefault="007F0C37" w:rsidP="00D91925">
      <w:pPr>
        <w:pStyle w:val="Heading3"/>
        <w:rPr>
          <w:lang w:eastAsia="lv-LV"/>
        </w:rPr>
      </w:pPr>
      <w:bookmarkStart w:id="12" w:name="_Toc93569076"/>
      <w:r w:rsidRPr="0000186C">
        <w:rPr>
          <w:lang w:eastAsia="lv-LV"/>
        </w:rPr>
        <w:t>2.1.</w:t>
      </w:r>
      <w:r w:rsidR="004932C6" w:rsidRPr="0000186C">
        <w:rPr>
          <w:lang w:eastAsia="lv-LV"/>
        </w:rPr>
        <w:t>2</w:t>
      </w:r>
      <w:r w:rsidRPr="0000186C">
        <w:rPr>
          <w:lang w:eastAsia="lv-LV"/>
        </w:rPr>
        <w:t>.</w:t>
      </w:r>
      <w:r w:rsidR="00E6253C" w:rsidRPr="0000186C">
        <w:rPr>
          <w:rFonts w:eastAsiaTheme="minorHAnsi" w:cs="Times New Roman"/>
        </w:rPr>
        <w:t xml:space="preserve"> </w:t>
      </w:r>
      <w:r w:rsidR="00E6253C" w:rsidRPr="0000186C">
        <w:rPr>
          <w:lang w:eastAsia="lv-LV"/>
        </w:rPr>
        <w:t>Sadarbības partneru finansēto programmu un ārvalstu ieguldījumu programmu ietvaros īstenoto projektu rezultāti un līdzekļu izlietojums</w:t>
      </w:r>
      <w:bookmarkEnd w:id="12"/>
    </w:p>
    <w:p w14:paraId="6B6A9A70" w14:textId="77777777" w:rsidR="004952CF" w:rsidRPr="00217396" w:rsidRDefault="00E02546" w:rsidP="004952CF">
      <w:pPr>
        <w:jc w:val="right"/>
        <w:rPr>
          <w:rFonts w:ascii="Times New Roman" w:eastAsia="Calibri" w:hAnsi="Times New Roman" w:cs="Times New Roman"/>
          <w:sz w:val="22"/>
          <w:szCs w:val="22"/>
        </w:rPr>
      </w:pPr>
      <w:r w:rsidRPr="00217396">
        <w:rPr>
          <w:rFonts w:ascii="Times New Roman" w:eastAsia="Calibri" w:hAnsi="Times New Roman" w:cs="Times New Roman"/>
          <w:sz w:val="22"/>
          <w:szCs w:val="22"/>
        </w:rPr>
        <w:t>3</w:t>
      </w:r>
      <w:r w:rsidR="00217396">
        <w:rPr>
          <w:rFonts w:ascii="Times New Roman" w:eastAsia="Calibri" w:hAnsi="Times New Roman" w:cs="Times New Roman"/>
          <w:sz w:val="22"/>
          <w:szCs w:val="22"/>
        </w:rPr>
        <w:t>.</w:t>
      </w:r>
      <w:r w:rsidR="004952CF" w:rsidRPr="00217396">
        <w:rPr>
          <w:rFonts w:ascii="Times New Roman" w:eastAsia="Calibri" w:hAnsi="Times New Roman" w:cs="Times New Roman"/>
          <w:sz w:val="22"/>
          <w:szCs w:val="22"/>
        </w:rPr>
        <w:t>tabula</w:t>
      </w:r>
    </w:p>
    <w:tbl>
      <w:tblPr>
        <w:tblStyle w:val="Reatabula5"/>
        <w:tblW w:w="8926" w:type="dxa"/>
        <w:tblBorders>
          <w:insideH w:val="none" w:sz="0" w:space="0" w:color="auto"/>
          <w:insideV w:val="none" w:sz="0" w:space="0" w:color="auto"/>
        </w:tblBorders>
        <w:tblLook w:val="04A0" w:firstRow="1" w:lastRow="0" w:firstColumn="1" w:lastColumn="0" w:noHBand="0" w:noVBand="1"/>
      </w:tblPr>
      <w:tblGrid>
        <w:gridCol w:w="2242"/>
        <w:gridCol w:w="2343"/>
        <w:gridCol w:w="2979"/>
        <w:gridCol w:w="1362"/>
      </w:tblGrid>
      <w:tr w:rsidR="004952CF" w:rsidRPr="001271BA" w14:paraId="6F2582C5" w14:textId="77777777" w:rsidTr="00FB41C1">
        <w:trPr>
          <w:trHeight w:val="272"/>
        </w:trPr>
        <w:tc>
          <w:tcPr>
            <w:tcW w:w="2242" w:type="dxa"/>
          </w:tcPr>
          <w:p w14:paraId="73B3BAAA" w14:textId="77777777" w:rsidR="004952CF" w:rsidRPr="001271BA" w:rsidRDefault="004952CF" w:rsidP="004952CF">
            <w:pPr>
              <w:jc w:val="center"/>
              <w:rPr>
                <w:rFonts w:ascii="Calibri" w:eastAsia="Calibri" w:hAnsi="Calibri" w:cs="Times New Roman"/>
                <w:b/>
                <w:sz w:val="24"/>
                <w:szCs w:val="24"/>
              </w:rPr>
            </w:pPr>
            <w:r w:rsidRPr="001271BA">
              <w:rPr>
                <w:rFonts w:ascii="Times New Roman" w:eastAsia="Times New Roman" w:hAnsi="Times New Roman" w:cs="Times New Roman"/>
                <w:color w:val="000000"/>
                <w:sz w:val="24"/>
                <w:szCs w:val="24"/>
                <w:lang w:eastAsia="lv-LV"/>
              </w:rPr>
              <w:t xml:space="preserve">Apstiprinātais izdevumu plāns (tāme), </w:t>
            </w:r>
            <w:r w:rsidRPr="001271BA">
              <w:rPr>
                <w:rFonts w:ascii="Times New Roman" w:eastAsia="Times New Roman" w:hAnsi="Times New Roman" w:cs="Times New Roman"/>
                <w:i/>
                <w:color w:val="000000"/>
                <w:sz w:val="24"/>
                <w:szCs w:val="24"/>
                <w:lang w:eastAsia="lv-LV"/>
              </w:rPr>
              <w:t>euro</w:t>
            </w:r>
          </w:p>
        </w:tc>
        <w:tc>
          <w:tcPr>
            <w:tcW w:w="2343" w:type="dxa"/>
          </w:tcPr>
          <w:p w14:paraId="510CEEE3" w14:textId="77777777" w:rsidR="004952CF" w:rsidRPr="001271BA" w:rsidRDefault="004952CF" w:rsidP="004952CF">
            <w:pPr>
              <w:jc w:val="center"/>
              <w:rPr>
                <w:rFonts w:ascii="Calibri" w:eastAsia="Calibri" w:hAnsi="Calibri" w:cs="Times New Roman"/>
                <w:b/>
                <w:sz w:val="24"/>
                <w:szCs w:val="24"/>
              </w:rPr>
            </w:pPr>
            <w:r w:rsidRPr="001271BA">
              <w:rPr>
                <w:rFonts w:ascii="Times New Roman" w:eastAsia="Times New Roman" w:hAnsi="Times New Roman" w:cs="Times New Roman"/>
                <w:color w:val="000000"/>
                <w:sz w:val="24"/>
                <w:szCs w:val="24"/>
                <w:lang w:eastAsia="lv-LV"/>
              </w:rPr>
              <w:t xml:space="preserve">Apstiprinātais ieņēmumu plāns (tāme), </w:t>
            </w:r>
            <w:r w:rsidRPr="001271BA">
              <w:rPr>
                <w:rFonts w:ascii="Times New Roman" w:eastAsia="Times New Roman" w:hAnsi="Times New Roman" w:cs="Times New Roman"/>
                <w:i/>
                <w:color w:val="000000"/>
                <w:sz w:val="24"/>
                <w:szCs w:val="24"/>
                <w:lang w:eastAsia="lv-LV"/>
              </w:rPr>
              <w:t>euro</w:t>
            </w:r>
          </w:p>
        </w:tc>
        <w:tc>
          <w:tcPr>
            <w:tcW w:w="2979" w:type="dxa"/>
          </w:tcPr>
          <w:p w14:paraId="7835604A" w14:textId="77777777" w:rsidR="004952CF" w:rsidRPr="001271BA" w:rsidRDefault="004952CF" w:rsidP="004952CF">
            <w:pPr>
              <w:jc w:val="center"/>
              <w:rPr>
                <w:rFonts w:ascii="Calibri" w:eastAsia="Calibri" w:hAnsi="Calibri" w:cs="Times New Roman"/>
                <w:b/>
                <w:sz w:val="24"/>
                <w:szCs w:val="24"/>
              </w:rPr>
            </w:pPr>
            <w:r w:rsidRPr="001271BA">
              <w:rPr>
                <w:rFonts w:ascii="Times New Roman" w:eastAsia="Times New Roman" w:hAnsi="Times New Roman" w:cs="Times New Roman"/>
                <w:color w:val="000000"/>
                <w:sz w:val="24"/>
                <w:szCs w:val="24"/>
                <w:lang w:eastAsia="lv-LV"/>
              </w:rPr>
              <w:t>Izdevumu izpilde</w:t>
            </w:r>
          </w:p>
        </w:tc>
        <w:tc>
          <w:tcPr>
            <w:tcW w:w="1362" w:type="dxa"/>
          </w:tcPr>
          <w:p w14:paraId="32BBF151" w14:textId="77777777" w:rsidR="004952CF" w:rsidRPr="001271BA" w:rsidRDefault="004952CF" w:rsidP="004952CF">
            <w:pPr>
              <w:jc w:val="center"/>
              <w:rPr>
                <w:rFonts w:ascii="Times New Roman" w:eastAsia="Times New Roman" w:hAnsi="Times New Roman" w:cs="Times New Roman"/>
                <w:color w:val="000000"/>
                <w:sz w:val="24"/>
                <w:szCs w:val="24"/>
                <w:lang w:eastAsia="lv-LV"/>
              </w:rPr>
            </w:pPr>
            <w:r w:rsidRPr="001271BA">
              <w:rPr>
                <w:rFonts w:ascii="Times New Roman" w:eastAsia="Times New Roman" w:hAnsi="Times New Roman" w:cs="Times New Roman"/>
                <w:color w:val="000000"/>
                <w:sz w:val="24"/>
                <w:szCs w:val="24"/>
                <w:lang w:eastAsia="lv-LV"/>
              </w:rPr>
              <w:t>Ieņēmumu izpilde</w:t>
            </w:r>
          </w:p>
        </w:tc>
      </w:tr>
      <w:tr w:rsidR="004952CF" w:rsidRPr="001271BA" w14:paraId="32307A65" w14:textId="77777777" w:rsidTr="004E2FA3">
        <w:trPr>
          <w:trHeight w:val="365"/>
        </w:trPr>
        <w:tc>
          <w:tcPr>
            <w:tcW w:w="7564" w:type="dxa"/>
            <w:gridSpan w:val="3"/>
            <w:shd w:val="clear" w:color="auto" w:fill="D6E3BC" w:themeFill="accent3" w:themeFillTint="66"/>
          </w:tcPr>
          <w:p w14:paraId="0D16B150" w14:textId="77777777" w:rsidR="004952CF" w:rsidRPr="001271BA" w:rsidRDefault="004952CF" w:rsidP="004952CF">
            <w:pPr>
              <w:rPr>
                <w:rFonts w:ascii="Times New Roman" w:eastAsia="Calibri" w:hAnsi="Times New Roman" w:cs="Times New Roman"/>
                <w:b/>
                <w:sz w:val="24"/>
                <w:szCs w:val="24"/>
              </w:rPr>
            </w:pPr>
            <w:r w:rsidRPr="001271BA">
              <w:rPr>
                <w:rFonts w:ascii="Times New Roman" w:eastAsia="Calibri" w:hAnsi="Times New Roman" w:cs="Times New Roman"/>
                <w:b/>
                <w:sz w:val="24"/>
                <w:szCs w:val="24"/>
              </w:rPr>
              <w:t>CESPI/IEM/18/43 - Nacionālās kriminālizlūkošanas infrastruktūras un sistēmas izveide</w:t>
            </w:r>
          </w:p>
        </w:tc>
        <w:tc>
          <w:tcPr>
            <w:tcW w:w="1362" w:type="dxa"/>
            <w:shd w:val="clear" w:color="auto" w:fill="D6E3BC" w:themeFill="accent3" w:themeFillTint="66"/>
          </w:tcPr>
          <w:p w14:paraId="3A9CF359" w14:textId="77777777" w:rsidR="004952CF" w:rsidRPr="001271BA" w:rsidRDefault="004952CF" w:rsidP="004952CF">
            <w:pPr>
              <w:rPr>
                <w:rFonts w:ascii="Times New Roman" w:eastAsia="Times New Roman" w:hAnsi="Times New Roman" w:cs="Times New Roman"/>
                <w:b/>
                <w:bCs/>
                <w:color w:val="000000"/>
                <w:sz w:val="24"/>
                <w:szCs w:val="24"/>
                <w:lang w:eastAsia="lv-LV"/>
              </w:rPr>
            </w:pPr>
          </w:p>
        </w:tc>
      </w:tr>
      <w:tr w:rsidR="004952CF" w:rsidRPr="001271BA" w14:paraId="40D3D5B7" w14:textId="77777777" w:rsidTr="00FB41C1">
        <w:trPr>
          <w:trHeight w:val="185"/>
        </w:trPr>
        <w:tc>
          <w:tcPr>
            <w:tcW w:w="2242" w:type="dxa"/>
            <w:vAlign w:val="center"/>
          </w:tcPr>
          <w:p w14:paraId="08D43F19"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13 713</w:t>
            </w:r>
          </w:p>
        </w:tc>
        <w:tc>
          <w:tcPr>
            <w:tcW w:w="2343" w:type="dxa"/>
            <w:vAlign w:val="center"/>
          </w:tcPr>
          <w:p w14:paraId="518563B8"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13 713</w:t>
            </w:r>
          </w:p>
        </w:tc>
        <w:tc>
          <w:tcPr>
            <w:tcW w:w="2979" w:type="dxa"/>
            <w:vAlign w:val="center"/>
          </w:tcPr>
          <w:p w14:paraId="054F682F" w14:textId="77777777" w:rsidR="004952CF" w:rsidRPr="001271BA" w:rsidRDefault="004952CF" w:rsidP="004952CF">
            <w:pPr>
              <w:jc w:val="center"/>
              <w:rPr>
                <w:rFonts w:ascii="Calibri" w:eastAsia="Calibri" w:hAnsi="Calibri" w:cs="Times New Roman"/>
                <w:sz w:val="24"/>
                <w:szCs w:val="24"/>
              </w:rPr>
            </w:pPr>
            <w:r w:rsidRPr="001271BA">
              <w:rPr>
                <w:rFonts w:ascii="Times New Roman" w:eastAsia="Calibri" w:hAnsi="Times New Roman" w:cs="Times New Roman"/>
                <w:sz w:val="24"/>
                <w:szCs w:val="24"/>
              </w:rPr>
              <w:t>11</w:t>
            </w:r>
            <w:r w:rsidRPr="001271BA">
              <w:rPr>
                <w:rFonts w:ascii="Calibri" w:eastAsia="Calibri" w:hAnsi="Calibri" w:cs="Times New Roman"/>
                <w:sz w:val="24"/>
                <w:szCs w:val="24"/>
              </w:rPr>
              <w:t xml:space="preserve"> </w:t>
            </w:r>
            <w:r w:rsidRPr="001271BA">
              <w:rPr>
                <w:rFonts w:ascii="Times New Roman" w:eastAsia="Calibri" w:hAnsi="Times New Roman" w:cs="Times New Roman"/>
                <w:sz w:val="24"/>
                <w:szCs w:val="24"/>
              </w:rPr>
              <w:t>303</w:t>
            </w:r>
          </w:p>
        </w:tc>
        <w:tc>
          <w:tcPr>
            <w:tcW w:w="1362" w:type="dxa"/>
          </w:tcPr>
          <w:p w14:paraId="525C7A7C"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13 713</w:t>
            </w:r>
          </w:p>
        </w:tc>
      </w:tr>
      <w:tr w:rsidR="004952CF" w:rsidRPr="001271BA" w14:paraId="3CF97067" w14:textId="77777777" w:rsidTr="00465789">
        <w:trPr>
          <w:trHeight w:val="4820"/>
        </w:trPr>
        <w:tc>
          <w:tcPr>
            <w:tcW w:w="8926" w:type="dxa"/>
            <w:gridSpan w:val="4"/>
          </w:tcPr>
          <w:p w14:paraId="19BAB230" w14:textId="77777777" w:rsidR="00BD1212" w:rsidRDefault="004952CF" w:rsidP="00465789">
            <w:pPr>
              <w:rPr>
                <w:rFonts w:ascii="Times New Roman" w:eastAsia="Times New Roman" w:hAnsi="Times New Roman" w:cs="Times New Roman"/>
                <w:sz w:val="24"/>
                <w:szCs w:val="24"/>
                <w:lang w:eastAsia="lv-LV"/>
              </w:rPr>
            </w:pPr>
            <w:r w:rsidRPr="001271BA">
              <w:rPr>
                <w:rFonts w:ascii="Times New Roman" w:eastAsia="Times New Roman" w:hAnsi="Times New Roman" w:cs="Times New Roman"/>
                <w:sz w:val="24"/>
                <w:szCs w:val="24"/>
                <w:lang w:eastAsia="lv-LV"/>
              </w:rPr>
              <w:lastRenderedPageBreak/>
              <w:t xml:space="preserve">Projekta ietvaros dalībniekiem tika izmaksāta atlīdzība par papildus amata aprakstā noteikto amata pienākumu pildīšanu un samaksa par virsstundu darbu 11 303 </w:t>
            </w:r>
            <w:r w:rsidRPr="001271BA">
              <w:rPr>
                <w:rFonts w:ascii="Times New Roman" w:eastAsia="Times New Roman" w:hAnsi="Times New Roman" w:cs="Times New Roman"/>
                <w:i/>
                <w:sz w:val="24"/>
                <w:szCs w:val="24"/>
                <w:lang w:eastAsia="lv-LV"/>
              </w:rPr>
              <w:t xml:space="preserve">euro </w:t>
            </w:r>
            <w:r w:rsidRPr="001271BA">
              <w:rPr>
                <w:rFonts w:ascii="Times New Roman" w:eastAsia="Times New Roman" w:hAnsi="Times New Roman" w:cs="Times New Roman"/>
                <w:sz w:val="24"/>
                <w:szCs w:val="24"/>
                <w:lang w:eastAsia="lv-LV"/>
              </w:rPr>
              <w:t xml:space="preserve">apmērā. Slēgtie budžeta asignējumi 2 410 </w:t>
            </w:r>
            <w:r w:rsidRPr="001271BA">
              <w:rPr>
                <w:rFonts w:ascii="Times New Roman" w:eastAsia="Times New Roman" w:hAnsi="Times New Roman" w:cs="Times New Roman"/>
                <w:i/>
                <w:sz w:val="24"/>
                <w:szCs w:val="24"/>
                <w:lang w:eastAsia="lv-LV"/>
              </w:rPr>
              <w:t xml:space="preserve">euro </w:t>
            </w:r>
            <w:r w:rsidRPr="001271BA">
              <w:rPr>
                <w:rFonts w:ascii="Times New Roman" w:eastAsia="Times New Roman" w:hAnsi="Times New Roman" w:cs="Times New Roman"/>
                <w:sz w:val="24"/>
                <w:szCs w:val="24"/>
                <w:lang w:eastAsia="lv-LV"/>
              </w:rPr>
              <w:t>apmērā</w:t>
            </w:r>
            <w:r w:rsidR="00BD1212">
              <w:rPr>
                <w:rFonts w:ascii="Times New Roman" w:eastAsia="Times New Roman" w:hAnsi="Times New Roman" w:cs="Times New Roman"/>
                <w:sz w:val="24"/>
                <w:szCs w:val="24"/>
                <w:lang w:eastAsia="lv-LV"/>
              </w:rPr>
              <w:t>.</w:t>
            </w:r>
          </w:p>
          <w:p w14:paraId="2A5293B6" w14:textId="77777777" w:rsidR="00D63AD6" w:rsidRPr="00465789" w:rsidRDefault="00D63AD6" w:rsidP="00465789">
            <w:pPr>
              <w:jc w:val="both"/>
              <w:rPr>
                <w:rFonts w:ascii="Times New Roman" w:eastAsia="Times New Roman" w:hAnsi="Times New Roman" w:cs="Times New Roman"/>
                <w:sz w:val="24"/>
                <w:szCs w:val="24"/>
                <w:lang w:eastAsia="lv-LV"/>
              </w:rPr>
            </w:pPr>
            <w:r w:rsidRPr="00B41C47">
              <w:rPr>
                <w:rFonts w:ascii="Times New Roman" w:eastAsia="Times New Roman" w:hAnsi="Times New Roman" w:cs="Times New Roman"/>
                <w:sz w:val="24"/>
                <w:szCs w:val="24"/>
              </w:rPr>
              <w:t>Iekšējās drošības fonda ietvaros 2019.gada 29.aprīlī noslēgtajā vienošanās Nr.VP/IDF/2019/1 par projekta “Nacionālās kriminālizlūkošanas infrastruktūras un sistēmas izveide”  tika iekļauta 7.aktivitāte “Apmācības sistēmas izveide”, kuras ietvarā ir veiktas šādas aktivitātes: Ir izstrādāts  mācību metodiskais  materiāls  “Kriminālizlūkošana” (J.Ļuta) pirmā līmeņa profesionālās augstākās izglītī</w:t>
            </w:r>
            <w:r w:rsidR="00A71A84" w:rsidRPr="00B41C47">
              <w:rPr>
                <w:rFonts w:ascii="Times New Roman" w:eastAsia="Times New Roman" w:hAnsi="Times New Roman" w:cs="Times New Roman"/>
                <w:sz w:val="24"/>
                <w:szCs w:val="24"/>
              </w:rPr>
              <w:t>bas programmā “Policijas darbs”. Iz</w:t>
            </w:r>
            <w:r w:rsidRPr="00B41C47">
              <w:rPr>
                <w:rFonts w:ascii="Times New Roman" w:eastAsia="Times New Roman" w:hAnsi="Times New Roman" w:cs="Times New Roman"/>
                <w:sz w:val="24"/>
                <w:szCs w:val="24"/>
              </w:rPr>
              <w:t>strādāti mācību materiāli mācību priekšmetā  “Izmeklēšanas pamati”, tēmā “Kriminālizlūkošana” profesionālās pilnveides izglītības programmā “Policijas darba p</w:t>
            </w:r>
            <w:r w:rsidR="00B41760" w:rsidRPr="00B41C47">
              <w:rPr>
                <w:rFonts w:ascii="Times New Roman" w:eastAsia="Times New Roman" w:hAnsi="Times New Roman" w:cs="Times New Roman"/>
                <w:sz w:val="24"/>
                <w:szCs w:val="24"/>
              </w:rPr>
              <w:t xml:space="preserve">amati” Noris saskaņošana ar VP. </w:t>
            </w:r>
            <w:r w:rsidR="00A71A84" w:rsidRPr="00B41C47">
              <w:rPr>
                <w:rFonts w:ascii="Times New Roman" w:eastAsia="Times New Roman" w:hAnsi="Times New Roman" w:cs="Times New Roman"/>
                <w:sz w:val="24"/>
                <w:szCs w:val="24"/>
              </w:rPr>
              <w:t>Ak</w:t>
            </w:r>
            <w:r w:rsidRPr="00B41C47">
              <w:rPr>
                <w:rFonts w:ascii="Times New Roman" w:eastAsia="Times New Roman" w:hAnsi="Times New Roman" w:cs="Times New Roman"/>
                <w:sz w:val="24"/>
                <w:szCs w:val="24"/>
              </w:rPr>
              <w:t>tualizēta pieaugušo neformālās izglītības programmas “Kriminālizlūkošanas modelis. Vispārīga i</w:t>
            </w:r>
            <w:r w:rsidR="00A71A84" w:rsidRPr="00B41C47">
              <w:rPr>
                <w:rFonts w:ascii="Times New Roman" w:eastAsia="Times New Roman" w:hAnsi="Times New Roman" w:cs="Times New Roman"/>
                <w:sz w:val="24"/>
                <w:szCs w:val="24"/>
              </w:rPr>
              <w:t>zpratne”.</w:t>
            </w:r>
            <w:r w:rsidR="00B41760" w:rsidRPr="00B41C47">
              <w:rPr>
                <w:rFonts w:ascii="Times New Roman" w:eastAsia="Times New Roman" w:hAnsi="Times New Roman" w:cs="Times New Roman"/>
                <w:sz w:val="24"/>
                <w:szCs w:val="24"/>
              </w:rPr>
              <w:t xml:space="preserve"> </w:t>
            </w:r>
            <w:r w:rsidR="00A71A84" w:rsidRPr="00B41C47">
              <w:rPr>
                <w:rFonts w:ascii="Times New Roman" w:eastAsia="Times New Roman" w:hAnsi="Times New Roman" w:cs="Times New Roman"/>
                <w:sz w:val="24"/>
                <w:szCs w:val="24"/>
              </w:rPr>
              <w:t>I</w:t>
            </w:r>
            <w:r w:rsidRPr="00B41C47">
              <w:rPr>
                <w:rFonts w:ascii="Times New Roman" w:eastAsia="Times New Roman" w:hAnsi="Times New Roman" w:cs="Times New Roman"/>
                <w:sz w:val="24"/>
                <w:szCs w:val="24"/>
              </w:rPr>
              <w:t>zstrādāts mācību metodiskā materiāla projekts pirmā līmeņa profesionālās augstākās izglītības  programmā “Policijas darbs” studiju kurs</w:t>
            </w:r>
            <w:r w:rsidR="00A71A84" w:rsidRPr="00B41C47">
              <w:rPr>
                <w:rFonts w:ascii="Times New Roman" w:eastAsia="Times New Roman" w:hAnsi="Times New Roman" w:cs="Times New Roman"/>
                <w:sz w:val="24"/>
                <w:szCs w:val="24"/>
              </w:rPr>
              <w:t>ā “Operatīvās darbības pamati”.</w:t>
            </w:r>
            <w:r w:rsidR="00B41760" w:rsidRPr="00B41C47">
              <w:rPr>
                <w:rFonts w:ascii="Times New Roman" w:eastAsia="Times New Roman" w:hAnsi="Times New Roman" w:cs="Times New Roman"/>
                <w:sz w:val="24"/>
                <w:szCs w:val="24"/>
              </w:rPr>
              <w:t xml:space="preserve"> </w:t>
            </w:r>
            <w:r w:rsidR="00A71A84" w:rsidRPr="00B41C47">
              <w:rPr>
                <w:rFonts w:ascii="Times New Roman" w:eastAsia="Times New Roman" w:hAnsi="Times New Roman" w:cs="Times New Roman"/>
                <w:sz w:val="24"/>
                <w:szCs w:val="24"/>
              </w:rPr>
              <w:t>A</w:t>
            </w:r>
            <w:r w:rsidRPr="00B41C47">
              <w:rPr>
                <w:rFonts w:ascii="Times New Roman" w:eastAsia="Times New Roman" w:hAnsi="Times New Roman" w:cs="Times New Roman"/>
                <w:sz w:val="24"/>
                <w:szCs w:val="24"/>
              </w:rPr>
              <w:t>ktualizēta pieaugušo neformālās izglītības programma “</w:t>
            </w:r>
            <w:r w:rsidR="00A71A84" w:rsidRPr="00B41C47">
              <w:rPr>
                <w:rFonts w:ascii="Times New Roman" w:eastAsia="Times New Roman" w:hAnsi="Times New Roman" w:cs="Times New Roman"/>
                <w:sz w:val="24"/>
                <w:szCs w:val="24"/>
              </w:rPr>
              <w:t>Operatīvā analīze”.</w:t>
            </w:r>
            <w:r w:rsidR="00B41760" w:rsidRPr="00B41C47">
              <w:rPr>
                <w:rFonts w:ascii="Times New Roman" w:eastAsia="Times New Roman" w:hAnsi="Times New Roman" w:cs="Times New Roman"/>
                <w:sz w:val="24"/>
                <w:szCs w:val="24"/>
              </w:rPr>
              <w:t xml:space="preserve"> </w:t>
            </w:r>
            <w:r w:rsidRPr="00B41C47">
              <w:rPr>
                <w:rFonts w:ascii="Times New Roman" w:eastAsia="Times New Roman" w:hAnsi="Times New Roman" w:cs="Times New Roman"/>
                <w:sz w:val="24"/>
                <w:szCs w:val="24"/>
              </w:rPr>
              <w:t xml:space="preserve">Izstrādāts mācību materiāls  sākotnējai apmācībai  par tēmu “Stratēģiskā analīze”. </w:t>
            </w:r>
            <w:r w:rsidR="00A71A84" w:rsidRPr="00B41C47">
              <w:rPr>
                <w:rFonts w:ascii="Times New Roman" w:eastAsia="Times New Roman" w:hAnsi="Times New Roman" w:cs="Times New Roman"/>
                <w:sz w:val="24"/>
                <w:szCs w:val="24"/>
              </w:rPr>
              <w:t>I</w:t>
            </w:r>
            <w:r w:rsidRPr="00B41C47">
              <w:rPr>
                <w:rFonts w:ascii="Times New Roman" w:eastAsia="Times New Roman" w:hAnsi="Times New Roman" w:cs="Times New Roman"/>
                <w:sz w:val="24"/>
                <w:szCs w:val="24"/>
              </w:rPr>
              <w:t>zstrādāts mācību metodiskā materiāla projekts analītiķu sākotnējai apmācībai par tēmu “Operatīvā analīze”</w:t>
            </w:r>
            <w:r w:rsidR="00FB41C1" w:rsidRPr="00B41C47">
              <w:rPr>
                <w:rFonts w:ascii="Times New Roman" w:eastAsia="Times New Roman" w:hAnsi="Times New Roman" w:cs="Times New Roman"/>
                <w:sz w:val="24"/>
                <w:szCs w:val="24"/>
              </w:rPr>
              <w:t>.</w:t>
            </w:r>
          </w:p>
        </w:tc>
      </w:tr>
    </w:tbl>
    <w:p w14:paraId="4859FD9A" w14:textId="77777777" w:rsidR="004952CF" w:rsidRPr="00217396" w:rsidRDefault="00BD1212" w:rsidP="004952CF">
      <w:pPr>
        <w:jc w:val="right"/>
        <w:rPr>
          <w:rFonts w:ascii="Times New Roman" w:eastAsia="Calibri" w:hAnsi="Times New Roman" w:cs="Times New Roman"/>
          <w:sz w:val="22"/>
          <w:szCs w:val="22"/>
        </w:rPr>
      </w:pPr>
      <w:r w:rsidRPr="00217396">
        <w:rPr>
          <w:rFonts w:ascii="Times New Roman" w:eastAsia="Calibri" w:hAnsi="Times New Roman" w:cs="Times New Roman"/>
          <w:sz w:val="22"/>
          <w:szCs w:val="22"/>
        </w:rPr>
        <w:t>4</w:t>
      </w:r>
      <w:r w:rsidR="004952CF" w:rsidRPr="00217396">
        <w:rPr>
          <w:rFonts w:ascii="Times New Roman" w:eastAsia="Calibri" w:hAnsi="Times New Roman" w:cs="Times New Roman"/>
          <w:sz w:val="22"/>
          <w:szCs w:val="22"/>
        </w:rPr>
        <w:t>. tabula</w:t>
      </w:r>
    </w:p>
    <w:tbl>
      <w:tblPr>
        <w:tblStyle w:val="Reatabula6"/>
        <w:tblW w:w="18850" w:type="dxa"/>
        <w:tblBorders>
          <w:insideH w:val="none" w:sz="0" w:space="0" w:color="auto"/>
          <w:insideV w:val="none" w:sz="0" w:space="0" w:color="auto"/>
        </w:tblBorders>
        <w:tblLook w:val="04A0" w:firstRow="1" w:lastRow="0" w:firstColumn="1" w:lastColumn="0" w:noHBand="0" w:noVBand="1"/>
      </w:tblPr>
      <w:tblGrid>
        <w:gridCol w:w="2242"/>
        <w:gridCol w:w="2343"/>
        <w:gridCol w:w="2979"/>
        <w:gridCol w:w="1362"/>
        <w:gridCol w:w="6945"/>
        <w:gridCol w:w="2979"/>
      </w:tblGrid>
      <w:tr w:rsidR="004952CF" w:rsidRPr="001271BA" w14:paraId="7FBB57AD" w14:textId="77777777" w:rsidTr="006A2791">
        <w:trPr>
          <w:gridAfter w:val="2"/>
          <w:wAfter w:w="9924" w:type="dxa"/>
          <w:trHeight w:val="272"/>
        </w:trPr>
        <w:tc>
          <w:tcPr>
            <w:tcW w:w="2242" w:type="dxa"/>
          </w:tcPr>
          <w:p w14:paraId="3F62E326" w14:textId="77777777" w:rsidR="004952CF" w:rsidRPr="001271BA" w:rsidRDefault="004952CF" w:rsidP="004952CF">
            <w:pPr>
              <w:jc w:val="center"/>
              <w:rPr>
                <w:rFonts w:ascii="Times New Roman" w:eastAsia="Calibri" w:hAnsi="Times New Roman" w:cs="Times New Roman"/>
                <w:b/>
                <w:sz w:val="24"/>
                <w:szCs w:val="24"/>
              </w:rPr>
            </w:pPr>
            <w:r w:rsidRPr="001271BA">
              <w:rPr>
                <w:rFonts w:ascii="Times New Roman" w:eastAsia="Times New Roman" w:hAnsi="Times New Roman" w:cs="Times New Roman"/>
                <w:color w:val="000000"/>
                <w:sz w:val="24"/>
                <w:szCs w:val="24"/>
                <w:lang w:eastAsia="lv-LV"/>
              </w:rPr>
              <w:t xml:space="preserve">Apstiprinātais izdevumu plāns (tāme), </w:t>
            </w:r>
            <w:r w:rsidRPr="001271BA">
              <w:rPr>
                <w:rFonts w:ascii="Times New Roman" w:eastAsia="Times New Roman" w:hAnsi="Times New Roman" w:cs="Times New Roman"/>
                <w:i/>
                <w:color w:val="000000"/>
                <w:sz w:val="24"/>
                <w:szCs w:val="24"/>
                <w:lang w:eastAsia="lv-LV"/>
              </w:rPr>
              <w:t>euro</w:t>
            </w:r>
          </w:p>
        </w:tc>
        <w:tc>
          <w:tcPr>
            <w:tcW w:w="2343" w:type="dxa"/>
          </w:tcPr>
          <w:p w14:paraId="4FB0F95A" w14:textId="77777777" w:rsidR="004952CF" w:rsidRPr="001271BA" w:rsidRDefault="004952CF" w:rsidP="004952CF">
            <w:pPr>
              <w:jc w:val="center"/>
              <w:rPr>
                <w:rFonts w:ascii="Times New Roman" w:eastAsia="Calibri" w:hAnsi="Times New Roman" w:cs="Times New Roman"/>
                <w:b/>
                <w:sz w:val="24"/>
                <w:szCs w:val="24"/>
              </w:rPr>
            </w:pPr>
            <w:r w:rsidRPr="001271BA">
              <w:rPr>
                <w:rFonts w:ascii="Times New Roman" w:eastAsia="Times New Roman" w:hAnsi="Times New Roman" w:cs="Times New Roman"/>
                <w:color w:val="000000"/>
                <w:sz w:val="24"/>
                <w:szCs w:val="24"/>
                <w:lang w:eastAsia="lv-LV"/>
              </w:rPr>
              <w:t xml:space="preserve">Apstiprinātais ieņēmumu plāns (tāme), </w:t>
            </w:r>
            <w:r w:rsidRPr="001271BA">
              <w:rPr>
                <w:rFonts w:ascii="Times New Roman" w:eastAsia="Times New Roman" w:hAnsi="Times New Roman" w:cs="Times New Roman"/>
                <w:i/>
                <w:color w:val="000000"/>
                <w:sz w:val="24"/>
                <w:szCs w:val="24"/>
                <w:lang w:eastAsia="lv-LV"/>
              </w:rPr>
              <w:t>euro</w:t>
            </w:r>
          </w:p>
        </w:tc>
        <w:tc>
          <w:tcPr>
            <w:tcW w:w="2979" w:type="dxa"/>
          </w:tcPr>
          <w:p w14:paraId="535AD5A6" w14:textId="77777777" w:rsidR="004952CF" w:rsidRPr="001271BA" w:rsidRDefault="004952CF" w:rsidP="004952CF">
            <w:pPr>
              <w:jc w:val="center"/>
              <w:rPr>
                <w:rFonts w:ascii="Times New Roman" w:eastAsia="Calibri" w:hAnsi="Times New Roman" w:cs="Times New Roman"/>
                <w:b/>
                <w:sz w:val="24"/>
                <w:szCs w:val="24"/>
              </w:rPr>
            </w:pPr>
            <w:r w:rsidRPr="001271BA">
              <w:rPr>
                <w:rFonts w:ascii="Times New Roman" w:eastAsia="Times New Roman" w:hAnsi="Times New Roman" w:cs="Times New Roman"/>
                <w:color w:val="000000"/>
                <w:sz w:val="24"/>
                <w:szCs w:val="24"/>
                <w:lang w:eastAsia="lv-LV"/>
              </w:rPr>
              <w:t>Izdevumu izpilde</w:t>
            </w:r>
          </w:p>
        </w:tc>
        <w:tc>
          <w:tcPr>
            <w:tcW w:w="1362" w:type="dxa"/>
          </w:tcPr>
          <w:p w14:paraId="5EC326FB" w14:textId="77777777" w:rsidR="004952CF" w:rsidRPr="001271BA" w:rsidRDefault="004952CF" w:rsidP="004952CF">
            <w:pPr>
              <w:jc w:val="center"/>
              <w:rPr>
                <w:rFonts w:ascii="Times New Roman" w:eastAsia="Times New Roman" w:hAnsi="Times New Roman" w:cs="Times New Roman"/>
                <w:color w:val="000000"/>
                <w:sz w:val="24"/>
                <w:szCs w:val="24"/>
                <w:lang w:eastAsia="lv-LV"/>
              </w:rPr>
            </w:pPr>
            <w:r w:rsidRPr="001271BA">
              <w:rPr>
                <w:rFonts w:ascii="Times New Roman" w:eastAsia="Times New Roman" w:hAnsi="Times New Roman" w:cs="Times New Roman"/>
                <w:color w:val="000000"/>
                <w:sz w:val="24"/>
                <w:szCs w:val="24"/>
                <w:lang w:eastAsia="lv-LV"/>
              </w:rPr>
              <w:t>Ieņēmumu izpilde</w:t>
            </w:r>
          </w:p>
        </w:tc>
      </w:tr>
      <w:tr w:rsidR="004952CF" w:rsidRPr="001271BA" w14:paraId="03F12715" w14:textId="77777777" w:rsidTr="006A2791">
        <w:trPr>
          <w:gridAfter w:val="2"/>
          <w:wAfter w:w="9924" w:type="dxa"/>
          <w:trHeight w:val="507"/>
        </w:trPr>
        <w:tc>
          <w:tcPr>
            <w:tcW w:w="7564" w:type="dxa"/>
            <w:gridSpan w:val="3"/>
            <w:shd w:val="clear" w:color="auto" w:fill="D6E3BC" w:themeFill="accent3" w:themeFillTint="66"/>
          </w:tcPr>
          <w:p w14:paraId="511F88A6" w14:textId="77777777" w:rsidR="004952CF" w:rsidRPr="001271BA" w:rsidRDefault="004952CF" w:rsidP="004952CF">
            <w:pPr>
              <w:rPr>
                <w:rFonts w:ascii="Times New Roman" w:eastAsia="Calibri" w:hAnsi="Times New Roman" w:cs="Times New Roman"/>
                <w:b/>
                <w:sz w:val="24"/>
                <w:szCs w:val="24"/>
              </w:rPr>
            </w:pPr>
            <w:r w:rsidRPr="001271BA">
              <w:rPr>
                <w:rFonts w:ascii="Times New Roman" w:eastAsia="Times New Roman" w:hAnsi="Times New Roman" w:cs="Times New Roman"/>
                <w:b/>
                <w:bCs/>
                <w:color w:val="000000"/>
                <w:sz w:val="24"/>
                <w:szCs w:val="24"/>
                <w:lang w:eastAsia="lv-LV"/>
              </w:rPr>
              <w:t>Projekts CESPI/IEM/17/16- Valsts policijas koledžas personāla mobilitātes augstākās izglītības sektorā_2020</w:t>
            </w:r>
          </w:p>
        </w:tc>
        <w:tc>
          <w:tcPr>
            <w:tcW w:w="1362" w:type="dxa"/>
            <w:shd w:val="clear" w:color="auto" w:fill="D6E3BC" w:themeFill="accent3" w:themeFillTint="66"/>
          </w:tcPr>
          <w:p w14:paraId="41CA2B6F" w14:textId="77777777" w:rsidR="004952CF" w:rsidRPr="001271BA" w:rsidRDefault="004952CF" w:rsidP="004952CF">
            <w:pPr>
              <w:rPr>
                <w:rFonts w:ascii="Times New Roman" w:eastAsia="Times New Roman" w:hAnsi="Times New Roman" w:cs="Times New Roman"/>
                <w:b/>
                <w:bCs/>
                <w:color w:val="000000"/>
                <w:sz w:val="24"/>
                <w:szCs w:val="24"/>
                <w:lang w:eastAsia="lv-LV"/>
              </w:rPr>
            </w:pPr>
          </w:p>
        </w:tc>
      </w:tr>
      <w:tr w:rsidR="004952CF" w:rsidRPr="001271BA" w14:paraId="2B949804" w14:textId="77777777" w:rsidTr="006A2791">
        <w:trPr>
          <w:gridAfter w:val="2"/>
          <w:wAfter w:w="9924" w:type="dxa"/>
          <w:trHeight w:val="380"/>
        </w:trPr>
        <w:tc>
          <w:tcPr>
            <w:tcW w:w="2242" w:type="dxa"/>
            <w:vAlign w:val="center"/>
          </w:tcPr>
          <w:p w14:paraId="5574F75E"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2 981</w:t>
            </w:r>
          </w:p>
        </w:tc>
        <w:tc>
          <w:tcPr>
            <w:tcW w:w="2343" w:type="dxa"/>
            <w:vAlign w:val="center"/>
          </w:tcPr>
          <w:p w14:paraId="0342A778"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1 429</w:t>
            </w:r>
          </w:p>
        </w:tc>
        <w:tc>
          <w:tcPr>
            <w:tcW w:w="2979" w:type="dxa"/>
            <w:vAlign w:val="center"/>
          </w:tcPr>
          <w:p w14:paraId="2F1F63A9" w14:textId="77777777" w:rsidR="004952CF" w:rsidRPr="001271BA" w:rsidRDefault="004952CF" w:rsidP="004952CF">
            <w:pPr>
              <w:jc w:val="center"/>
              <w:rPr>
                <w:rFonts w:ascii="Times New Roman" w:eastAsia="Calibri" w:hAnsi="Times New Roman" w:cs="Times New Roman"/>
                <w:sz w:val="24"/>
                <w:szCs w:val="24"/>
              </w:rPr>
            </w:pPr>
            <w:r w:rsidRPr="001271BA">
              <w:rPr>
                <w:rFonts w:ascii="Times New Roman" w:eastAsia="Calibri" w:hAnsi="Times New Roman" w:cs="Times New Roman"/>
                <w:sz w:val="24"/>
                <w:szCs w:val="24"/>
              </w:rPr>
              <w:t>3 074</w:t>
            </w:r>
          </w:p>
        </w:tc>
        <w:tc>
          <w:tcPr>
            <w:tcW w:w="1362" w:type="dxa"/>
          </w:tcPr>
          <w:p w14:paraId="623F25A8"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1 253</w:t>
            </w:r>
          </w:p>
        </w:tc>
      </w:tr>
      <w:tr w:rsidR="004952CF" w:rsidRPr="00B41C47" w14:paraId="6C5F1B8F" w14:textId="77777777" w:rsidTr="006A2791">
        <w:trPr>
          <w:gridAfter w:val="2"/>
          <w:wAfter w:w="9924" w:type="dxa"/>
          <w:trHeight w:val="555"/>
        </w:trPr>
        <w:tc>
          <w:tcPr>
            <w:tcW w:w="8926" w:type="dxa"/>
            <w:gridSpan w:val="4"/>
          </w:tcPr>
          <w:p w14:paraId="7E98A033" w14:textId="77777777" w:rsidR="004952CF" w:rsidRPr="00B41C47" w:rsidRDefault="004952CF" w:rsidP="00BD1212">
            <w:pPr>
              <w:spacing w:after="160" w:line="259" w:lineRule="auto"/>
              <w:jc w:val="both"/>
              <w:rPr>
                <w:rFonts w:ascii="Times New Roman" w:eastAsia="Calibri" w:hAnsi="Times New Roman" w:cs="Times New Roman"/>
                <w:sz w:val="24"/>
                <w:szCs w:val="24"/>
              </w:rPr>
            </w:pPr>
            <w:r w:rsidRPr="00B41C47">
              <w:rPr>
                <w:rFonts w:ascii="Times New Roman" w:eastAsia="Calibri" w:hAnsi="Times New Roman" w:cs="Times New Roman"/>
                <w:sz w:val="24"/>
                <w:szCs w:val="24"/>
              </w:rPr>
              <w:t>2019.gada 1.jūnijā Koledža ar Valsts izglītības attīstības aģentūru (VIAA) noslēdza finansējuma līgumu Nr.2019-1-LV-01-KA103-060082 un Nr.2019-1-LV01-KA103-060082-LV Eiropas Savienības Erasmus+ programmas 1.pamatdarbības mobilitātes projektam “Studentu un personāla mobilitāte starp programmas v</w:t>
            </w:r>
            <w:r w:rsidR="00FC7DEC" w:rsidRPr="00B41C47">
              <w:rPr>
                <w:rFonts w:ascii="Times New Roman" w:eastAsia="Calibri" w:hAnsi="Times New Roman" w:cs="Times New Roman"/>
                <w:sz w:val="24"/>
                <w:szCs w:val="24"/>
              </w:rPr>
              <w:t>alstīm”. Projekta noteiktais il</w:t>
            </w:r>
            <w:r w:rsidRPr="00B41C47">
              <w:rPr>
                <w:rFonts w:ascii="Times New Roman" w:eastAsia="Calibri" w:hAnsi="Times New Roman" w:cs="Times New Roman"/>
                <w:sz w:val="24"/>
                <w:szCs w:val="24"/>
              </w:rPr>
              <w:t>gšanas periods tika noteikts 16 mēneši, tā sākuma datums noteikts 2019.gada 1.jūnijs un beigu datums 2020.gada 30.septembra, bet 2020.gadā projekts tika pagarināts līdz 2021.gada 31.maijam, un tā ilgums noteikts 24 mēnesī.</w:t>
            </w:r>
          </w:p>
          <w:p w14:paraId="4046C10F" w14:textId="77777777" w:rsidR="004952CF" w:rsidRPr="00B41C47" w:rsidRDefault="004952CF" w:rsidP="00BD1212">
            <w:pPr>
              <w:autoSpaceDE w:val="0"/>
              <w:autoSpaceDN w:val="0"/>
              <w:adjustRightInd w:val="0"/>
              <w:jc w:val="both"/>
              <w:rPr>
                <w:rFonts w:ascii="Times New Roman" w:eastAsia="Calibri" w:hAnsi="Times New Roman" w:cs="Times New Roman"/>
                <w:color w:val="000000"/>
                <w:sz w:val="24"/>
                <w:szCs w:val="24"/>
              </w:rPr>
            </w:pPr>
            <w:r w:rsidRPr="00B41C47">
              <w:rPr>
                <w:rFonts w:ascii="Times New Roman" w:eastAsia="Calibri" w:hAnsi="Times New Roman" w:cs="Times New Roman"/>
                <w:color w:val="000000"/>
                <w:sz w:val="24"/>
                <w:szCs w:val="24"/>
              </w:rPr>
              <w:t>Saskaņā ar līgumu Nr.2019-1-LV-01-KA103-060082 Koledža projekta ietvaros saņēma avansa maksājumu no ārvalstu finanšu palīdzības līdzekļiem</w:t>
            </w:r>
            <w:r w:rsidRPr="00B41C47">
              <w:rPr>
                <w:rFonts w:ascii="Times New Roman" w:eastAsia="Calibri" w:hAnsi="Times New Roman" w:cs="Times New Roman"/>
                <w:b/>
                <w:color w:val="000000"/>
                <w:sz w:val="24"/>
                <w:szCs w:val="24"/>
              </w:rPr>
              <w:t xml:space="preserve"> 5 477 </w:t>
            </w:r>
            <w:r w:rsidRPr="00B41C47">
              <w:rPr>
                <w:rFonts w:ascii="Times New Roman" w:eastAsia="Calibri" w:hAnsi="Times New Roman" w:cs="Times New Roman"/>
                <w:i/>
                <w:color w:val="000000"/>
                <w:sz w:val="24"/>
                <w:szCs w:val="24"/>
              </w:rPr>
              <w:t>euro</w:t>
            </w:r>
            <w:r w:rsidRPr="00B41C47">
              <w:rPr>
                <w:rFonts w:ascii="Times New Roman" w:eastAsia="Calibri" w:hAnsi="Times New Roman" w:cs="Times New Roman"/>
                <w:color w:val="000000"/>
                <w:sz w:val="24"/>
                <w:szCs w:val="24"/>
              </w:rPr>
              <w:t xml:space="preserve"> apmērā, kas tika apgūti izmaksājot stipendijas </w:t>
            </w:r>
            <w:r w:rsidRPr="00B41C47">
              <w:rPr>
                <w:rFonts w:ascii="Times New Roman" w:eastAsia="Calibri" w:hAnsi="Times New Roman" w:cs="Times New Roman"/>
                <w:b/>
                <w:color w:val="000000"/>
                <w:sz w:val="24"/>
                <w:szCs w:val="24"/>
              </w:rPr>
              <w:t>4 080</w:t>
            </w:r>
            <w:r w:rsidRPr="00B41C47">
              <w:rPr>
                <w:rFonts w:ascii="Times New Roman" w:eastAsia="Calibri" w:hAnsi="Times New Roman" w:cs="Times New Roman"/>
                <w:color w:val="000000"/>
                <w:sz w:val="24"/>
                <w:szCs w:val="24"/>
              </w:rPr>
              <w:t xml:space="preserve"> </w:t>
            </w:r>
            <w:r w:rsidRPr="00B41C47">
              <w:rPr>
                <w:rFonts w:ascii="Times New Roman" w:eastAsia="Calibri" w:hAnsi="Times New Roman" w:cs="Times New Roman"/>
                <w:i/>
                <w:color w:val="000000"/>
                <w:sz w:val="24"/>
                <w:szCs w:val="24"/>
              </w:rPr>
              <w:t xml:space="preserve">euro </w:t>
            </w:r>
            <w:r w:rsidRPr="00B41C47">
              <w:rPr>
                <w:rFonts w:ascii="Times New Roman" w:eastAsia="Calibri" w:hAnsi="Times New Roman" w:cs="Times New Roman"/>
                <w:color w:val="000000"/>
                <w:sz w:val="24"/>
                <w:szCs w:val="24"/>
              </w:rPr>
              <w:t xml:space="preserve">apmērā un atlīdzību </w:t>
            </w:r>
            <w:r w:rsidRPr="00B41C47">
              <w:rPr>
                <w:rFonts w:ascii="Times New Roman" w:eastAsia="Calibri" w:hAnsi="Times New Roman" w:cs="Times New Roman"/>
                <w:b/>
                <w:color w:val="000000"/>
                <w:sz w:val="24"/>
                <w:szCs w:val="24"/>
              </w:rPr>
              <w:t>1 397</w:t>
            </w:r>
            <w:r w:rsidRPr="00B41C47">
              <w:rPr>
                <w:rFonts w:ascii="Times New Roman" w:eastAsia="Calibri" w:hAnsi="Times New Roman" w:cs="Times New Roman"/>
                <w:color w:val="000000"/>
                <w:sz w:val="24"/>
                <w:szCs w:val="24"/>
              </w:rPr>
              <w:t xml:space="preserve"> </w:t>
            </w:r>
            <w:r w:rsidRPr="00B41C47">
              <w:rPr>
                <w:rFonts w:ascii="Times New Roman" w:eastAsia="Calibri" w:hAnsi="Times New Roman" w:cs="Times New Roman"/>
                <w:i/>
                <w:color w:val="000000"/>
                <w:sz w:val="24"/>
                <w:szCs w:val="24"/>
              </w:rPr>
              <w:t>euro</w:t>
            </w:r>
            <w:r w:rsidRPr="00B41C47">
              <w:rPr>
                <w:rFonts w:ascii="Times New Roman" w:eastAsia="Calibri" w:hAnsi="Times New Roman" w:cs="Times New Roman"/>
                <w:color w:val="000000"/>
                <w:sz w:val="24"/>
                <w:szCs w:val="24"/>
              </w:rPr>
              <w:t xml:space="preserve"> apmērā. </w:t>
            </w:r>
          </w:p>
          <w:p w14:paraId="75693217" w14:textId="77777777" w:rsidR="004952CF" w:rsidRPr="00B41C47" w:rsidRDefault="004952CF" w:rsidP="00BD1212">
            <w:pPr>
              <w:autoSpaceDE w:val="0"/>
              <w:autoSpaceDN w:val="0"/>
              <w:adjustRightInd w:val="0"/>
              <w:jc w:val="both"/>
              <w:rPr>
                <w:rFonts w:ascii="Times New Roman" w:eastAsia="Calibri" w:hAnsi="Times New Roman" w:cs="Times New Roman"/>
                <w:color w:val="000000"/>
                <w:sz w:val="24"/>
                <w:szCs w:val="24"/>
              </w:rPr>
            </w:pPr>
          </w:p>
          <w:p w14:paraId="5FB38DCC" w14:textId="77777777" w:rsidR="004952CF" w:rsidRPr="00B41C47" w:rsidRDefault="004952CF" w:rsidP="00BD1212">
            <w:pPr>
              <w:autoSpaceDE w:val="0"/>
              <w:autoSpaceDN w:val="0"/>
              <w:adjustRightInd w:val="0"/>
              <w:jc w:val="both"/>
              <w:rPr>
                <w:rFonts w:ascii="Times New Roman" w:eastAsia="Times New Roman" w:hAnsi="Times New Roman" w:cs="Times New Roman"/>
                <w:color w:val="000000"/>
                <w:sz w:val="24"/>
                <w:szCs w:val="24"/>
                <w:lang w:eastAsia="lv-LV"/>
              </w:rPr>
            </w:pPr>
            <w:r w:rsidRPr="00B41C47">
              <w:rPr>
                <w:rFonts w:ascii="Times New Roman" w:eastAsia="Calibri" w:hAnsi="Times New Roman" w:cs="Times New Roman"/>
                <w:sz w:val="24"/>
                <w:szCs w:val="24"/>
              </w:rPr>
              <w:t>S</w:t>
            </w:r>
            <w:r w:rsidRPr="00B41C47">
              <w:rPr>
                <w:rFonts w:ascii="Times New Roman" w:eastAsia="Times New Roman" w:hAnsi="Times New Roman" w:cs="Times New Roman"/>
                <w:color w:val="000000"/>
                <w:sz w:val="24"/>
                <w:szCs w:val="24"/>
                <w:lang w:eastAsia="lv-LV"/>
              </w:rPr>
              <w:t xml:space="preserve">askaņā ar līgumu Nr.2019-1-LV01-KA103-060082-LV Koledža projekta ietvaros saņēma </w:t>
            </w:r>
            <w:r w:rsidRPr="00B41C47">
              <w:rPr>
                <w:rFonts w:ascii="Times New Roman" w:eastAsia="Calibri" w:hAnsi="Times New Roman" w:cs="Times New Roman"/>
                <w:sz w:val="24"/>
                <w:szCs w:val="24"/>
              </w:rPr>
              <w:t>transferts no valsts pamatbudžeta dotācijas no vispārējiem ieņēmumiem</w:t>
            </w:r>
            <w:r w:rsidRPr="00B41C47">
              <w:rPr>
                <w:rFonts w:ascii="Times New Roman" w:eastAsia="Times New Roman" w:hAnsi="Times New Roman" w:cs="Times New Roman"/>
                <w:color w:val="000000"/>
                <w:sz w:val="24"/>
                <w:szCs w:val="24"/>
                <w:lang w:eastAsia="lv-LV"/>
              </w:rPr>
              <w:t xml:space="preserve"> </w:t>
            </w:r>
            <w:r w:rsidRPr="00B41C47">
              <w:rPr>
                <w:rFonts w:ascii="Times New Roman" w:eastAsia="Times New Roman" w:hAnsi="Times New Roman" w:cs="Times New Roman"/>
                <w:b/>
                <w:color w:val="000000"/>
                <w:sz w:val="24"/>
                <w:szCs w:val="24"/>
                <w:lang w:eastAsia="lv-LV"/>
              </w:rPr>
              <w:t xml:space="preserve">  672 </w:t>
            </w:r>
            <w:r w:rsidRPr="00B41C47">
              <w:rPr>
                <w:rFonts w:ascii="Times New Roman" w:eastAsia="Times New Roman" w:hAnsi="Times New Roman" w:cs="Times New Roman"/>
                <w:i/>
                <w:color w:val="000000"/>
                <w:sz w:val="24"/>
                <w:szCs w:val="24"/>
                <w:lang w:eastAsia="lv-LV"/>
              </w:rPr>
              <w:t xml:space="preserve">euro </w:t>
            </w:r>
            <w:r w:rsidRPr="00B41C47">
              <w:rPr>
                <w:rFonts w:ascii="Times New Roman" w:eastAsia="Times New Roman" w:hAnsi="Times New Roman" w:cs="Times New Roman"/>
                <w:color w:val="000000"/>
                <w:sz w:val="24"/>
                <w:szCs w:val="24"/>
                <w:lang w:eastAsia="lv-LV"/>
              </w:rPr>
              <w:t xml:space="preserve">apmērā, kuru apguva izmaksājot stipendijas. </w:t>
            </w:r>
          </w:p>
          <w:p w14:paraId="0653A541" w14:textId="77777777" w:rsidR="004952CF" w:rsidRPr="00B41C47" w:rsidRDefault="004952CF" w:rsidP="00BD1212">
            <w:pPr>
              <w:autoSpaceDE w:val="0"/>
              <w:autoSpaceDN w:val="0"/>
              <w:adjustRightInd w:val="0"/>
              <w:jc w:val="both"/>
              <w:rPr>
                <w:rFonts w:ascii="Times New Roman" w:eastAsia="Times New Roman" w:hAnsi="Times New Roman" w:cs="Times New Roman"/>
                <w:color w:val="000000"/>
                <w:sz w:val="24"/>
                <w:szCs w:val="24"/>
                <w:lang w:eastAsia="lv-LV"/>
              </w:rPr>
            </w:pPr>
          </w:p>
          <w:p w14:paraId="51F74F6E" w14:textId="77777777" w:rsidR="004952CF" w:rsidRPr="00B41C47" w:rsidRDefault="004952CF" w:rsidP="00BD1212">
            <w:pPr>
              <w:autoSpaceDE w:val="0"/>
              <w:autoSpaceDN w:val="0"/>
              <w:adjustRightInd w:val="0"/>
              <w:jc w:val="both"/>
              <w:rPr>
                <w:rFonts w:ascii="Times New Roman" w:eastAsia="Times New Roman" w:hAnsi="Times New Roman" w:cs="Times New Roman"/>
                <w:color w:val="000000"/>
                <w:sz w:val="24"/>
                <w:szCs w:val="24"/>
                <w:lang w:eastAsia="lv-LV"/>
              </w:rPr>
            </w:pPr>
            <w:r w:rsidRPr="00B41C47">
              <w:rPr>
                <w:rFonts w:ascii="Times New Roman" w:eastAsia="Times New Roman" w:hAnsi="Times New Roman" w:cs="Times New Roman"/>
                <w:color w:val="000000"/>
                <w:sz w:val="24"/>
                <w:szCs w:val="24"/>
                <w:lang w:eastAsia="lv-LV"/>
              </w:rPr>
              <w:t>Saskaņā ar 2021.gada 29.oktobra iesniegto projekta noslēguma atskaiti un  VIAA 2021.gada 26.novembra vēstuli Nr.8.-10.1/6932 ''Par noslēguma atskaites apstiprināšanu līgumam Nr.2019-1-LV01-KA103-060082 un līgumam Nr.2019-1-LV01-KA103-0600282-LV'' (VPK reģ.Nr.478, 29.11.2021.) noslēguma atskaite tika pieņemta un apstiprināta 2021.gada 26.novembrī.</w:t>
            </w:r>
          </w:p>
          <w:p w14:paraId="17AF1E3B" w14:textId="77777777" w:rsidR="0080219C" w:rsidRDefault="007A5BEF" w:rsidP="00A110F8">
            <w:pPr>
              <w:jc w:val="both"/>
              <w:rPr>
                <w:rFonts w:ascii="Times New Roman" w:eastAsia="Times New Roman" w:hAnsi="Times New Roman" w:cs="Times New Roman"/>
                <w:sz w:val="24"/>
                <w:szCs w:val="24"/>
                <w:lang w:eastAsia="lv-LV"/>
              </w:rPr>
            </w:pPr>
            <w:r w:rsidRPr="00B41C47">
              <w:rPr>
                <w:rFonts w:ascii="Times New Roman" w:eastAsia="Times New Roman" w:hAnsi="Times New Roman" w:cs="Times New Roman"/>
                <w:sz w:val="24"/>
                <w:szCs w:val="24"/>
                <w:lang w:eastAsia="lv-LV"/>
              </w:rPr>
              <w:t xml:space="preserve">Tika nodrošināts  Eiropas Savienības Erasmus+ programmas Pamatdarbības Nr.1 (KA 1) “Personu mobilitāte augstākās izglītības sektorā” projekta  Nr. 2019-1-LV01-KA103-060082 (Erasmus+ programmas projekts) realizācija, kas saistībā ar COVID – 19 ievilkušos situāciju valstī un visā pasaulē, nācās vairākkārtīgi atcelt un pārstrādāt jau sagatavotās un </w:t>
            </w:r>
            <w:r w:rsidRPr="00B41C47">
              <w:rPr>
                <w:rFonts w:ascii="Times New Roman" w:eastAsia="Times New Roman" w:hAnsi="Times New Roman" w:cs="Times New Roman"/>
                <w:sz w:val="24"/>
                <w:szCs w:val="24"/>
                <w:lang w:eastAsia="lv-LV"/>
              </w:rPr>
              <w:lastRenderedPageBreak/>
              <w:t>apstiprinātās</w:t>
            </w:r>
            <w:r w:rsidR="00A110F8">
              <w:rPr>
                <w:rFonts w:ascii="Times New Roman" w:eastAsia="Times New Roman" w:hAnsi="Times New Roman" w:cs="Times New Roman"/>
                <w:sz w:val="24"/>
                <w:szCs w:val="24"/>
                <w:lang w:eastAsia="lv-LV"/>
              </w:rPr>
              <w:t xml:space="preserve"> aktivitātes un dokumentāciju. Notika</w:t>
            </w:r>
            <w:r w:rsidRPr="00B41C47">
              <w:rPr>
                <w:rFonts w:ascii="Times New Roman" w:eastAsia="Times New Roman" w:hAnsi="Times New Roman" w:cs="Times New Roman"/>
                <w:sz w:val="24"/>
                <w:szCs w:val="24"/>
                <w:lang w:eastAsia="lv-LV"/>
              </w:rPr>
              <w:t xml:space="preserve"> divas aktivitātes – personāla profesionālās pilnveides mobilitātes - dalībai Erasmus+ programmas projektā, kas norisinājās 2021.gada jūlija un septembra mēnešos. Dalības vizītes tika nodrošinātas Igaunijas Drošības Zinātņu akadēmijā Tallinā, Igaunijā. Tajās piedalījās viens Valsts policijas koledžas Profesionālās pilnveides nodaļas Starptautiskās sadarbības grupas pārstāvis un viens Valsts policijas koledžas </w:t>
            </w:r>
            <w:r w:rsidR="00A110F8">
              <w:rPr>
                <w:rFonts w:ascii="Times New Roman" w:eastAsia="Times New Roman" w:hAnsi="Times New Roman" w:cs="Times New Roman"/>
                <w:sz w:val="24"/>
                <w:szCs w:val="24"/>
                <w:lang w:eastAsia="lv-LV"/>
              </w:rPr>
              <w:t>Humanitārās katedras pārstāvis.</w:t>
            </w:r>
          </w:p>
          <w:p w14:paraId="34278D29" w14:textId="77777777" w:rsidR="00A110F8" w:rsidRPr="00A110F8" w:rsidRDefault="00A110F8" w:rsidP="00A110F8">
            <w:pPr>
              <w:jc w:val="both"/>
              <w:rPr>
                <w:rFonts w:ascii="Times New Roman" w:eastAsia="Times New Roman" w:hAnsi="Times New Roman" w:cs="Times New Roman"/>
                <w:sz w:val="24"/>
                <w:szCs w:val="24"/>
                <w:lang w:eastAsia="lv-LV"/>
              </w:rPr>
            </w:pPr>
          </w:p>
        </w:tc>
      </w:tr>
      <w:tr w:rsidR="004952CF" w:rsidRPr="001271BA" w14:paraId="029594BF" w14:textId="77777777" w:rsidTr="006A2791">
        <w:trPr>
          <w:gridAfter w:val="2"/>
          <w:wAfter w:w="9924" w:type="dxa"/>
          <w:trHeight w:val="207"/>
        </w:trPr>
        <w:tc>
          <w:tcPr>
            <w:tcW w:w="8926" w:type="dxa"/>
            <w:gridSpan w:val="4"/>
            <w:shd w:val="clear" w:color="auto" w:fill="D6E3BC" w:themeFill="accent3" w:themeFillTint="66"/>
          </w:tcPr>
          <w:p w14:paraId="17B12999" w14:textId="77777777" w:rsidR="004952CF" w:rsidRPr="001271BA" w:rsidRDefault="004952CF" w:rsidP="004952CF">
            <w:pPr>
              <w:rPr>
                <w:rFonts w:ascii="Times New Roman" w:eastAsia="Calibri" w:hAnsi="Times New Roman" w:cs="Times New Roman"/>
                <w:b/>
                <w:sz w:val="24"/>
                <w:szCs w:val="24"/>
              </w:rPr>
            </w:pPr>
            <w:r w:rsidRPr="001271BA">
              <w:rPr>
                <w:rFonts w:ascii="Times New Roman" w:eastAsia="Times New Roman" w:hAnsi="Times New Roman" w:cs="Times New Roman"/>
                <w:b/>
                <w:bCs/>
                <w:color w:val="000000"/>
                <w:sz w:val="24"/>
                <w:szCs w:val="24"/>
                <w:lang w:eastAsia="lv-LV"/>
              </w:rPr>
              <w:lastRenderedPageBreak/>
              <w:t xml:space="preserve">Projekts </w:t>
            </w:r>
            <w:r w:rsidRPr="001271BA">
              <w:rPr>
                <w:rFonts w:ascii="Times New Roman" w:eastAsia="Calibri" w:hAnsi="Times New Roman" w:cs="Times New Roman"/>
                <w:b/>
                <w:sz w:val="24"/>
                <w:szCs w:val="24"/>
              </w:rPr>
              <w:t>CESPI/IEM/17/21 - Valsts policijas koledžas personāla mobilitāte 2021-2023</w:t>
            </w:r>
          </w:p>
        </w:tc>
      </w:tr>
      <w:tr w:rsidR="004952CF" w:rsidRPr="001271BA" w14:paraId="7F8832F0" w14:textId="77777777" w:rsidTr="006A2791">
        <w:trPr>
          <w:trHeight w:val="2166"/>
        </w:trPr>
        <w:tc>
          <w:tcPr>
            <w:tcW w:w="8926" w:type="dxa"/>
            <w:gridSpan w:val="4"/>
            <w:tcBorders>
              <w:top w:val="nil"/>
              <w:right w:val="single" w:sz="4" w:space="0" w:color="auto"/>
            </w:tcBorders>
            <w:vAlign w:val="center"/>
          </w:tcPr>
          <w:p w14:paraId="3F7825C6" w14:textId="77777777" w:rsidR="004952CF" w:rsidRDefault="008C783D" w:rsidP="004952CF">
            <w:pP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w:t>
            </w:r>
            <w:r w:rsidR="004952CF" w:rsidRPr="001271BA">
              <w:rPr>
                <w:rFonts w:ascii="Times New Roman" w:eastAsia="Times New Roman" w:hAnsi="Times New Roman" w:cs="Times New Roman"/>
                <w:bCs/>
                <w:color w:val="000000"/>
                <w:sz w:val="24"/>
                <w:szCs w:val="24"/>
                <w:lang w:eastAsia="lv-LV"/>
              </w:rPr>
              <w:t xml:space="preserve">0            </w:t>
            </w:r>
            <w:r>
              <w:rPr>
                <w:rFonts w:ascii="Times New Roman" w:eastAsia="Times New Roman" w:hAnsi="Times New Roman" w:cs="Times New Roman"/>
                <w:bCs/>
                <w:color w:val="000000"/>
                <w:sz w:val="24"/>
                <w:szCs w:val="24"/>
                <w:lang w:eastAsia="lv-LV"/>
              </w:rPr>
              <w:t xml:space="preserve">                        </w:t>
            </w:r>
            <w:r w:rsidR="004952CF" w:rsidRPr="001271BA">
              <w:rPr>
                <w:rFonts w:ascii="Times New Roman" w:eastAsia="Times New Roman" w:hAnsi="Times New Roman" w:cs="Times New Roman"/>
                <w:bCs/>
                <w:color w:val="000000"/>
                <w:sz w:val="24"/>
                <w:szCs w:val="24"/>
                <w:lang w:eastAsia="lv-LV"/>
              </w:rPr>
              <w:t xml:space="preserve"> 3 948                 </w:t>
            </w:r>
            <w:r>
              <w:rPr>
                <w:rFonts w:ascii="Times New Roman" w:eastAsia="Times New Roman" w:hAnsi="Times New Roman" w:cs="Times New Roman"/>
                <w:bCs/>
                <w:color w:val="000000"/>
                <w:sz w:val="24"/>
                <w:szCs w:val="24"/>
                <w:lang w:eastAsia="lv-LV"/>
              </w:rPr>
              <w:t xml:space="preserve">                      </w:t>
            </w:r>
            <w:r w:rsidR="004952CF" w:rsidRPr="001271BA">
              <w:rPr>
                <w:rFonts w:ascii="Times New Roman" w:eastAsia="Times New Roman" w:hAnsi="Times New Roman" w:cs="Times New Roman"/>
                <w:bCs/>
                <w:color w:val="000000"/>
                <w:sz w:val="24"/>
                <w:szCs w:val="24"/>
                <w:lang w:eastAsia="lv-LV"/>
              </w:rPr>
              <w:t xml:space="preserve"> 0                                   3</w:t>
            </w:r>
            <w:r>
              <w:rPr>
                <w:rFonts w:ascii="Times New Roman" w:eastAsia="Times New Roman" w:hAnsi="Times New Roman" w:cs="Times New Roman"/>
                <w:bCs/>
                <w:color w:val="000000"/>
                <w:sz w:val="24"/>
                <w:szCs w:val="24"/>
                <w:lang w:eastAsia="lv-LV"/>
              </w:rPr>
              <w:t> </w:t>
            </w:r>
            <w:r w:rsidR="004952CF" w:rsidRPr="001271BA">
              <w:rPr>
                <w:rFonts w:ascii="Times New Roman" w:eastAsia="Times New Roman" w:hAnsi="Times New Roman" w:cs="Times New Roman"/>
                <w:bCs/>
                <w:color w:val="000000"/>
                <w:sz w:val="24"/>
                <w:szCs w:val="24"/>
                <w:lang w:eastAsia="lv-LV"/>
              </w:rPr>
              <w:t>948</w:t>
            </w:r>
          </w:p>
          <w:p w14:paraId="7F4DF438" w14:textId="77777777" w:rsidR="008C783D" w:rsidRPr="001271BA" w:rsidRDefault="008C783D" w:rsidP="004952CF">
            <w:pPr>
              <w:rPr>
                <w:rFonts w:ascii="Times New Roman" w:eastAsia="Times New Roman" w:hAnsi="Times New Roman" w:cs="Times New Roman"/>
                <w:bCs/>
                <w:color w:val="000000"/>
                <w:sz w:val="24"/>
                <w:szCs w:val="24"/>
                <w:lang w:eastAsia="lv-LV"/>
              </w:rPr>
            </w:pPr>
          </w:p>
          <w:p w14:paraId="6C9F10A3" w14:textId="77777777" w:rsidR="004952CF" w:rsidRPr="001271BA" w:rsidRDefault="004952CF" w:rsidP="00BD1212">
            <w:pPr>
              <w:jc w:val="both"/>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 xml:space="preserve">2021.gada 1.septembrī Koledža ar VIAA noslēdza līgumu Nr.2021-1-LV01-KA131-HED-000004548 Erasmus+ programmas 1.pamatdarbības augstākās izglītības sektora mobilitātes projekta "Personu mobilitāte mācību nolūkos" ietvaros. </w:t>
            </w:r>
            <w:r w:rsidRPr="001271BA">
              <w:rPr>
                <w:rFonts w:ascii="Times New Roman" w:eastAsia="Calibri" w:hAnsi="Times New Roman" w:cs="Times New Roman"/>
                <w:sz w:val="24"/>
                <w:szCs w:val="24"/>
              </w:rPr>
              <w:t xml:space="preserve">Projekta ilgums ir </w:t>
            </w:r>
            <w:r w:rsidRPr="001271BA">
              <w:rPr>
                <w:rFonts w:ascii="Times New Roman" w:eastAsia="Calibri" w:hAnsi="Times New Roman" w:cs="Times New Roman"/>
                <w:bCs/>
                <w:sz w:val="24"/>
                <w:szCs w:val="24"/>
              </w:rPr>
              <w:t xml:space="preserve">26 </w:t>
            </w:r>
            <w:r w:rsidRPr="001271BA">
              <w:rPr>
                <w:rFonts w:ascii="Times New Roman" w:eastAsia="Calibri" w:hAnsi="Times New Roman" w:cs="Times New Roman"/>
                <w:sz w:val="24"/>
                <w:szCs w:val="24"/>
              </w:rPr>
              <w:t xml:space="preserve">mēneši. Projekta sākuma datums ir </w:t>
            </w:r>
            <w:r w:rsidRPr="001271BA">
              <w:rPr>
                <w:rFonts w:ascii="Times New Roman" w:eastAsia="Calibri" w:hAnsi="Times New Roman" w:cs="Times New Roman"/>
                <w:bCs/>
                <w:sz w:val="24"/>
                <w:szCs w:val="24"/>
              </w:rPr>
              <w:t xml:space="preserve">2021. gada 01. septembris </w:t>
            </w:r>
            <w:r w:rsidRPr="001271BA">
              <w:rPr>
                <w:rFonts w:ascii="Times New Roman" w:eastAsia="Calibri" w:hAnsi="Times New Roman" w:cs="Times New Roman"/>
                <w:sz w:val="24"/>
                <w:szCs w:val="24"/>
              </w:rPr>
              <w:t xml:space="preserve">un Projekta beigu datums ir </w:t>
            </w:r>
            <w:r w:rsidRPr="001271BA">
              <w:rPr>
                <w:rFonts w:ascii="Times New Roman" w:eastAsia="Calibri" w:hAnsi="Times New Roman" w:cs="Times New Roman"/>
                <w:bCs/>
                <w:sz w:val="24"/>
                <w:szCs w:val="24"/>
              </w:rPr>
              <w:t>2023.gada 31.oktobris.</w:t>
            </w:r>
          </w:p>
          <w:p w14:paraId="2D4E26A4" w14:textId="77777777" w:rsidR="004952CF" w:rsidRPr="001271BA" w:rsidRDefault="004952CF" w:rsidP="00BD1212">
            <w:pPr>
              <w:jc w:val="both"/>
              <w:rPr>
                <w:rFonts w:ascii="Times New Roman" w:eastAsia="Times New Roman" w:hAnsi="Times New Roman" w:cs="Times New Roman"/>
                <w:bCs/>
                <w:color w:val="000000"/>
                <w:sz w:val="24"/>
                <w:szCs w:val="24"/>
                <w:lang w:eastAsia="lv-LV"/>
              </w:rPr>
            </w:pPr>
            <w:r w:rsidRPr="001271BA">
              <w:rPr>
                <w:rFonts w:ascii="Times New Roman" w:eastAsia="Times New Roman" w:hAnsi="Times New Roman" w:cs="Times New Roman"/>
                <w:bCs/>
                <w:color w:val="000000"/>
                <w:sz w:val="24"/>
                <w:szCs w:val="24"/>
                <w:lang w:eastAsia="lv-LV"/>
              </w:rPr>
              <w:t xml:space="preserve">2021.gada decembrī saskaņā ar VIAA noslēgto līgumu Koledža saņēma avansa maksājumu 3 948 </w:t>
            </w:r>
            <w:r w:rsidRPr="001271BA">
              <w:rPr>
                <w:rFonts w:ascii="Times New Roman" w:eastAsia="Times New Roman" w:hAnsi="Times New Roman" w:cs="Times New Roman"/>
                <w:bCs/>
                <w:i/>
                <w:color w:val="000000"/>
                <w:sz w:val="24"/>
                <w:szCs w:val="24"/>
                <w:lang w:eastAsia="lv-LV"/>
              </w:rPr>
              <w:t xml:space="preserve">euro </w:t>
            </w:r>
            <w:r w:rsidRPr="001271BA">
              <w:rPr>
                <w:rFonts w:ascii="Times New Roman" w:eastAsia="Times New Roman" w:hAnsi="Times New Roman" w:cs="Times New Roman"/>
                <w:bCs/>
                <w:color w:val="000000"/>
                <w:sz w:val="24"/>
                <w:szCs w:val="24"/>
                <w:lang w:eastAsia="lv-LV"/>
              </w:rPr>
              <w:t xml:space="preserve">apmērā, kas atbilst 80% no Līguma 1.3.1. punktā noteiktās maksimālās finansējuma summas 5 640 </w:t>
            </w:r>
            <w:r w:rsidRPr="001271BA">
              <w:rPr>
                <w:rFonts w:ascii="Times New Roman" w:eastAsia="Times New Roman" w:hAnsi="Times New Roman" w:cs="Times New Roman"/>
                <w:bCs/>
                <w:i/>
                <w:color w:val="000000"/>
                <w:sz w:val="24"/>
                <w:szCs w:val="24"/>
                <w:lang w:eastAsia="lv-LV"/>
              </w:rPr>
              <w:t xml:space="preserve">euro </w:t>
            </w:r>
            <w:r w:rsidRPr="001271BA">
              <w:rPr>
                <w:rFonts w:ascii="Times New Roman" w:eastAsia="Times New Roman" w:hAnsi="Times New Roman" w:cs="Times New Roman"/>
                <w:bCs/>
                <w:color w:val="000000"/>
                <w:sz w:val="24"/>
                <w:szCs w:val="24"/>
                <w:lang w:eastAsia="lv-LV"/>
              </w:rPr>
              <w:t xml:space="preserve">apmērā, </w:t>
            </w:r>
            <w:r w:rsidRPr="001271BA">
              <w:rPr>
                <w:rFonts w:ascii="Times New Roman" w:eastAsia="Calibri" w:hAnsi="Times New Roman" w:cs="Times New Roman"/>
                <w:sz w:val="24"/>
                <w:szCs w:val="24"/>
              </w:rPr>
              <w:t>kas 2021. gadā netika apgūts un tika novirzīts uz 2022.gadu.</w:t>
            </w:r>
          </w:p>
        </w:tc>
        <w:tc>
          <w:tcPr>
            <w:tcW w:w="6945" w:type="dxa"/>
            <w:tcBorders>
              <w:top w:val="nil"/>
              <w:left w:val="single" w:sz="4" w:space="0" w:color="auto"/>
              <w:bottom w:val="nil"/>
            </w:tcBorders>
            <w:vAlign w:val="center"/>
          </w:tcPr>
          <w:p w14:paraId="2A2D2AEF" w14:textId="77777777" w:rsidR="004952CF" w:rsidRPr="001271BA" w:rsidRDefault="004952CF" w:rsidP="004952CF">
            <w:pPr>
              <w:jc w:val="center"/>
              <w:rPr>
                <w:rFonts w:ascii="Times New Roman" w:eastAsia="Times New Roman" w:hAnsi="Times New Roman" w:cs="Times New Roman"/>
                <w:bCs/>
                <w:color w:val="000000"/>
                <w:sz w:val="24"/>
                <w:szCs w:val="24"/>
                <w:lang w:eastAsia="lv-LV"/>
              </w:rPr>
            </w:pPr>
          </w:p>
        </w:tc>
        <w:tc>
          <w:tcPr>
            <w:tcW w:w="2979" w:type="dxa"/>
            <w:tcBorders>
              <w:top w:val="single" w:sz="4" w:space="0" w:color="FFFFFF"/>
            </w:tcBorders>
            <w:vAlign w:val="center"/>
          </w:tcPr>
          <w:p w14:paraId="21D4E5FF" w14:textId="77777777" w:rsidR="004952CF" w:rsidRPr="001271BA" w:rsidRDefault="004952CF" w:rsidP="006A2791">
            <w:pPr>
              <w:rPr>
                <w:rFonts w:ascii="Times New Roman" w:eastAsia="Calibri" w:hAnsi="Times New Roman" w:cs="Times New Roman"/>
                <w:sz w:val="24"/>
                <w:szCs w:val="24"/>
              </w:rPr>
            </w:pPr>
          </w:p>
        </w:tc>
      </w:tr>
    </w:tbl>
    <w:p w14:paraId="27171015" w14:textId="77777777" w:rsidR="00BD1212" w:rsidRDefault="00BD1212" w:rsidP="00783642"/>
    <w:p w14:paraId="3AD0C8E0" w14:textId="77777777" w:rsidR="00D32D93" w:rsidRDefault="007F0C37" w:rsidP="00D91925">
      <w:pPr>
        <w:pStyle w:val="Heading3"/>
      </w:pPr>
      <w:bookmarkStart w:id="13" w:name="_Toc93569077"/>
      <w:r w:rsidRPr="00BA5DDE">
        <w:t>2.1.</w:t>
      </w:r>
      <w:r w:rsidR="004932C6" w:rsidRPr="00BA5DDE">
        <w:t>3</w:t>
      </w:r>
      <w:r w:rsidRPr="00BA5DDE">
        <w:t>.</w:t>
      </w:r>
      <w:r w:rsidR="00E6253C" w:rsidRPr="00BA5DDE">
        <w:rPr>
          <w:rFonts w:eastAsiaTheme="minorHAnsi" w:cs="Times New Roman"/>
        </w:rPr>
        <w:t xml:space="preserve"> </w:t>
      </w:r>
      <w:r w:rsidR="00E6253C" w:rsidRPr="00BA5DDE">
        <w:t>Sniegto maksas pakalpojumu ieņēmumi, kas noteikti normatīvajos aktos</w:t>
      </w:r>
      <w:bookmarkEnd w:id="13"/>
    </w:p>
    <w:p w14:paraId="76B70BA5" w14:textId="77777777" w:rsidR="0080219C" w:rsidRPr="0080219C" w:rsidRDefault="0080219C" w:rsidP="0080219C">
      <w:pPr>
        <w:rPr>
          <w:rFonts w:ascii="Times New Roman" w:hAnsi="Times New Roman" w:cs="Times New Roman"/>
          <w:sz w:val="22"/>
          <w:szCs w:val="22"/>
        </w:rPr>
      </w:pPr>
      <w:r>
        <w:rPr>
          <w:rFonts w:ascii="Times New Roman" w:hAnsi="Times New Roman" w:cs="Times New Roman"/>
          <w:sz w:val="22"/>
          <w:szCs w:val="22"/>
        </w:rPr>
        <w:t xml:space="preserve">                                                     </w:t>
      </w:r>
      <w:r w:rsidR="002834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0219C">
        <w:rPr>
          <w:rFonts w:ascii="Times New Roman" w:hAnsi="Times New Roman" w:cs="Times New Roman"/>
          <w:sz w:val="22"/>
          <w:szCs w:val="22"/>
        </w:rPr>
        <w:t>5.tabula</w:t>
      </w:r>
    </w:p>
    <w:tbl>
      <w:tblPr>
        <w:tblStyle w:val="Reatabula7"/>
        <w:tblW w:w="9067" w:type="dxa"/>
        <w:tblBorders>
          <w:insideH w:val="none" w:sz="0" w:space="0" w:color="auto"/>
          <w:insideV w:val="none" w:sz="0" w:space="0" w:color="auto"/>
        </w:tblBorders>
        <w:tblLook w:val="04A0" w:firstRow="1" w:lastRow="0" w:firstColumn="1" w:lastColumn="0" w:noHBand="0" w:noVBand="1"/>
      </w:tblPr>
      <w:tblGrid>
        <w:gridCol w:w="2781"/>
        <w:gridCol w:w="2770"/>
        <w:gridCol w:w="3516"/>
      </w:tblGrid>
      <w:tr w:rsidR="004952CF" w:rsidRPr="003460B2" w14:paraId="2FB79139" w14:textId="77777777" w:rsidTr="00E411C6">
        <w:tc>
          <w:tcPr>
            <w:tcW w:w="2781" w:type="dxa"/>
          </w:tcPr>
          <w:p w14:paraId="6746A3B6"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Ieņēmumu veids</w:t>
            </w:r>
          </w:p>
        </w:tc>
        <w:tc>
          <w:tcPr>
            <w:tcW w:w="2770" w:type="dxa"/>
          </w:tcPr>
          <w:p w14:paraId="1C03772E"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 xml:space="preserve">Apstiprinātais izdevumu plāns (tāme), </w:t>
            </w:r>
            <w:r w:rsidRPr="003460B2">
              <w:rPr>
                <w:rFonts w:ascii="Times New Roman" w:eastAsia="Times New Roman" w:hAnsi="Times New Roman" w:cs="Times New Roman"/>
                <w:i/>
                <w:color w:val="000000"/>
                <w:sz w:val="24"/>
                <w:szCs w:val="24"/>
                <w:lang w:eastAsia="lv-LV"/>
              </w:rPr>
              <w:t>euro</w:t>
            </w:r>
          </w:p>
        </w:tc>
        <w:tc>
          <w:tcPr>
            <w:tcW w:w="3516" w:type="dxa"/>
          </w:tcPr>
          <w:p w14:paraId="4BFFCF11"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Ieņēmumu izpilde</w:t>
            </w:r>
            <w:r w:rsidRPr="003460B2">
              <w:rPr>
                <w:rFonts w:ascii="Times New Roman" w:eastAsia="Times New Roman" w:hAnsi="Times New Roman" w:cs="Times New Roman"/>
                <w:i/>
                <w:color w:val="000000"/>
                <w:sz w:val="24"/>
                <w:szCs w:val="24"/>
                <w:lang w:eastAsia="lv-LV"/>
              </w:rPr>
              <w:t xml:space="preserve"> euro</w:t>
            </w:r>
          </w:p>
        </w:tc>
      </w:tr>
      <w:tr w:rsidR="004952CF" w:rsidRPr="003460B2" w14:paraId="44F15897" w14:textId="77777777" w:rsidTr="004E2FA3">
        <w:tc>
          <w:tcPr>
            <w:tcW w:w="2781" w:type="dxa"/>
            <w:shd w:val="clear" w:color="auto" w:fill="D6E3BC" w:themeFill="accent3" w:themeFillTint="66"/>
            <w:vAlign w:val="center"/>
          </w:tcPr>
          <w:p w14:paraId="304B0D93" w14:textId="77777777" w:rsidR="004952CF" w:rsidRPr="003460B2" w:rsidRDefault="004952CF" w:rsidP="004952CF">
            <w:pPr>
              <w:rPr>
                <w:rFonts w:ascii="Times New Roman" w:eastAsia="Times New Roman" w:hAnsi="Times New Roman" w:cs="Times New Roman"/>
                <w:bCs/>
                <w:color w:val="000000"/>
                <w:sz w:val="24"/>
                <w:szCs w:val="24"/>
                <w:lang w:eastAsia="lv-LV"/>
              </w:rPr>
            </w:pPr>
            <w:r w:rsidRPr="003460B2">
              <w:rPr>
                <w:rFonts w:ascii="Times New Roman" w:eastAsia="Times New Roman" w:hAnsi="Times New Roman" w:cs="Times New Roman"/>
                <w:color w:val="000000"/>
                <w:sz w:val="24"/>
                <w:szCs w:val="24"/>
                <w:lang w:eastAsia="lv-LV"/>
              </w:rPr>
              <w:t>Pārējie ieņēmumi par izglītības pakalpojumiem</w:t>
            </w:r>
          </w:p>
        </w:tc>
        <w:tc>
          <w:tcPr>
            <w:tcW w:w="2770" w:type="dxa"/>
            <w:shd w:val="clear" w:color="auto" w:fill="D6E3BC" w:themeFill="accent3" w:themeFillTint="66"/>
            <w:vAlign w:val="center"/>
          </w:tcPr>
          <w:p w14:paraId="4A54A063" w14:textId="77777777" w:rsidR="004952CF" w:rsidRPr="003460B2" w:rsidRDefault="004952CF" w:rsidP="004952CF">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38 220</w:t>
            </w:r>
          </w:p>
        </w:tc>
        <w:tc>
          <w:tcPr>
            <w:tcW w:w="3516" w:type="dxa"/>
            <w:shd w:val="clear" w:color="auto" w:fill="D6E3BC" w:themeFill="accent3" w:themeFillTint="66"/>
            <w:vAlign w:val="center"/>
          </w:tcPr>
          <w:p w14:paraId="2B99C398" w14:textId="77777777" w:rsidR="004952CF" w:rsidRPr="003460B2" w:rsidRDefault="004952CF" w:rsidP="004952CF">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18 491</w:t>
            </w:r>
          </w:p>
        </w:tc>
      </w:tr>
      <w:tr w:rsidR="004952CF" w:rsidRPr="003460B2" w14:paraId="2FBA2993" w14:textId="77777777" w:rsidTr="00E411C6">
        <w:tc>
          <w:tcPr>
            <w:tcW w:w="9067" w:type="dxa"/>
            <w:gridSpan w:val="3"/>
            <w:vAlign w:val="center"/>
          </w:tcPr>
          <w:p w14:paraId="79E05F6F" w14:textId="77777777" w:rsidR="004952CF" w:rsidRPr="003460B2" w:rsidRDefault="004952CF" w:rsidP="00BD1212">
            <w:pPr>
              <w:jc w:val="both"/>
              <w:rPr>
                <w:rFonts w:ascii="Times New Roman" w:eastAsia="Times New Roman" w:hAnsi="Times New Roman" w:cs="Times New Roman"/>
                <w:sz w:val="24"/>
                <w:szCs w:val="24"/>
                <w:lang w:eastAsia="lv-LV"/>
              </w:rPr>
            </w:pPr>
            <w:r w:rsidRPr="003460B2">
              <w:rPr>
                <w:rFonts w:ascii="Times New Roman" w:eastAsia="Calibri" w:hAnsi="Times New Roman" w:cs="Times New Roman"/>
                <w:sz w:val="24"/>
                <w:szCs w:val="24"/>
              </w:rPr>
              <w:t xml:space="preserve">Ieņēmumi no sniegtiem pārējiem izgītības pakalpojumiem ir zemāki par plānoto 19 729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Neizpildījās ieplānoto pakalpojumu sniegšana par  ārpus formālās izglītības sistēmas apgūtās profesionālās kompetences novērtēšanu 6 989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(142 personu novērtēšana),  par noslēgumu pārbaudījumu, kārtējo pārbaudījumu, referātu atkārtotu pārbaudījumu kārtošanu 3 712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(307 pārbaudījumi) apmērā, par pieteikšanās dokumentu pieņemšana un reģistrēšana pilna vai nepilna laika studijām 2 652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(183 reflektans), par pieteikšanās dokumentu pieņemšana un reģistrēšana pilna vai nepilna laika studijām studiju posmos 276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(7 reflektanti), par kvalifikācijas eksāmena atkārtotu kārtošanu 699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(3 pārbaudījumi), par profesionālās pilnveides izglītības programmu nodarbību vadīšanu Rīgā 5 557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(86.8 akadēmiskās stundas), bet vienlaikus tika gūti ieņēmumi no neieplānotiem pakalpojumiem par iesniegto dokumentu izvērtēšanu un lēmumu pieņemšanu 76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(1 lēmums) un par atkārtotu studiju kursa apguvi 80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(3 kredītpunkti).</w:t>
            </w:r>
          </w:p>
        </w:tc>
      </w:tr>
      <w:tr w:rsidR="004952CF" w:rsidRPr="003460B2" w14:paraId="0200010C" w14:textId="77777777" w:rsidTr="004E2FA3">
        <w:trPr>
          <w:trHeight w:val="1092"/>
        </w:trPr>
        <w:tc>
          <w:tcPr>
            <w:tcW w:w="2781" w:type="dxa"/>
            <w:shd w:val="clear" w:color="auto" w:fill="D6E3BC" w:themeFill="accent3" w:themeFillTint="66"/>
            <w:vAlign w:val="center"/>
          </w:tcPr>
          <w:p w14:paraId="13D9B6CF" w14:textId="77777777" w:rsidR="004952CF" w:rsidRPr="003460B2" w:rsidRDefault="004952CF" w:rsidP="004952CF">
            <w:pPr>
              <w:rPr>
                <w:rFonts w:ascii="Times New Roman" w:eastAsia="Times New Roman" w:hAnsi="Times New Roman" w:cs="Times New Roman"/>
                <w:bCs/>
                <w:color w:val="000000"/>
                <w:sz w:val="24"/>
                <w:szCs w:val="24"/>
                <w:lang w:eastAsia="lv-LV"/>
              </w:rPr>
            </w:pPr>
            <w:r w:rsidRPr="003460B2">
              <w:rPr>
                <w:rFonts w:ascii="Times New Roman" w:eastAsia="Times New Roman" w:hAnsi="Times New Roman" w:cs="Times New Roman"/>
                <w:color w:val="000000"/>
                <w:sz w:val="24"/>
                <w:szCs w:val="24"/>
                <w:lang w:eastAsia="lv-LV"/>
              </w:rPr>
              <w:t>Ieņēmumi par pārējo dokumentu izsniegšanu un pārējiem kancelejas pakalpojumiem</w:t>
            </w:r>
          </w:p>
        </w:tc>
        <w:tc>
          <w:tcPr>
            <w:tcW w:w="2770" w:type="dxa"/>
            <w:shd w:val="clear" w:color="auto" w:fill="D6E3BC" w:themeFill="accent3" w:themeFillTint="66"/>
            <w:vAlign w:val="center"/>
          </w:tcPr>
          <w:p w14:paraId="2246E4D7" w14:textId="77777777" w:rsidR="004952CF" w:rsidRPr="003460B2" w:rsidRDefault="004952CF" w:rsidP="004952CF">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1 683</w:t>
            </w:r>
          </w:p>
        </w:tc>
        <w:tc>
          <w:tcPr>
            <w:tcW w:w="3516" w:type="dxa"/>
            <w:shd w:val="clear" w:color="auto" w:fill="D6E3BC" w:themeFill="accent3" w:themeFillTint="66"/>
            <w:vAlign w:val="center"/>
          </w:tcPr>
          <w:p w14:paraId="14C5C414" w14:textId="77777777" w:rsidR="004952CF" w:rsidRPr="003460B2" w:rsidRDefault="004952CF" w:rsidP="004952CF">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306</w:t>
            </w:r>
          </w:p>
        </w:tc>
      </w:tr>
      <w:tr w:rsidR="004952CF" w:rsidRPr="003460B2" w14:paraId="65682DAD" w14:textId="77777777" w:rsidTr="00E411C6">
        <w:tc>
          <w:tcPr>
            <w:tcW w:w="9067" w:type="dxa"/>
            <w:gridSpan w:val="3"/>
            <w:vAlign w:val="center"/>
          </w:tcPr>
          <w:p w14:paraId="5534CB4D" w14:textId="77777777" w:rsidR="004952CF" w:rsidRPr="003460B2" w:rsidRDefault="004952CF" w:rsidP="00BD1212">
            <w:pPr>
              <w:jc w:val="both"/>
              <w:rPr>
                <w:rFonts w:ascii="Times New Roman" w:eastAsia="Times New Roman" w:hAnsi="Times New Roman" w:cs="Times New Roman"/>
                <w:color w:val="000000"/>
                <w:sz w:val="24"/>
                <w:szCs w:val="24"/>
                <w:lang w:eastAsia="lv-LV"/>
              </w:rPr>
            </w:pPr>
            <w:r w:rsidRPr="003460B2">
              <w:rPr>
                <w:rFonts w:ascii="Times New Roman" w:eastAsia="Calibri" w:hAnsi="Times New Roman" w:cs="Times New Roman"/>
                <w:sz w:val="24"/>
                <w:szCs w:val="24"/>
              </w:rPr>
              <w:t xml:space="preserve">Ieņēmumi no sniegtiem pārējiem maksas pakalpojumiem ir zemāki par plānoto 1 377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apmērā. Neizpildījās ieplānoto pakalpojumu sniegšana par  kopēšanu un printēšanu 1 284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(16 055 lapas), par diploma (ar pielikumu) dublikāta izsniegšanu 41 euro (1 reflektans),</w:t>
            </w:r>
            <w:r w:rsidRPr="003460B2">
              <w:rPr>
                <w:rFonts w:ascii="Times New Roman" w:eastAsia="Calibri" w:hAnsi="Times New Roman" w:cs="Times New Roman"/>
                <w:color w:val="FF0000"/>
                <w:sz w:val="24"/>
                <w:szCs w:val="24"/>
              </w:rPr>
              <w:t xml:space="preserve"> </w:t>
            </w:r>
            <w:r w:rsidRPr="003460B2">
              <w:rPr>
                <w:rFonts w:ascii="Times New Roman" w:eastAsia="Calibri" w:hAnsi="Times New Roman" w:cs="Times New Roman"/>
                <w:sz w:val="24"/>
                <w:szCs w:val="24"/>
              </w:rPr>
              <w:t>par</w:t>
            </w:r>
            <w:r w:rsidRPr="003460B2">
              <w:rPr>
                <w:rFonts w:ascii="Times New Roman" w:eastAsia="Calibri" w:hAnsi="Times New Roman" w:cs="Times New Roman"/>
                <w:color w:val="FF0000"/>
                <w:sz w:val="24"/>
                <w:szCs w:val="24"/>
              </w:rPr>
              <w:t xml:space="preserve"> </w:t>
            </w:r>
            <w:r w:rsidRPr="003460B2">
              <w:rPr>
                <w:rFonts w:ascii="Times New Roman" w:eastAsia="Calibri" w:hAnsi="Times New Roman" w:cs="Times New Roman"/>
                <w:sz w:val="24"/>
                <w:szCs w:val="24"/>
              </w:rPr>
              <w:t xml:space="preserve">akadēmiskās izziņas izsniegšanu 80 </w:t>
            </w:r>
            <w:r w:rsidRPr="003460B2">
              <w:rPr>
                <w:rFonts w:ascii="Times New Roman" w:eastAsia="Calibri" w:hAnsi="Times New Roman" w:cs="Times New Roman"/>
                <w:i/>
                <w:sz w:val="24"/>
                <w:szCs w:val="24"/>
              </w:rPr>
              <w:t>euro</w:t>
            </w:r>
            <w:r w:rsidRPr="003460B2">
              <w:rPr>
                <w:rFonts w:ascii="Times New Roman" w:eastAsia="Calibri" w:hAnsi="Times New Roman" w:cs="Times New Roman"/>
                <w:sz w:val="24"/>
                <w:szCs w:val="24"/>
              </w:rPr>
              <w:t xml:space="preserve"> (4 izziņas), bet vienlaikus tika gūti varāk </w:t>
            </w:r>
            <w:r w:rsidRPr="003460B2">
              <w:rPr>
                <w:rFonts w:ascii="Times New Roman" w:eastAsia="Calibri" w:hAnsi="Times New Roman" w:cs="Times New Roman"/>
                <w:sz w:val="24"/>
                <w:szCs w:val="24"/>
              </w:rPr>
              <w:lastRenderedPageBreak/>
              <w:t>ieņēmumi no plānotā par sagatavotām un izsniegtām arhīva dokumentu izziņām 28 euro apmērā (2 izziņas.)</w:t>
            </w:r>
            <w:r w:rsidRPr="003460B2">
              <w:rPr>
                <w:rFonts w:ascii="Times New Roman" w:eastAsia="Calibri" w:hAnsi="Times New Roman" w:cs="Times New Roman"/>
                <w:i/>
                <w:iCs/>
                <w:sz w:val="24"/>
                <w:szCs w:val="24"/>
              </w:rPr>
              <w:t>.</w:t>
            </w:r>
          </w:p>
        </w:tc>
      </w:tr>
      <w:tr w:rsidR="004952CF" w:rsidRPr="003460B2" w14:paraId="47F89544" w14:textId="77777777" w:rsidTr="00E411C6">
        <w:tc>
          <w:tcPr>
            <w:tcW w:w="2781" w:type="dxa"/>
            <w:vAlign w:val="center"/>
          </w:tcPr>
          <w:p w14:paraId="68AD3B7C" w14:textId="77777777" w:rsidR="004952CF" w:rsidRPr="003460B2" w:rsidRDefault="004952CF" w:rsidP="004952CF">
            <w:pPr>
              <w:rPr>
                <w:rFonts w:ascii="Times New Roman" w:eastAsia="Times New Roman" w:hAnsi="Times New Roman" w:cs="Times New Roman"/>
                <w:b/>
                <w:bCs/>
                <w:color w:val="000000"/>
                <w:sz w:val="24"/>
                <w:szCs w:val="24"/>
                <w:lang w:eastAsia="lv-LV"/>
              </w:rPr>
            </w:pPr>
            <w:r w:rsidRPr="003460B2">
              <w:rPr>
                <w:rFonts w:ascii="Times New Roman" w:eastAsia="Times New Roman" w:hAnsi="Times New Roman" w:cs="Times New Roman"/>
                <w:b/>
                <w:bCs/>
                <w:color w:val="000000"/>
                <w:sz w:val="24"/>
                <w:szCs w:val="24"/>
                <w:lang w:eastAsia="lv-LV"/>
              </w:rPr>
              <w:lastRenderedPageBreak/>
              <w:t>KOPĀ</w:t>
            </w:r>
          </w:p>
        </w:tc>
        <w:tc>
          <w:tcPr>
            <w:tcW w:w="2770" w:type="dxa"/>
            <w:vAlign w:val="center"/>
          </w:tcPr>
          <w:p w14:paraId="58CFE4A1" w14:textId="77777777" w:rsidR="004952CF" w:rsidRPr="003460B2" w:rsidRDefault="004952CF" w:rsidP="004952CF">
            <w:pPr>
              <w:jc w:val="center"/>
              <w:rPr>
                <w:rFonts w:ascii="Times New Roman" w:eastAsia="Times New Roman" w:hAnsi="Times New Roman" w:cs="Times New Roman"/>
                <w:b/>
                <w:bCs/>
                <w:color w:val="000000"/>
                <w:sz w:val="24"/>
                <w:szCs w:val="24"/>
                <w:lang w:eastAsia="lv-LV"/>
              </w:rPr>
            </w:pPr>
            <w:r w:rsidRPr="003460B2">
              <w:rPr>
                <w:rFonts w:ascii="Times New Roman" w:eastAsia="Times New Roman" w:hAnsi="Times New Roman" w:cs="Times New Roman"/>
                <w:b/>
                <w:bCs/>
                <w:color w:val="000000"/>
                <w:sz w:val="24"/>
                <w:szCs w:val="24"/>
                <w:lang w:eastAsia="lv-LV"/>
              </w:rPr>
              <w:t>39 903</w:t>
            </w:r>
          </w:p>
        </w:tc>
        <w:tc>
          <w:tcPr>
            <w:tcW w:w="3516" w:type="dxa"/>
            <w:vAlign w:val="center"/>
          </w:tcPr>
          <w:p w14:paraId="3A82D37F" w14:textId="77777777" w:rsidR="004952CF" w:rsidRPr="003460B2" w:rsidRDefault="004952CF" w:rsidP="004952CF">
            <w:pPr>
              <w:jc w:val="center"/>
              <w:rPr>
                <w:rFonts w:ascii="Times New Roman" w:eastAsia="Times New Roman" w:hAnsi="Times New Roman" w:cs="Times New Roman"/>
                <w:b/>
                <w:bCs/>
                <w:color w:val="000000"/>
                <w:sz w:val="24"/>
                <w:szCs w:val="24"/>
                <w:lang w:eastAsia="lv-LV"/>
              </w:rPr>
            </w:pPr>
            <w:r w:rsidRPr="003460B2">
              <w:rPr>
                <w:rFonts w:ascii="Times New Roman" w:eastAsia="Times New Roman" w:hAnsi="Times New Roman" w:cs="Times New Roman"/>
                <w:b/>
                <w:bCs/>
                <w:color w:val="000000"/>
                <w:sz w:val="24"/>
                <w:szCs w:val="24"/>
                <w:lang w:eastAsia="lv-LV"/>
              </w:rPr>
              <w:t>18 797</w:t>
            </w:r>
          </w:p>
        </w:tc>
      </w:tr>
    </w:tbl>
    <w:p w14:paraId="26831B49" w14:textId="77777777" w:rsidR="00A71A84" w:rsidRPr="003460B2" w:rsidRDefault="00A71A84" w:rsidP="004952CF">
      <w:pPr>
        <w:rPr>
          <w:rFonts w:ascii="Times New Roman" w:eastAsia="Calibri" w:hAnsi="Times New Roman" w:cs="Times New Roman"/>
          <w:sz w:val="24"/>
          <w:szCs w:val="24"/>
        </w:rPr>
      </w:pPr>
    </w:p>
    <w:p w14:paraId="0EBA813C" w14:textId="77777777" w:rsidR="004952CF" w:rsidRPr="00CC20A9" w:rsidRDefault="004952CF" w:rsidP="004952CF">
      <w:pPr>
        <w:ind w:firstLine="720"/>
        <w:jc w:val="both"/>
        <w:rPr>
          <w:rFonts w:ascii="Times New Roman" w:eastAsia="Calibri" w:hAnsi="Times New Roman" w:cs="Times New Roman"/>
        </w:rPr>
      </w:pPr>
      <w:r w:rsidRPr="00CC20A9">
        <w:rPr>
          <w:rFonts w:ascii="Times New Roman" w:eastAsia="Calibri" w:hAnsi="Times New Roman" w:cs="Times New Roman"/>
        </w:rPr>
        <w:t>Koledža maksas pakalpojumus sniedz saskaņā ar Valsts policijas koledžas maksas pakalpojumu cenrādi (Ministru kabineta 2018.gada 3.septembra noteikumi Nr. 256), kā arī</w:t>
      </w:r>
      <w:r w:rsidRPr="00CC20A9">
        <w:rPr>
          <w:rFonts w:ascii="Calibri" w:eastAsia="Calibri" w:hAnsi="Calibri" w:cs="Times New Roman"/>
        </w:rPr>
        <w:t xml:space="preserve"> </w:t>
      </w:r>
      <w:r w:rsidRPr="00CC20A9">
        <w:rPr>
          <w:rFonts w:ascii="Times New Roman" w:eastAsia="Calibri" w:hAnsi="Times New Roman" w:cs="Times New Roman"/>
        </w:rPr>
        <w:t>Profesionālās izglītības iestāžu un eksaminācijas centru maksas pakalpojumu cenrādi (Ministru kabineta 2013.gada 10.septembra noteikumi Nr. 791). Koledža pārskata periodā sniegusi šādus pakalpojumus un guva sekojošus ieņēmumus:</w:t>
      </w:r>
    </w:p>
    <w:p w14:paraId="23FC99BD"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noslēguma pārbaudījums, kārtējais pārbaudījums, referāts 7 774 </w:t>
      </w:r>
      <w:r w:rsidRPr="00CC20A9">
        <w:rPr>
          <w:rFonts w:ascii="Times New Roman" w:eastAsia="Calibri" w:hAnsi="Times New Roman" w:cs="Times New Roman"/>
          <w:i/>
        </w:rPr>
        <w:t>euro</w:t>
      </w:r>
      <w:r w:rsidRPr="00CC20A9">
        <w:rPr>
          <w:rFonts w:ascii="Times New Roman" w:eastAsia="Calibri" w:hAnsi="Times New Roman" w:cs="Times New Roman"/>
        </w:rPr>
        <w:t xml:space="preserve"> (643 pārbaudījumi);</w:t>
      </w:r>
    </w:p>
    <w:p w14:paraId="2CA2B151"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atkārtota studiju kursa apguve 80 </w:t>
      </w:r>
      <w:r w:rsidRPr="00CC20A9">
        <w:rPr>
          <w:rFonts w:ascii="Times New Roman" w:eastAsia="Calibri" w:hAnsi="Times New Roman" w:cs="Times New Roman"/>
          <w:i/>
        </w:rPr>
        <w:t xml:space="preserve">euro </w:t>
      </w:r>
      <w:r w:rsidRPr="00CC20A9">
        <w:rPr>
          <w:rFonts w:ascii="Times New Roman" w:eastAsia="Calibri" w:hAnsi="Times New Roman" w:cs="Times New Roman"/>
        </w:rPr>
        <w:t>(3 kredītpunkti);</w:t>
      </w:r>
    </w:p>
    <w:p w14:paraId="7879391A" w14:textId="77777777" w:rsidR="004952CF" w:rsidRPr="00CC20A9" w:rsidRDefault="004952CF" w:rsidP="002303D0">
      <w:pPr>
        <w:numPr>
          <w:ilvl w:val="0"/>
          <w:numId w:val="19"/>
        </w:numPr>
        <w:ind w:left="0" w:firstLine="567"/>
        <w:contextualSpacing/>
        <w:rPr>
          <w:rFonts w:ascii="Times New Roman" w:eastAsia="Calibri" w:hAnsi="Times New Roman" w:cs="Times New Roman"/>
        </w:rPr>
      </w:pPr>
      <w:r w:rsidRPr="00CC20A9">
        <w:rPr>
          <w:rFonts w:ascii="Times New Roman" w:eastAsia="Calibri" w:hAnsi="Times New Roman" w:cs="Times New Roman"/>
        </w:rPr>
        <w:t xml:space="preserve">pieteikšanās dokumentu pieņemšana un reģistrēšana pilna vai nepilna laika studijām/ mācībām  8 071 </w:t>
      </w:r>
      <w:r w:rsidRPr="00CC20A9">
        <w:rPr>
          <w:rFonts w:ascii="Times New Roman" w:eastAsia="Calibri" w:hAnsi="Times New Roman" w:cs="Times New Roman"/>
          <w:i/>
        </w:rPr>
        <w:t xml:space="preserve">euro </w:t>
      </w:r>
      <w:r w:rsidRPr="00CC20A9">
        <w:rPr>
          <w:rFonts w:ascii="Times New Roman" w:eastAsia="Calibri" w:hAnsi="Times New Roman" w:cs="Times New Roman"/>
        </w:rPr>
        <w:t>(557 reflektanti);</w:t>
      </w:r>
    </w:p>
    <w:p w14:paraId="5D90A1FD"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pieteikšanās dokumentu pieņemšana un reģistrēšana pilna vai nepilna laika studijām/ mācībām vēlākajos studiju posmos 119 </w:t>
      </w:r>
      <w:r w:rsidRPr="00CC20A9">
        <w:rPr>
          <w:rFonts w:ascii="Times New Roman" w:eastAsia="Calibri" w:hAnsi="Times New Roman" w:cs="Times New Roman"/>
          <w:i/>
        </w:rPr>
        <w:t xml:space="preserve"> euro </w:t>
      </w:r>
      <w:r w:rsidRPr="00CC20A9">
        <w:rPr>
          <w:rFonts w:ascii="Times New Roman" w:eastAsia="Calibri" w:hAnsi="Times New Roman" w:cs="Times New Roman"/>
        </w:rPr>
        <w:t>(3 reflektanti);</w:t>
      </w:r>
    </w:p>
    <w:p w14:paraId="10A35761"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akadēmiskās izziņas izsniegšana 60 </w:t>
      </w:r>
      <w:r w:rsidRPr="00CC20A9">
        <w:rPr>
          <w:rFonts w:ascii="Times New Roman" w:eastAsia="Calibri" w:hAnsi="Times New Roman" w:cs="Times New Roman"/>
          <w:i/>
        </w:rPr>
        <w:t xml:space="preserve"> euro </w:t>
      </w:r>
      <w:r w:rsidRPr="00CC20A9">
        <w:rPr>
          <w:rFonts w:ascii="Times New Roman" w:eastAsia="Calibri" w:hAnsi="Times New Roman" w:cs="Times New Roman"/>
        </w:rPr>
        <w:t>(3 izziņas);</w:t>
      </w:r>
    </w:p>
    <w:p w14:paraId="655BF05D"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kopēšanas un printēšanas pakalpojumi 176 </w:t>
      </w:r>
      <w:r w:rsidRPr="00CC20A9">
        <w:rPr>
          <w:rFonts w:ascii="Times New Roman" w:eastAsia="Calibri" w:hAnsi="Times New Roman" w:cs="Times New Roman"/>
          <w:i/>
        </w:rPr>
        <w:t xml:space="preserve">euro </w:t>
      </w:r>
      <w:r w:rsidRPr="00CC20A9">
        <w:rPr>
          <w:rFonts w:ascii="Times New Roman" w:eastAsia="Calibri" w:hAnsi="Times New Roman" w:cs="Times New Roman"/>
        </w:rPr>
        <w:t>(2 203 lapas);</w:t>
      </w:r>
    </w:p>
    <w:p w14:paraId="13210E9B"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profesionālās pilnveides izglītības programmu nodarbību vadīšana Rīgā (20 personu mācību grupa)  1 485 </w:t>
      </w:r>
      <w:r w:rsidRPr="00CC20A9">
        <w:rPr>
          <w:rFonts w:ascii="Times New Roman" w:eastAsia="Calibri" w:hAnsi="Times New Roman" w:cs="Times New Roman"/>
          <w:i/>
        </w:rPr>
        <w:t xml:space="preserve">euro </w:t>
      </w:r>
      <w:r w:rsidRPr="00CC20A9">
        <w:rPr>
          <w:rFonts w:ascii="Times New Roman" w:eastAsia="Calibri" w:hAnsi="Times New Roman" w:cs="Times New Roman"/>
        </w:rPr>
        <w:t>(23.2 akadēmiskās stundas);</w:t>
      </w:r>
    </w:p>
    <w:p w14:paraId="763A1C95"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iesniegto dokume</w:t>
      </w:r>
      <w:r w:rsidR="00CC20A9">
        <w:rPr>
          <w:rFonts w:ascii="Times New Roman" w:eastAsia="Calibri" w:hAnsi="Times New Roman" w:cs="Times New Roman"/>
        </w:rPr>
        <w:t>n</w:t>
      </w:r>
      <w:r w:rsidRPr="00CC20A9">
        <w:rPr>
          <w:rFonts w:ascii="Times New Roman" w:eastAsia="Calibri" w:hAnsi="Times New Roman" w:cs="Times New Roman"/>
        </w:rPr>
        <w:t xml:space="preserve">tu izvērtēšana un lēmuma sagatavošana 76 </w:t>
      </w:r>
      <w:r w:rsidRPr="00CC20A9">
        <w:rPr>
          <w:rFonts w:ascii="Times New Roman" w:eastAsia="Calibri" w:hAnsi="Times New Roman" w:cs="Times New Roman"/>
          <w:i/>
        </w:rPr>
        <w:t xml:space="preserve">euro </w:t>
      </w:r>
      <w:r w:rsidRPr="00CC20A9">
        <w:rPr>
          <w:rFonts w:ascii="Times New Roman" w:eastAsia="Calibri" w:hAnsi="Times New Roman" w:cs="Times New Roman"/>
        </w:rPr>
        <w:t>(1 lēmums);</w:t>
      </w:r>
    </w:p>
    <w:p w14:paraId="2E677CE3"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arhīva dokumentu izziņu sagatavošana un izsniegšana 70 </w:t>
      </w:r>
      <w:r w:rsidRPr="00CC20A9">
        <w:rPr>
          <w:rFonts w:ascii="Times New Roman" w:eastAsia="Calibri" w:hAnsi="Times New Roman" w:cs="Times New Roman"/>
          <w:i/>
        </w:rPr>
        <w:t xml:space="preserve">euro </w:t>
      </w:r>
      <w:r w:rsidRPr="00CC20A9">
        <w:rPr>
          <w:rFonts w:ascii="Times New Roman" w:eastAsia="Calibri" w:hAnsi="Times New Roman" w:cs="Times New Roman"/>
        </w:rPr>
        <w:t>(5 dokumenti);</w:t>
      </w:r>
    </w:p>
    <w:p w14:paraId="532ED493" w14:textId="77777777" w:rsidR="004952CF" w:rsidRPr="00CC20A9" w:rsidRDefault="004952CF" w:rsidP="002303D0">
      <w:pPr>
        <w:numPr>
          <w:ilvl w:val="0"/>
          <w:numId w:val="19"/>
        </w:numPr>
        <w:ind w:left="0" w:firstLine="567"/>
        <w:contextualSpacing/>
        <w:jc w:val="both"/>
        <w:rPr>
          <w:rFonts w:ascii="Times New Roman" w:eastAsia="Calibri" w:hAnsi="Times New Roman" w:cs="Times New Roman"/>
        </w:rPr>
      </w:pPr>
      <w:r w:rsidRPr="00CC20A9">
        <w:rPr>
          <w:rFonts w:ascii="Times New Roman" w:eastAsia="Calibri" w:hAnsi="Times New Roman" w:cs="Times New Roman"/>
        </w:rPr>
        <w:t xml:space="preserve">ārpus formālās izglītības sistēmas apgūtās profesionālās kompetences novērtēšana 886 </w:t>
      </w:r>
      <w:r w:rsidRPr="00CC20A9">
        <w:rPr>
          <w:rFonts w:ascii="Times New Roman" w:eastAsia="Calibri" w:hAnsi="Times New Roman" w:cs="Times New Roman"/>
          <w:i/>
        </w:rPr>
        <w:t>euro</w:t>
      </w:r>
      <w:r w:rsidRPr="00CC20A9">
        <w:rPr>
          <w:rFonts w:ascii="Times New Roman" w:eastAsia="Calibri" w:hAnsi="Times New Roman" w:cs="Times New Roman"/>
        </w:rPr>
        <w:t xml:space="preserve"> apmērā (18 personu novērtēšana).</w:t>
      </w:r>
    </w:p>
    <w:p w14:paraId="080A5575" w14:textId="3F3A60D6" w:rsidR="00872762" w:rsidRDefault="00872762" w:rsidP="00783642">
      <w:pPr>
        <w:rPr>
          <w:rFonts w:ascii="Times New Roman" w:hAnsi="Times New Roman" w:cs="Times New Roman"/>
        </w:rPr>
      </w:pPr>
    </w:p>
    <w:p w14:paraId="331425D3" w14:textId="77777777" w:rsidR="007F0C37" w:rsidRPr="00C521B7" w:rsidRDefault="007F0C37" w:rsidP="00283424">
      <w:pPr>
        <w:pStyle w:val="Heading2"/>
        <w:spacing w:after="0"/>
      </w:pPr>
      <w:bookmarkStart w:id="14" w:name="_Toc93569078"/>
      <w:r w:rsidRPr="00C521B7">
        <w:t>2.2.Koledžas darbības rezultāti</w:t>
      </w:r>
      <w:bookmarkEnd w:id="14"/>
    </w:p>
    <w:p w14:paraId="26FBE453" w14:textId="77777777" w:rsidR="00231315" w:rsidRDefault="007F0C37" w:rsidP="00283424">
      <w:pPr>
        <w:pStyle w:val="Heading3"/>
        <w:spacing w:after="0"/>
      </w:pPr>
      <w:bookmarkStart w:id="15" w:name="_Toc535585582"/>
      <w:bookmarkStart w:id="16" w:name="_Toc93569079"/>
      <w:r w:rsidRPr="00C521B7">
        <w:t>2.2.1.</w:t>
      </w:r>
      <w:r w:rsidR="00231315" w:rsidRPr="00C521B7">
        <w:t>Koledžas vēlēto institūciju darbība</w:t>
      </w:r>
      <w:bookmarkEnd w:id="15"/>
      <w:bookmarkEnd w:id="16"/>
    </w:p>
    <w:p w14:paraId="2873015F" w14:textId="77777777" w:rsidR="0092285F" w:rsidRPr="0092285F" w:rsidRDefault="0092285F" w:rsidP="0092285F"/>
    <w:p w14:paraId="5ECB9D12" w14:textId="0555D5D4" w:rsidR="003A05B1" w:rsidRPr="003A05B1" w:rsidRDefault="00860A30" w:rsidP="00620C32">
      <w:pPr>
        <w:pStyle w:val="Heading4"/>
        <w:spacing w:before="0"/>
        <w:jc w:val="center"/>
      </w:pPr>
      <w:r w:rsidRPr="00C521B7">
        <w:t>2.2.1.1.</w:t>
      </w:r>
      <w:r w:rsidR="003A05B1">
        <w:t xml:space="preserve"> </w:t>
      </w:r>
      <w:r w:rsidR="001A7854" w:rsidRPr="00C521B7">
        <w:t>Koledžas padome</w:t>
      </w:r>
    </w:p>
    <w:p w14:paraId="4455941B" w14:textId="77777777" w:rsidR="007975B0" w:rsidRPr="00EA10D0" w:rsidRDefault="007975B0" w:rsidP="007F0C37">
      <w:pPr>
        <w:ind w:firstLine="709"/>
        <w:jc w:val="both"/>
        <w:rPr>
          <w:rFonts w:ascii="Times New Roman" w:hAnsi="Times New Roman" w:cs="Times New Roman"/>
        </w:rPr>
      </w:pPr>
      <w:r w:rsidRPr="00EA10D0">
        <w:rPr>
          <w:rFonts w:ascii="Times New Roman" w:hAnsi="Times New Roman" w:cs="Times New Roman"/>
        </w:rPr>
        <w:t>2020.gada 27.oktobrī beidzās Koledžas līdzšinējās padomes sastāva pilnvaru laiks, un ar 2020.gada 28.oktobri līdz 2023.gada 27.oktobrim Koledžas padome darbojas jaunā sastāvā:</w:t>
      </w:r>
    </w:p>
    <w:p w14:paraId="221F9E1C"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pulkvedis Ģirts Zalāns, Koledžas direktors;</w:t>
      </w:r>
    </w:p>
    <w:p w14:paraId="32016AE5"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pulkvedis Andris Sudārs, Koledžas direktora vietnieks;</w:t>
      </w:r>
    </w:p>
    <w:p w14:paraId="7B6E9B0B"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pulkvede Vita Zukule, Koledžas Tiesību zinātņu katedras vadītāja;</w:t>
      </w:r>
    </w:p>
    <w:p w14:paraId="5D3EFC9D"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pulkvede Inese Butāne, Valsts policijas Galvenās kriminālpolicijas pārvaldes Kriminālizlūkošanas vadības pārvaldes priekšnieka vietniece;</w:t>
      </w:r>
    </w:p>
    <w:p w14:paraId="546E0A8B"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pulkvežleitnante Anita Fišere, Koledžas Izglītības koordinācijas nodaļas vadītāja;</w:t>
      </w:r>
    </w:p>
    <w:p w14:paraId="1C976BD6"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lastRenderedPageBreak/>
        <w:t>pulkvežleitnate Olga Šeršņova, Valsts policijas Kriminālistikas pārvaldes Ekspertīžu biroja Infotehnisko ekspertīžu nodaļas priekšniece;</w:t>
      </w:r>
    </w:p>
    <w:p w14:paraId="7810B573" w14:textId="77777777" w:rsidR="00473143" w:rsidRPr="003E4EFD" w:rsidRDefault="00473143" w:rsidP="0092285F">
      <w:pPr>
        <w:pStyle w:val="ListParagraph"/>
        <w:numPr>
          <w:ilvl w:val="0"/>
          <w:numId w:val="18"/>
        </w:numPr>
        <w:tabs>
          <w:tab w:val="left" w:pos="993"/>
        </w:tabs>
        <w:ind w:left="0" w:firstLine="709"/>
        <w:jc w:val="both"/>
        <w:rPr>
          <w:rFonts w:ascii="Times New Roman" w:hAnsi="Times New Roman" w:cs="Times New Roman"/>
        </w:rPr>
      </w:pPr>
      <w:r w:rsidRPr="003E4EFD">
        <w:rPr>
          <w:rFonts w:ascii="Times New Roman" w:hAnsi="Times New Roman" w:cs="Times New Roman"/>
        </w:rPr>
        <w:t>pulkvedis Jānis Leišavnieks, Valsts policijas Galvenās kārtības policijas pārvaldes Speciālo objektu apsardzes pārvaldes priekšnieks;</w:t>
      </w:r>
    </w:p>
    <w:p w14:paraId="340DEC46"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pulkvežleitnante Ērika Krutova, Koledžas Policijas tiesību katedras docente;</w:t>
      </w:r>
    </w:p>
    <w:p w14:paraId="152DF7B3"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pulkvežleitnante Aldona Homiča, Koledžas Sporta katedras docente;</w:t>
      </w:r>
    </w:p>
    <w:p w14:paraId="1F843F55" w14:textId="77777777" w:rsidR="007975B0" w:rsidRDefault="001F2A47" w:rsidP="0092285F">
      <w:pPr>
        <w:pStyle w:val="ListParagraph"/>
        <w:numPr>
          <w:ilvl w:val="0"/>
          <w:numId w:val="18"/>
        </w:numPr>
        <w:tabs>
          <w:tab w:val="left" w:pos="993"/>
        </w:tabs>
        <w:ind w:left="0" w:firstLine="709"/>
        <w:jc w:val="both"/>
        <w:rPr>
          <w:rFonts w:ascii="Times New Roman" w:hAnsi="Times New Roman" w:cs="Times New Roman"/>
        </w:rPr>
      </w:pPr>
      <w:r>
        <w:rPr>
          <w:rFonts w:ascii="Times New Roman" w:hAnsi="Times New Roman" w:cs="Times New Roman"/>
        </w:rPr>
        <w:t>Iļja Taratutins, Koledžas Kadetu nodaļas kadets</w:t>
      </w:r>
      <w:r w:rsidR="007975B0" w:rsidRPr="0052504E">
        <w:rPr>
          <w:rFonts w:ascii="Times New Roman" w:hAnsi="Times New Roman" w:cs="Times New Roman"/>
        </w:rPr>
        <w:t>;</w:t>
      </w:r>
    </w:p>
    <w:p w14:paraId="2F7E6749" w14:textId="77777777" w:rsidR="007975B0" w:rsidRDefault="001F2A47" w:rsidP="0092285F">
      <w:pPr>
        <w:pStyle w:val="ListParagraph"/>
        <w:numPr>
          <w:ilvl w:val="0"/>
          <w:numId w:val="18"/>
        </w:numPr>
        <w:tabs>
          <w:tab w:val="left" w:pos="993"/>
        </w:tabs>
        <w:ind w:left="0" w:firstLine="709"/>
        <w:jc w:val="both"/>
        <w:rPr>
          <w:rFonts w:ascii="Times New Roman" w:hAnsi="Times New Roman" w:cs="Times New Roman"/>
        </w:rPr>
      </w:pPr>
      <w:r>
        <w:rPr>
          <w:rFonts w:ascii="Times New Roman" w:hAnsi="Times New Roman" w:cs="Times New Roman"/>
        </w:rPr>
        <w:t>Anastasija Kalniņa, Koledžas Kadetu nodaļas kadete</w:t>
      </w:r>
      <w:r w:rsidR="007975B0" w:rsidRPr="0052504E">
        <w:rPr>
          <w:rFonts w:ascii="Times New Roman" w:hAnsi="Times New Roman" w:cs="Times New Roman"/>
        </w:rPr>
        <w:t>;</w:t>
      </w:r>
    </w:p>
    <w:p w14:paraId="1F4D3955"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Ēriks Treļs, Koledžas Policijas tiesību katedras docents;</w:t>
      </w:r>
    </w:p>
    <w:p w14:paraId="709D353D"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Ivars Urbāns, Koledžas Sporta katedras docents;</w:t>
      </w:r>
    </w:p>
    <w:p w14:paraId="5A104A50" w14:textId="77777777" w:rsidR="00CD73DC"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Rauls Kviesītis, Koledžas Tiesību zinātņu katedras docents;</w:t>
      </w:r>
    </w:p>
    <w:p w14:paraId="3DFFC14B" w14:textId="77777777" w:rsidR="007975B0" w:rsidRDefault="007975B0" w:rsidP="0092285F">
      <w:pPr>
        <w:pStyle w:val="ListParagraph"/>
        <w:numPr>
          <w:ilvl w:val="0"/>
          <w:numId w:val="18"/>
        </w:numPr>
        <w:tabs>
          <w:tab w:val="left" w:pos="993"/>
        </w:tabs>
        <w:ind w:left="0" w:firstLine="709"/>
        <w:jc w:val="both"/>
        <w:rPr>
          <w:rFonts w:ascii="Times New Roman" w:hAnsi="Times New Roman" w:cs="Times New Roman"/>
        </w:rPr>
      </w:pPr>
      <w:r w:rsidRPr="0052504E">
        <w:rPr>
          <w:rFonts w:ascii="Times New Roman" w:hAnsi="Times New Roman" w:cs="Times New Roman"/>
        </w:rPr>
        <w:t>Aivis Ivaško, Koledžas Tiesību zinātņu katedras lektors.</w:t>
      </w:r>
    </w:p>
    <w:p w14:paraId="17A7391C" w14:textId="77777777" w:rsidR="0031427A" w:rsidRPr="0031427A" w:rsidRDefault="0031427A" w:rsidP="0092285F">
      <w:pPr>
        <w:tabs>
          <w:tab w:val="left" w:pos="993"/>
        </w:tabs>
        <w:jc w:val="both"/>
        <w:rPr>
          <w:rFonts w:ascii="Times New Roman" w:hAnsi="Times New Roman" w:cs="Times New Roman"/>
        </w:rPr>
      </w:pPr>
    </w:p>
    <w:p w14:paraId="05469901" w14:textId="77777777" w:rsidR="007975B0" w:rsidRPr="0092285F" w:rsidRDefault="001F2A47" w:rsidP="0031427A">
      <w:pPr>
        <w:ind w:firstLine="709"/>
        <w:jc w:val="both"/>
        <w:rPr>
          <w:rFonts w:ascii="Times New Roman" w:hAnsi="Times New Roman" w:cs="Times New Roman"/>
          <w:b/>
          <w:u w:val="single"/>
        </w:rPr>
      </w:pPr>
      <w:r w:rsidRPr="0092285F">
        <w:rPr>
          <w:rFonts w:ascii="Times New Roman" w:hAnsi="Times New Roman" w:cs="Times New Roman"/>
          <w:b/>
          <w:u w:val="single"/>
        </w:rPr>
        <w:t>Pārskata gadā notika 9</w:t>
      </w:r>
      <w:r w:rsidR="007975B0" w:rsidRPr="0092285F">
        <w:rPr>
          <w:rFonts w:ascii="Times New Roman" w:hAnsi="Times New Roman" w:cs="Times New Roman"/>
          <w:b/>
          <w:u w:val="single"/>
        </w:rPr>
        <w:t xml:space="preserve"> Koledžas padomes sēdes un tajās izskatīti šādi jautājumi:</w:t>
      </w:r>
    </w:p>
    <w:p w14:paraId="006866D3" w14:textId="77777777" w:rsidR="001F2A47" w:rsidRPr="001F2A47" w:rsidRDefault="00047EC0" w:rsidP="0092285F">
      <w:pPr>
        <w:pStyle w:val="ListParagraph"/>
        <w:numPr>
          <w:ilvl w:val="0"/>
          <w:numId w:val="18"/>
        </w:numPr>
        <w:tabs>
          <w:tab w:val="left" w:pos="993"/>
          <w:tab w:val="left" w:pos="1276"/>
        </w:tabs>
        <w:ind w:left="0" w:firstLine="698"/>
        <w:jc w:val="both"/>
        <w:rPr>
          <w:rFonts w:ascii="Times New Roman" w:hAnsi="Times New Roman" w:cs="Times New Roman"/>
        </w:rPr>
      </w:pPr>
      <w:r>
        <w:rPr>
          <w:rFonts w:ascii="Times New Roman" w:hAnsi="Times New Roman" w:cs="Times New Roman"/>
        </w:rPr>
        <w:t>P</w:t>
      </w:r>
      <w:r w:rsidR="001F2A47" w:rsidRPr="001F2A47">
        <w:rPr>
          <w:rFonts w:ascii="Times New Roman" w:hAnsi="Times New Roman" w:cs="Times New Roman"/>
        </w:rPr>
        <w:t>ārskata par Koledžas darbības rezultātiem 2020.gadā apstiprināšana;</w:t>
      </w:r>
    </w:p>
    <w:p w14:paraId="403D6D9E" w14:textId="77777777" w:rsidR="001F2A47" w:rsidRPr="001F2A47" w:rsidRDefault="0031427A" w:rsidP="0092285F">
      <w:pPr>
        <w:pStyle w:val="ListParagraph"/>
        <w:numPr>
          <w:ilvl w:val="0"/>
          <w:numId w:val="27"/>
        </w:numPr>
        <w:tabs>
          <w:tab w:val="left" w:pos="993"/>
          <w:tab w:val="left" w:pos="1276"/>
        </w:tabs>
        <w:ind w:left="0" w:firstLine="698"/>
        <w:jc w:val="both"/>
        <w:rPr>
          <w:rFonts w:ascii="Times New Roman" w:hAnsi="Times New Roman" w:cs="Times New Roman"/>
        </w:rPr>
      </w:pPr>
      <w:r>
        <w:rPr>
          <w:rFonts w:ascii="Times New Roman" w:hAnsi="Times New Roman" w:cs="Times New Roman"/>
        </w:rPr>
        <w:t>Grozījumu Valsts policijas K</w:t>
      </w:r>
      <w:r w:rsidR="001F2A47" w:rsidRPr="001F2A47">
        <w:rPr>
          <w:rFonts w:ascii="Times New Roman" w:hAnsi="Times New Roman" w:cs="Times New Roman"/>
        </w:rPr>
        <w:t>oledžas 2020.gada 11.augusta iekšējos noteikumos Nr.6 “Valsts policijas koledžas pedagogu skaita noteikšanas, darba slodzes plānošanas, uzskaites, kontroles un darba samaksas kārtība” projekta apstiprināšana;</w:t>
      </w:r>
    </w:p>
    <w:p w14:paraId="0FA30C63"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Pašnovērtējuma ziņojuma apstiprināšana;</w:t>
      </w:r>
    </w:p>
    <w:p w14:paraId="7D1EE67C"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Uzņemšanas komisijas sastāva apstiprināšana;</w:t>
      </w:r>
    </w:p>
    <w:p w14:paraId="257D2FEA"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Grozījumu projekta Valsts policijas koledžas 2020.gada 2.novembra iekšējos noteikumos Nr.9 “Uzņemšanas noteikumi Valsts policijas koledžā 2021./2022. akadēmiskajam/mācību gadam”  apstiprināšana;</w:t>
      </w:r>
    </w:p>
    <w:p w14:paraId="4EA3EA11"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Pirmā līmeņa augstākās izglītības programmas “Policijas darbs” studiju kursu un plāna apstiprināšana;</w:t>
      </w:r>
    </w:p>
    <w:p w14:paraId="015761A6" w14:textId="77777777" w:rsidR="001F2A47" w:rsidRPr="001F2A47" w:rsidRDefault="009575C6" w:rsidP="0092285F">
      <w:pPr>
        <w:pStyle w:val="ListParagraph"/>
        <w:numPr>
          <w:ilvl w:val="0"/>
          <w:numId w:val="27"/>
        </w:numPr>
        <w:tabs>
          <w:tab w:val="left" w:pos="993"/>
          <w:tab w:val="left" w:pos="1276"/>
        </w:tabs>
        <w:ind w:left="0" w:firstLine="698"/>
        <w:jc w:val="both"/>
        <w:rPr>
          <w:rFonts w:ascii="Times New Roman" w:hAnsi="Times New Roman" w:cs="Times New Roman"/>
        </w:rPr>
      </w:pPr>
      <w:r>
        <w:rPr>
          <w:rFonts w:ascii="Times New Roman" w:hAnsi="Times New Roman" w:cs="Times New Roman"/>
        </w:rPr>
        <w:t>Valsts policijas koledžas</w:t>
      </w:r>
      <w:r w:rsidR="001F2A47" w:rsidRPr="001F2A47">
        <w:rPr>
          <w:rFonts w:ascii="Times New Roman" w:hAnsi="Times New Roman" w:cs="Times New Roman"/>
        </w:rPr>
        <w:t xml:space="preserve"> karoga maketa apstiprināšana;</w:t>
      </w:r>
    </w:p>
    <w:p w14:paraId="1049DE1F"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Kvalifikā</w:t>
      </w:r>
      <w:r w:rsidR="009575C6">
        <w:rPr>
          <w:rFonts w:ascii="Times New Roman" w:hAnsi="Times New Roman" w:cs="Times New Roman"/>
        </w:rPr>
        <w:t>cijas darba tēmas apstiprināšana</w:t>
      </w:r>
      <w:r w:rsidRPr="001F2A47">
        <w:rPr>
          <w:rFonts w:ascii="Times New Roman" w:hAnsi="Times New Roman" w:cs="Times New Roman"/>
        </w:rPr>
        <w:t>;</w:t>
      </w:r>
    </w:p>
    <w:p w14:paraId="7CDB034E" w14:textId="77777777" w:rsidR="001F2A47" w:rsidRPr="001F2A47" w:rsidRDefault="001F2A47" w:rsidP="0092285F">
      <w:pPr>
        <w:pStyle w:val="ListParagraph"/>
        <w:numPr>
          <w:ilvl w:val="0"/>
          <w:numId w:val="27"/>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Par studiju kursa “Informācijas sistēmas” apstiprināšanu</w:t>
      </w:r>
      <w:r w:rsidR="009575C6">
        <w:rPr>
          <w:rFonts w:ascii="Times New Roman" w:hAnsi="Times New Roman" w:cs="Times New Roman"/>
        </w:rPr>
        <w:t>;</w:t>
      </w:r>
    </w:p>
    <w:p w14:paraId="791ACDF1" w14:textId="77777777" w:rsidR="001F2A47" w:rsidRPr="001F2A47" w:rsidRDefault="001F2A47" w:rsidP="0092285F">
      <w:pPr>
        <w:pStyle w:val="ListParagraph"/>
        <w:numPr>
          <w:ilvl w:val="0"/>
          <w:numId w:val="28"/>
        </w:numPr>
        <w:tabs>
          <w:tab w:val="left" w:pos="993"/>
          <w:tab w:val="left" w:pos="1276"/>
        </w:tabs>
        <w:ind w:left="0" w:firstLine="698"/>
        <w:jc w:val="both"/>
        <w:rPr>
          <w:rFonts w:ascii="Times New Roman" w:hAnsi="Times New Roman" w:cs="Times New Roman"/>
        </w:rPr>
      </w:pPr>
      <w:r w:rsidRPr="001F2A47">
        <w:rPr>
          <w:rFonts w:ascii="Times New Roman" w:hAnsi="Times New Roman" w:cs="Times New Roman"/>
        </w:rPr>
        <w:t>Koledžas uzņemšanas noteikumu 2022./2023. akadēmiskajam/ mācību gadam apstiprināšana;</w:t>
      </w:r>
    </w:p>
    <w:p w14:paraId="0DBE3958" w14:textId="4D074B08" w:rsidR="003A05B1" w:rsidRDefault="00DB072D" w:rsidP="003A05B1">
      <w:pPr>
        <w:pStyle w:val="ListParagraph"/>
        <w:numPr>
          <w:ilvl w:val="0"/>
          <w:numId w:val="28"/>
        </w:numPr>
        <w:tabs>
          <w:tab w:val="left" w:pos="993"/>
          <w:tab w:val="left" w:pos="1276"/>
        </w:tabs>
        <w:ind w:left="0" w:firstLine="698"/>
        <w:jc w:val="both"/>
        <w:rPr>
          <w:rFonts w:ascii="Times New Roman" w:hAnsi="Times New Roman" w:cs="Times New Roman"/>
        </w:rPr>
      </w:pPr>
      <w:r>
        <w:rPr>
          <w:rFonts w:ascii="Times New Roman" w:hAnsi="Times New Roman" w:cs="Times New Roman"/>
        </w:rPr>
        <w:t>P</w:t>
      </w:r>
      <w:r w:rsidR="001F2A47" w:rsidRPr="001F2A47">
        <w:rPr>
          <w:rFonts w:ascii="Times New Roman" w:hAnsi="Times New Roman" w:cs="Times New Roman"/>
        </w:rPr>
        <w:t>ar akadēmiskā personāla izvērtēšanu (31 kandidāti) un iecelšanu (13 pedagogi) vai ievēlēšanu (11 pedagogi) amatā.</w:t>
      </w:r>
    </w:p>
    <w:p w14:paraId="2BD65E41" w14:textId="6CADAB38" w:rsidR="00620C32" w:rsidRDefault="00620C32" w:rsidP="00620C32">
      <w:pPr>
        <w:tabs>
          <w:tab w:val="left" w:pos="993"/>
          <w:tab w:val="left" w:pos="1276"/>
        </w:tabs>
        <w:jc w:val="both"/>
        <w:rPr>
          <w:rFonts w:ascii="Times New Roman" w:hAnsi="Times New Roman" w:cs="Times New Roman"/>
        </w:rPr>
      </w:pPr>
    </w:p>
    <w:p w14:paraId="5D8E6CEB" w14:textId="77777777" w:rsidR="00620C32" w:rsidRPr="00620C32" w:rsidRDefault="00620C32" w:rsidP="00620C32">
      <w:pPr>
        <w:tabs>
          <w:tab w:val="left" w:pos="993"/>
          <w:tab w:val="left" w:pos="1276"/>
        </w:tabs>
        <w:jc w:val="both"/>
        <w:rPr>
          <w:rFonts w:ascii="Times New Roman" w:hAnsi="Times New Roman" w:cs="Times New Roman"/>
        </w:rPr>
      </w:pPr>
    </w:p>
    <w:p w14:paraId="0AE0F386" w14:textId="64B1349B" w:rsidR="003A05B1" w:rsidRPr="003A05B1" w:rsidRDefault="00860A30" w:rsidP="00023549">
      <w:pPr>
        <w:pStyle w:val="Heading4"/>
        <w:jc w:val="center"/>
      </w:pPr>
      <w:r w:rsidRPr="0092285F">
        <w:lastRenderedPageBreak/>
        <w:t>2.2.1.2.</w:t>
      </w:r>
      <w:r w:rsidR="00387AAC" w:rsidRPr="0092285F">
        <w:t xml:space="preserve"> </w:t>
      </w:r>
      <w:r w:rsidR="004B6E3C" w:rsidRPr="0092285F">
        <w:t>Koledžas metodiskā komisija</w:t>
      </w:r>
    </w:p>
    <w:p w14:paraId="72EB0DA7" w14:textId="77777777" w:rsidR="00E411C6" w:rsidRPr="004E5627" w:rsidRDefault="00E411C6" w:rsidP="00E411C6">
      <w:pPr>
        <w:ind w:firstLine="709"/>
        <w:jc w:val="both"/>
        <w:rPr>
          <w:rFonts w:ascii="Times New Roman" w:hAnsi="Times New Roman" w:cs="Times New Roman"/>
        </w:rPr>
      </w:pPr>
      <w:r w:rsidRPr="004E5627">
        <w:rPr>
          <w:rFonts w:ascii="Times New Roman" w:hAnsi="Times New Roman" w:cs="Times New Roman"/>
        </w:rPr>
        <w:t>Pārskata gadā</w:t>
      </w:r>
      <w:r w:rsidRPr="004E5627">
        <w:t xml:space="preserve"> </w:t>
      </w:r>
      <w:r>
        <w:rPr>
          <w:rFonts w:ascii="Times New Roman" w:hAnsi="Times New Roman" w:cs="Times New Roman"/>
        </w:rPr>
        <w:t>organizētas 9</w:t>
      </w:r>
      <w:r w:rsidRPr="004E5627">
        <w:rPr>
          <w:rFonts w:ascii="Times New Roman" w:hAnsi="Times New Roman" w:cs="Times New Roman"/>
        </w:rPr>
        <w:t xml:space="preserve"> Metodiskās komisijas sēdes, kurās tika izskatīti </w:t>
      </w:r>
      <w:r>
        <w:rPr>
          <w:rFonts w:ascii="Times New Roman" w:hAnsi="Times New Roman" w:cs="Times New Roman"/>
        </w:rPr>
        <w:t>46</w:t>
      </w:r>
      <w:r w:rsidRPr="004E5627">
        <w:rPr>
          <w:rFonts w:ascii="Times New Roman" w:hAnsi="Times New Roman" w:cs="Times New Roman"/>
        </w:rPr>
        <w:t xml:space="preserve"> jautājumi,</w:t>
      </w:r>
      <w:r>
        <w:rPr>
          <w:rFonts w:ascii="Times New Roman" w:hAnsi="Times New Roman" w:cs="Times New Roman"/>
        </w:rPr>
        <w:t xml:space="preserve"> </w:t>
      </w:r>
      <w:r w:rsidRPr="004E5627">
        <w:rPr>
          <w:rFonts w:ascii="Times New Roman" w:hAnsi="Times New Roman" w:cs="Times New Roman"/>
        </w:rPr>
        <w:t>tajā skaitā:</w:t>
      </w:r>
    </w:p>
    <w:p w14:paraId="3E77C5CA" w14:textId="77777777" w:rsidR="00E411C6" w:rsidRDefault="00E411C6" w:rsidP="000C58FE">
      <w:pPr>
        <w:pStyle w:val="ListParagraph"/>
        <w:numPr>
          <w:ilvl w:val="0"/>
          <w:numId w:val="7"/>
        </w:numPr>
        <w:tabs>
          <w:tab w:val="left" w:pos="993"/>
        </w:tabs>
        <w:ind w:left="0" w:firstLine="709"/>
        <w:jc w:val="both"/>
        <w:rPr>
          <w:rFonts w:ascii="Times New Roman" w:hAnsi="Times New Roman" w:cs="Times New Roman"/>
        </w:rPr>
      </w:pPr>
      <w:r w:rsidRPr="004E5627">
        <w:rPr>
          <w:rFonts w:ascii="Times New Roman" w:hAnsi="Times New Roman" w:cs="Times New Roman"/>
        </w:rPr>
        <w:t xml:space="preserve">izskatītas </w:t>
      </w:r>
      <w:r>
        <w:rPr>
          <w:rFonts w:ascii="Times New Roman" w:hAnsi="Times New Roman" w:cs="Times New Roman"/>
        </w:rPr>
        <w:t>25</w:t>
      </w:r>
      <w:r w:rsidR="0019203D">
        <w:rPr>
          <w:rFonts w:ascii="Times New Roman" w:hAnsi="Times New Roman" w:cs="Times New Roman"/>
        </w:rPr>
        <w:t xml:space="preserve"> jaunas un aktualizētas K</w:t>
      </w:r>
      <w:r w:rsidRPr="004E5627">
        <w:rPr>
          <w:rFonts w:ascii="Times New Roman" w:hAnsi="Times New Roman" w:cs="Times New Roman"/>
        </w:rPr>
        <w:t>oledžas pieaugušo neformālās izglītības programmas;</w:t>
      </w:r>
    </w:p>
    <w:p w14:paraId="13EBB59F" w14:textId="77777777" w:rsidR="00E411C6" w:rsidRDefault="00E411C6"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izskatīti grozījumi licencētā arodizglītības programmā “Policijas darbs”;</w:t>
      </w:r>
    </w:p>
    <w:p w14:paraId="54A34311" w14:textId="77777777" w:rsidR="00E411C6" w:rsidRPr="004E5627" w:rsidRDefault="00E411C6"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 xml:space="preserve">izskatīta jauna </w:t>
      </w:r>
      <w:r w:rsidR="00003DA9">
        <w:rPr>
          <w:rFonts w:ascii="Times New Roman" w:hAnsi="Times New Roman" w:cs="Times New Roman"/>
        </w:rPr>
        <w:t xml:space="preserve">Koledžas </w:t>
      </w:r>
      <w:r>
        <w:rPr>
          <w:rFonts w:ascii="Times New Roman" w:hAnsi="Times New Roman" w:cs="Times New Roman"/>
        </w:rPr>
        <w:t>arodizglītības programma “Policijas darbs”;</w:t>
      </w:r>
    </w:p>
    <w:p w14:paraId="1650C6C2" w14:textId="77777777" w:rsidR="00E411C6" w:rsidRPr="00FE469E" w:rsidRDefault="00E411C6" w:rsidP="000C58FE">
      <w:pPr>
        <w:pStyle w:val="ListParagraph"/>
        <w:numPr>
          <w:ilvl w:val="0"/>
          <w:numId w:val="7"/>
        </w:numPr>
        <w:tabs>
          <w:tab w:val="left" w:pos="993"/>
        </w:tabs>
        <w:ind w:left="0" w:firstLine="709"/>
        <w:jc w:val="both"/>
        <w:rPr>
          <w:rFonts w:ascii="Times New Roman" w:hAnsi="Times New Roman" w:cs="Times New Roman"/>
        </w:rPr>
      </w:pPr>
      <w:r w:rsidRPr="004E5627">
        <w:rPr>
          <w:rFonts w:ascii="Times New Roman" w:hAnsi="Times New Roman" w:cs="Times New Roman"/>
        </w:rPr>
        <w:t>izskatīts “</w:t>
      </w:r>
      <w:r>
        <w:rPr>
          <w:rFonts w:ascii="Times New Roman" w:hAnsi="Times New Roman" w:cs="Times New Roman"/>
        </w:rPr>
        <w:t>Atmiņas, vērīguma un latviešu valodas pārbaudījums</w:t>
      </w:r>
      <w:r w:rsidRPr="004E5627">
        <w:rPr>
          <w:rFonts w:ascii="Times New Roman" w:hAnsi="Times New Roman" w:cs="Times New Roman"/>
        </w:rPr>
        <w:t xml:space="preserve">” un filma </w:t>
      </w:r>
      <w:r w:rsidRPr="007A5BEF">
        <w:rPr>
          <w:rFonts w:ascii="Times New Roman" w:hAnsi="Times New Roman" w:cs="Times New Roman"/>
        </w:rPr>
        <w:t>arodizglītības programmas “Policijas darbs” iestājpārbaudījumiem;</w:t>
      </w:r>
    </w:p>
    <w:p w14:paraId="33E5C350" w14:textId="77777777" w:rsidR="00E411C6" w:rsidRPr="00FE469E" w:rsidRDefault="00E411C6" w:rsidP="000C58FE">
      <w:pPr>
        <w:pStyle w:val="ListParagraph"/>
        <w:numPr>
          <w:ilvl w:val="0"/>
          <w:numId w:val="7"/>
        </w:numPr>
        <w:tabs>
          <w:tab w:val="left" w:pos="993"/>
        </w:tabs>
        <w:ind w:left="0" w:firstLine="709"/>
        <w:jc w:val="both"/>
        <w:rPr>
          <w:rFonts w:ascii="Times New Roman" w:hAnsi="Times New Roman" w:cs="Times New Roman"/>
        </w:rPr>
      </w:pPr>
      <w:r w:rsidRPr="00FE469E">
        <w:rPr>
          <w:rFonts w:ascii="Times New Roman" w:hAnsi="Times New Roman" w:cs="Times New Roman"/>
        </w:rPr>
        <w:t>izskatīta jauna profesionālās pilnveides izglītības programma “Policijas reaģējošie norīkojumi”;</w:t>
      </w:r>
    </w:p>
    <w:p w14:paraId="1082AECE" w14:textId="77777777" w:rsidR="00E411C6" w:rsidRDefault="0019203D"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izskatītas un aktualizētas K</w:t>
      </w:r>
      <w:r w:rsidR="00E411C6">
        <w:rPr>
          <w:rFonts w:ascii="Times New Roman" w:hAnsi="Times New Roman" w:cs="Times New Roman"/>
        </w:rPr>
        <w:t>oledžas profesionālās pilnveides izglītības programmas “Policijas darba pamati” noslēguma pārbaudījuma teorētiskās un praktiskās daļas biļetes;</w:t>
      </w:r>
    </w:p>
    <w:p w14:paraId="0078C70B" w14:textId="77777777" w:rsidR="00E411C6" w:rsidRPr="004E5627" w:rsidRDefault="00E411C6"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 xml:space="preserve">izskatīta un aktualizēta </w:t>
      </w:r>
      <w:r w:rsidR="0019203D">
        <w:rPr>
          <w:rFonts w:ascii="Times New Roman" w:hAnsi="Times New Roman" w:cs="Times New Roman"/>
        </w:rPr>
        <w:t xml:space="preserve">Koledžas </w:t>
      </w:r>
      <w:r>
        <w:rPr>
          <w:rFonts w:ascii="Times New Roman" w:hAnsi="Times New Roman" w:cs="Times New Roman"/>
        </w:rPr>
        <w:t>pieaugušo neformālās izglītības programmas novērtēšanas anketa;</w:t>
      </w:r>
    </w:p>
    <w:p w14:paraId="347898EF" w14:textId="77777777" w:rsidR="00E411C6" w:rsidRPr="004E5627" w:rsidRDefault="00E411C6"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izskatīts metodiskais materiāls “Fiziskās sagatavotības prasības un metodiskās rekomendācijas to izpildei Valsts policijas amatpersonām”</w:t>
      </w:r>
      <w:r w:rsidRPr="004E5627">
        <w:rPr>
          <w:rFonts w:ascii="Times New Roman" w:hAnsi="Times New Roman" w:cs="Times New Roman"/>
        </w:rPr>
        <w:t>;</w:t>
      </w:r>
    </w:p>
    <w:p w14:paraId="118FDB8D" w14:textId="77777777" w:rsidR="00E411C6" w:rsidRPr="004E5627" w:rsidRDefault="00E411C6" w:rsidP="000C58FE">
      <w:pPr>
        <w:pStyle w:val="ListParagraph"/>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izskatīts pētījums “Personības iezīmes Valsts policijas kadetiem”</w:t>
      </w:r>
      <w:r w:rsidRPr="007A5BEF">
        <w:rPr>
          <w:rFonts w:ascii="Times New Roman" w:hAnsi="Times New Roman" w:cs="Times New Roman"/>
        </w:rPr>
        <w:t xml:space="preserve"> ;</w:t>
      </w:r>
    </w:p>
    <w:p w14:paraId="56E65D37" w14:textId="77777777" w:rsidR="00E411C6" w:rsidRDefault="00E411C6" w:rsidP="000C58FE">
      <w:pPr>
        <w:pStyle w:val="ListParagraph"/>
        <w:numPr>
          <w:ilvl w:val="0"/>
          <w:numId w:val="7"/>
        </w:numPr>
        <w:tabs>
          <w:tab w:val="left" w:pos="993"/>
        </w:tabs>
        <w:spacing w:after="120"/>
        <w:ind w:left="0" w:firstLine="709"/>
        <w:jc w:val="both"/>
        <w:rPr>
          <w:rFonts w:ascii="Times New Roman" w:hAnsi="Times New Roman" w:cs="Times New Roman"/>
        </w:rPr>
      </w:pPr>
      <w:r>
        <w:rPr>
          <w:rFonts w:ascii="Times New Roman" w:hAnsi="Times New Roman" w:cs="Times New Roman"/>
        </w:rPr>
        <w:t>izskatīta teorijas ieskaites organizēšanas kārtība e-vidē mācībām dienesta vietās;</w:t>
      </w:r>
    </w:p>
    <w:p w14:paraId="5E92F6E2" w14:textId="77777777" w:rsidR="00E411C6" w:rsidRPr="004E5627" w:rsidRDefault="00E411C6" w:rsidP="000C58FE">
      <w:pPr>
        <w:pStyle w:val="ListParagraph"/>
        <w:numPr>
          <w:ilvl w:val="0"/>
          <w:numId w:val="7"/>
        </w:numPr>
        <w:tabs>
          <w:tab w:val="left" w:pos="993"/>
        </w:tabs>
        <w:spacing w:after="120"/>
        <w:ind w:left="0" w:firstLine="709"/>
        <w:jc w:val="both"/>
        <w:rPr>
          <w:rFonts w:ascii="Times New Roman" w:hAnsi="Times New Roman" w:cs="Times New Roman"/>
        </w:rPr>
      </w:pPr>
      <w:r>
        <w:rPr>
          <w:rFonts w:ascii="Times New Roman" w:hAnsi="Times New Roman" w:cs="Times New Roman"/>
        </w:rPr>
        <w:t>īstenotas pedagogu lekcijas par novitātēm pedagoģijas procesā, kā arī par studentcentrētu pieeju pedagoģijas procesā.</w:t>
      </w:r>
    </w:p>
    <w:p w14:paraId="471633D6" w14:textId="77777777" w:rsidR="00E411C6" w:rsidRPr="00E411C6" w:rsidRDefault="00E411C6" w:rsidP="00E411C6"/>
    <w:p w14:paraId="39CF7C9F" w14:textId="77777777" w:rsidR="004B6E3C" w:rsidRDefault="00860A30" w:rsidP="00023549">
      <w:pPr>
        <w:pStyle w:val="Heading4"/>
        <w:spacing w:before="0"/>
        <w:jc w:val="center"/>
      </w:pPr>
      <w:r w:rsidRPr="001F29AC">
        <w:t>2.2.1.3.</w:t>
      </w:r>
      <w:r w:rsidR="008F0879">
        <w:t xml:space="preserve"> </w:t>
      </w:r>
      <w:r w:rsidR="004B6E3C" w:rsidRPr="00D04E6C">
        <w:t>Koledžas Studējošo pašpārvalde</w:t>
      </w:r>
    </w:p>
    <w:p w14:paraId="67ECBE78" w14:textId="77777777" w:rsidR="00734AED" w:rsidRDefault="00734AED" w:rsidP="00023549">
      <w:pPr>
        <w:ind w:firstLine="720"/>
        <w:jc w:val="both"/>
        <w:rPr>
          <w:rFonts w:ascii="Times New Roman" w:hAnsi="Times New Roman" w:cs="Times New Roman"/>
        </w:rPr>
      </w:pPr>
      <w:r w:rsidRPr="004E5627">
        <w:rPr>
          <w:rFonts w:ascii="Times New Roman" w:hAnsi="Times New Roman" w:cs="Times New Roman"/>
        </w:rPr>
        <w:t>Koledžas Studējošo pašpārvalde 20</w:t>
      </w:r>
      <w:r>
        <w:rPr>
          <w:rFonts w:ascii="Times New Roman" w:hAnsi="Times New Roman" w:cs="Times New Roman"/>
        </w:rPr>
        <w:t>2</w:t>
      </w:r>
      <w:r w:rsidR="002C25A2">
        <w:rPr>
          <w:rFonts w:ascii="Times New Roman" w:hAnsi="Times New Roman" w:cs="Times New Roman"/>
        </w:rPr>
        <w:t>1</w:t>
      </w:r>
      <w:r w:rsidRPr="004E5627">
        <w:rPr>
          <w:rFonts w:ascii="Times New Roman" w:hAnsi="Times New Roman" w:cs="Times New Roman"/>
        </w:rPr>
        <w:t>.gadā īstenoja šādus uzdevumus un aktivitātes:</w:t>
      </w:r>
    </w:p>
    <w:p w14:paraId="0053F237" w14:textId="77777777" w:rsidR="002958D6" w:rsidRDefault="000C0453"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eastAsia="Calibri" w:hAnsi="Times New Roman" w:cs="Times New Roman"/>
          <w:szCs w:val="22"/>
        </w:rPr>
        <w:t>2021.gada februārī tika s</w:t>
      </w:r>
      <w:r w:rsidR="00D752E6">
        <w:rPr>
          <w:rFonts w:ascii="Times New Roman" w:eastAsia="Calibri" w:hAnsi="Times New Roman" w:cs="Times New Roman"/>
          <w:szCs w:val="22"/>
        </w:rPr>
        <w:t>agatavotas</w:t>
      </w:r>
      <w:r w:rsidR="00677355">
        <w:rPr>
          <w:rFonts w:ascii="Times New Roman" w:eastAsia="Calibri" w:hAnsi="Times New Roman" w:cs="Times New Roman"/>
          <w:szCs w:val="22"/>
        </w:rPr>
        <w:t xml:space="preserve"> dāvanas</w:t>
      </w:r>
      <w:r w:rsidR="00D74780">
        <w:rPr>
          <w:rFonts w:ascii="Times New Roman" w:eastAsia="Calibri" w:hAnsi="Times New Roman" w:cs="Times New Roman"/>
          <w:szCs w:val="22"/>
        </w:rPr>
        <w:t xml:space="preserve"> pasniedzējiem, lai</w:t>
      </w:r>
      <w:r w:rsidR="00677355">
        <w:rPr>
          <w:rFonts w:ascii="Times New Roman" w:eastAsia="Calibri" w:hAnsi="Times New Roman" w:cs="Times New Roman"/>
          <w:szCs w:val="22"/>
        </w:rPr>
        <w:t xml:space="preserve"> tādā veidā</w:t>
      </w:r>
      <w:r w:rsidR="00D752E6">
        <w:rPr>
          <w:rFonts w:ascii="Times New Roman" w:eastAsia="Calibri" w:hAnsi="Times New Roman" w:cs="Times New Roman"/>
          <w:szCs w:val="22"/>
        </w:rPr>
        <w:t xml:space="preserve"> izteiktu pateicīb</w:t>
      </w:r>
      <w:r>
        <w:rPr>
          <w:rFonts w:ascii="Times New Roman" w:eastAsia="Calibri" w:hAnsi="Times New Roman" w:cs="Times New Roman"/>
          <w:szCs w:val="22"/>
        </w:rPr>
        <w:t xml:space="preserve">u par </w:t>
      </w:r>
      <w:r w:rsidR="00677355">
        <w:rPr>
          <w:rFonts w:ascii="Times New Roman" w:eastAsia="Calibri" w:hAnsi="Times New Roman" w:cs="Times New Roman"/>
          <w:szCs w:val="22"/>
        </w:rPr>
        <w:t xml:space="preserve">viņu </w:t>
      </w:r>
      <w:r>
        <w:rPr>
          <w:rFonts w:ascii="Times New Roman" w:eastAsia="Calibri" w:hAnsi="Times New Roman" w:cs="Times New Roman"/>
          <w:szCs w:val="22"/>
        </w:rPr>
        <w:t>ieguldīto darbu 2020.gadā;</w:t>
      </w:r>
    </w:p>
    <w:p w14:paraId="2F7FDBAF" w14:textId="6D41EAA0" w:rsidR="002958D6" w:rsidRDefault="000C0453"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izveidots virtuāls sveiciens</w:t>
      </w:r>
      <w:r w:rsidR="002958D6">
        <w:rPr>
          <w:rFonts w:ascii="Times New Roman" w:hAnsi="Times New Roman" w:cs="Times New Roman"/>
        </w:rPr>
        <w:t xml:space="preserve"> Koledžas darbiniecēm S</w:t>
      </w:r>
      <w:r w:rsidR="00C013C3">
        <w:rPr>
          <w:rFonts w:ascii="Times New Roman" w:hAnsi="Times New Roman" w:cs="Times New Roman"/>
        </w:rPr>
        <w:t xml:space="preserve">ieviešu </w:t>
      </w:r>
      <w:r>
        <w:rPr>
          <w:rFonts w:ascii="Times New Roman" w:hAnsi="Times New Roman" w:cs="Times New Roman"/>
        </w:rPr>
        <w:t>dienā</w:t>
      </w:r>
      <w:r w:rsidR="006F4870">
        <w:rPr>
          <w:rFonts w:ascii="Times New Roman" w:hAnsi="Times New Roman" w:cs="Times New Roman"/>
        </w:rPr>
        <w:t xml:space="preserve"> un </w:t>
      </w:r>
      <w:r w:rsidR="00707FF5">
        <w:rPr>
          <w:rFonts w:ascii="Times New Roman" w:hAnsi="Times New Roman" w:cs="Times New Roman"/>
        </w:rPr>
        <w:t xml:space="preserve">izvietots visos Studējošo pašpārvaldes </w:t>
      </w:r>
      <w:r>
        <w:rPr>
          <w:rFonts w:ascii="Times New Roman" w:hAnsi="Times New Roman" w:cs="Times New Roman"/>
        </w:rPr>
        <w:t>sociālajos tīklos</w:t>
      </w:r>
      <w:r w:rsidR="00D91C73">
        <w:rPr>
          <w:rFonts w:ascii="Times New Roman" w:hAnsi="Times New Roman" w:cs="Times New Roman"/>
        </w:rPr>
        <w:t>;</w:t>
      </w:r>
    </w:p>
    <w:p w14:paraId="571B88CA" w14:textId="19AE5810" w:rsidR="0014266E" w:rsidRDefault="00E37C78"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s</w:t>
      </w:r>
      <w:r w:rsidR="00D74780">
        <w:rPr>
          <w:rFonts w:ascii="Times New Roman" w:hAnsi="Times New Roman" w:cs="Times New Roman"/>
        </w:rPr>
        <w:t>agatavo</w:t>
      </w:r>
      <w:r>
        <w:rPr>
          <w:rFonts w:ascii="Times New Roman" w:hAnsi="Times New Roman" w:cs="Times New Roman"/>
        </w:rPr>
        <w:t>ts nolikums</w:t>
      </w:r>
      <w:r w:rsidR="00D74780">
        <w:rPr>
          <w:rFonts w:ascii="Times New Roman" w:hAnsi="Times New Roman" w:cs="Times New Roman"/>
        </w:rPr>
        <w:t xml:space="preserve"> un afišas pasākumam “Izskrien VPK 15</w:t>
      </w:r>
      <w:r w:rsidR="0014266E">
        <w:rPr>
          <w:rFonts w:ascii="Times New Roman" w:hAnsi="Times New Roman" w:cs="Times New Roman"/>
        </w:rPr>
        <w:t>“</w:t>
      </w:r>
      <w:r w:rsidR="00D74780">
        <w:rPr>
          <w:rFonts w:ascii="Times New Roman" w:hAnsi="Times New Roman" w:cs="Times New Roman"/>
        </w:rPr>
        <w:t>;</w:t>
      </w:r>
    </w:p>
    <w:p w14:paraId="565B88CB" w14:textId="36883371" w:rsidR="00023D32" w:rsidRPr="00023D32" w:rsidRDefault="006F4870" w:rsidP="006F4870">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p</w:t>
      </w:r>
      <w:r w:rsidR="00023D32" w:rsidRPr="00023D32">
        <w:rPr>
          <w:rFonts w:ascii="Times New Roman" w:hAnsi="Times New Roman" w:cs="Times New Roman"/>
        </w:rPr>
        <w:t xml:space="preserve">iedalījās “Valsts policijas koledžai 15” izstādes </w:t>
      </w:r>
      <w:r w:rsidR="00023D32">
        <w:rPr>
          <w:rFonts w:ascii="Times New Roman" w:hAnsi="Times New Roman" w:cs="Times New Roman"/>
        </w:rPr>
        <w:t xml:space="preserve">izveidošanas pasākumos un </w:t>
      </w:r>
      <w:r w:rsidR="00023D32" w:rsidRPr="00023D32">
        <w:rPr>
          <w:rFonts w:ascii="Times New Roman" w:hAnsi="Times New Roman" w:cs="Times New Roman"/>
        </w:rPr>
        <w:t>atklāšanā;</w:t>
      </w:r>
    </w:p>
    <w:p w14:paraId="109BC4AB" w14:textId="667DA558" w:rsidR="00A1718D" w:rsidRPr="00E31DFA" w:rsidRDefault="0055226D" w:rsidP="00717FE1">
      <w:pPr>
        <w:pStyle w:val="ListParagraph"/>
        <w:numPr>
          <w:ilvl w:val="0"/>
          <w:numId w:val="34"/>
        </w:numPr>
        <w:tabs>
          <w:tab w:val="left" w:pos="851"/>
        </w:tabs>
        <w:ind w:left="0" w:firstLine="710"/>
        <w:jc w:val="both"/>
      </w:pPr>
      <w:r>
        <w:rPr>
          <w:rFonts w:ascii="Times New Roman" w:hAnsi="Times New Roman" w:cs="Times New Roman"/>
        </w:rPr>
        <w:t>p</w:t>
      </w:r>
      <w:r w:rsidR="00A1718D" w:rsidRPr="00C52C9A">
        <w:rPr>
          <w:rFonts w:ascii="Times New Roman" w:hAnsi="Times New Roman" w:cs="Times New Roman"/>
        </w:rPr>
        <w:t xml:space="preserve">iedalījās Koledžas 15 gadu jubilejas </w:t>
      </w:r>
      <w:r w:rsidR="00C52C9A">
        <w:rPr>
          <w:rFonts w:ascii="Times New Roman" w:hAnsi="Times New Roman" w:cs="Times New Roman"/>
        </w:rPr>
        <w:t xml:space="preserve">svinīgajā </w:t>
      </w:r>
      <w:r w:rsidR="00A1718D" w:rsidRPr="00C52C9A">
        <w:rPr>
          <w:rFonts w:ascii="Times New Roman" w:hAnsi="Times New Roman" w:cs="Times New Roman"/>
        </w:rPr>
        <w:t>pasākumā</w:t>
      </w:r>
      <w:r w:rsidR="00D74780">
        <w:rPr>
          <w:rFonts w:ascii="Times New Roman" w:hAnsi="Times New Roman" w:cs="Times New Roman"/>
        </w:rPr>
        <w:t xml:space="preserve"> sniedzot nepieciešamo palīdzību tā organizēšanas pasākumos</w:t>
      </w:r>
      <w:r w:rsidR="00C52C9A">
        <w:rPr>
          <w:rFonts w:ascii="Times New Roman" w:hAnsi="Times New Roman" w:cs="Times New Roman"/>
        </w:rPr>
        <w:t>, kā arī</w:t>
      </w:r>
      <w:r w:rsidR="00D04E6C">
        <w:rPr>
          <w:rFonts w:ascii="Times New Roman" w:hAnsi="Times New Roman" w:cs="Times New Roman"/>
        </w:rPr>
        <w:t xml:space="preserve"> piedalījās</w:t>
      </w:r>
      <w:r w:rsidR="00C52C9A">
        <w:rPr>
          <w:rFonts w:ascii="Times New Roman" w:hAnsi="Times New Roman" w:cs="Times New Roman"/>
        </w:rPr>
        <w:t xml:space="preserve"> Koledžas karoga iesvētī</w:t>
      </w:r>
      <w:r w:rsidR="000F59AD">
        <w:rPr>
          <w:rFonts w:ascii="Times New Roman" w:hAnsi="Times New Roman" w:cs="Times New Roman"/>
        </w:rPr>
        <w:t>šanas dievkalpojumā Rīgas Kristus Karaļa Romas katoļu baznīcā</w:t>
      </w:r>
      <w:r w:rsidR="00A1718D">
        <w:t>;</w:t>
      </w:r>
    </w:p>
    <w:p w14:paraId="42D47D55" w14:textId="5AC435DC" w:rsidR="00E31DFA" w:rsidRDefault="0055226D"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lastRenderedPageBreak/>
        <w:t>v</w:t>
      </w:r>
      <w:r w:rsidR="005720AD">
        <w:rPr>
          <w:rFonts w:ascii="Times New Roman" w:hAnsi="Times New Roman" w:cs="Times New Roman"/>
        </w:rPr>
        <w:t xml:space="preserve">asaras </w:t>
      </w:r>
      <w:r w:rsidR="00E37C78">
        <w:rPr>
          <w:rFonts w:ascii="Times New Roman" w:hAnsi="Times New Roman" w:cs="Times New Roman"/>
        </w:rPr>
        <w:t>studēt gribētāju</w:t>
      </w:r>
      <w:r w:rsidR="00D04E6C">
        <w:rPr>
          <w:rFonts w:ascii="Times New Roman" w:hAnsi="Times New Roman" w:cs="Times New Roman"/>
        </w:rPr>
        <w:t xml:space="preserve"> </w:t>
      </w:r>
      <w:r w:rsidR="005720AD">
        <w:rPr>
          <w:rFonts w:ascii="Times New Roman" w:hAnsi="Times New Roman" w:cs="Times New Roman"/>
        </w:rPr>
        <w:t>uzņemšanā s</w:t>
      </w:r>
      <w:r w:rsidR="00C0273E">
        <w:rPr>
          <w:rFonts w:ascii="Times New Roman" w:hAnsi="Times New Roman" w:cs="Times New Roman"/>
        </w:rPr>
        <w:t>niedza palīdzību</w:t>
      </w:r>
      <w:r w:rsidR="00A1718D" w:rsidRPr="00A1718D">
        <w:rPr>
          <w:rFonts w:ascii="Times New Roman" w:hAnsi="Times New Roman" w:cs="Times New Roman"/>
        </w:rPr>
        <w:t xml:space="preserve"> Koledžas</w:t>
      </w:r>
      <w:r w:rsidR="00C0273E">
        <w:rPr>
          <w:rFonts w:ascii="Times New Roman" w:hAnsi="Times New Roman" w:cs="Times New Roman"/>
        </w:rPr>
        <w:t xml:space="preserve"> </w:t>
      </w:r>
      <w:r w:rsidR="00C0273E" w:rsidRPr="00C0273E">
        <w:rPr>
          <w:rFonts w:ascii="Times New Roman" w:hAnsi="Times New Roman" w:cs="Times New Roman"/>
        </w:rPr>
        <w:t>topošo kadetu reģistrēšanā</w:t>
      </w:r>
      <w:r w:rsidR="00C0273E">
        <w:rPr>
          <w:rFonts w:ascii="Times New Roman" w:hAnsi="Times New Roman" w:cs="Times New Roman"/>
        </w:rPr>
        <w:t xml:space="preserve"> un</w:t>
      </w:r>
      <w:r w:rsidR="00A1718D" w:rsidRPr="00A1718D">
        <w:rPr>
          <w:rFonts w:ascii="Times New Roman" w:hAnsi="Times New Roman" w:cs="Times New Roman"/>
        </w:rPr>
        <w:t xml:space="preserve"> fizisko iestājpārbaudījumu pieņemšanā</w:t>
      </w:r>
      <w:r w:rsidR="00C0273E">
        <w:rPr>
          <w:rFonts w:ascii="Times New Roman" w:hAnsi="Times New Roman" w:cs="Times New Roman"/>
        </w:rPr>
        <w:t>;</w:t>
      </w:r>
    </w:p>
    <w:p w14:paraId="6CD8FBF8" w14:textId="56B540F1" w:rsidR="00A1718D" w:rsidRPr="00A703CA" w:rsidRDefault="0055226D"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l</w:t>
      </w:r>
      <w:r w:rsidR="005C18F5">
        <w:rPr>
          <w:rFonts w:ascii="Times New Roman" w:hAnsi="Times New Roman" w:cs="Times New Roman"/>
        </w:rPr>
        <w:t>ai organizētu</w:t>
      </w:r>
      <w:r w:rsidR="00D91C73">
        <w:rPr>
          <w:rFonts w:ascii="Times New Roman" w:hAnsi="Times New Roman" w:cs="Times New Roman"/>
        </w:rPr>
        <w:t xml:space="preserve"> </w:t>
      </w:r>
      <w:r w:rsidR="005C18F5">
        <w:rPr>
          <w:rFonts w:ascii="Times New Roman" w:hAnsi="Times New Roman" w:cs="Times New Roman"/>
        </w:rPr>
        <w:t>Koledžas Sport</w:t>
      </w:r>
      <w:r w:rsidR="00E37C78">
        <w:rPr>
          <w:rFonts w:ascii="Times New Roman" w:hAnsi="Times New Roman" w:cs="Times New Roman"/>
        </w:rPr>
        <w:t>a dienas pasākumu tika izstrādāts</w:t>
      </w:r>
      <w:r w:rsidR="005C18F5">
        <w:rPr>
          <w:rFonts w:ascii="Times New Roman" w:hAnsi="Times New Roman" w:cs="Times New Roman"/>
        </w:rPr>
        <w:t xml:space="preserve"> </w:t>
      </w:r>
      <w:r w:rsidR="005C18F5" w:rsidRPr="00A703CA">
        <w:rPr>
          <w:rFonts w:ascii="Times New Roman" w:hAnsi="Times New Roman" w:cs="Times New Roman"/>
        </w:rPr>
        <w:t xml:space="preserve">nolikums un </w:t>
      </w:r>
      <w:r w:rsidR="00E37C78">
        <w:rPr>
          <w:rFonts w:ascii="Times New Roman" w:hAnsi="Times New Roman" w:cs="Times New Roman"/>
        </w:rPr>
        <w:t xml:space="preserve">izgatavotas </w:t>
      </w:r>
      <w:r w:rsidR="005C18F5" w:rsidRPr="00A703CA">
        <w:rPr>
          <w:rFonts w:ascii="Times New Roman" w:hAnsi="Times New Roman" w:cs="Times New Roman"/>
        </w:rPr>
        <w:t xml:space="preserve">afišas. Pēc pasākuma </w:t>
      </w:r>
      <w:r>
        <w:rPr>
          <w:rFonts w:ascii="Times New Roman" w:hAnsi="Times New Roman" w:cs="Times New Roman"/>
        </w:rPr>
        <w:t xml:space="preserve">izveidots video un </w:t>
      </w:r>
      <w:r w:rsidR="005C18F5" w:rsidRPr="00A703CA">
        <w:rPr>
          <w:rFonts w:ascii="Times New Roman" w:hAnsi="Times New Roman" w:cs="Times New Roman"/>
        </w:rPr>
        <w:t>publicēts Studējošo pašpārvaldes sociālajos tīklos</w:t>
      </w:r>
      <w:r w:rsidR="00D91C73" w:rsidRPr="00A703CA">
        <w:rPr>
          <w:rFonts w:ascii="Times New Roman" w:hAnsi="Times New Roman" w:cs="Times New Roman"/>
        </w:rPr>
        <w:t>;</w:t>
      </w:r>
    </w:p>
    <w:p w14:paraId="5B474DFB" w14:textId="5B580879" w:rsidR="00D91C73" w:rsidRPr="00A703CA" w:rsidRDefault="00080E27" w:rsidP="00717FE1">
      <w:pPr>
        <w:pStyle w:val="ListParagraph"/>
        <w:numPr>
          <w:ilvl w:val="0"/>
          <w:numId w:val="34"/>
        </w:numPr>
        <w:tabs>
          <w:tab w:val="left" w:pos="851"/>
        </w:tabs>
        <w:ind w:left="0" w:firstLine="710"/>
        <w:jc w:val="both"/>
      </w:pPr>
      <w:r>
        <w:rPr>
          <w:rFonts w:ascii="Times New Roman" w:eastAsia="Calibri" w:hAnsi="Times New Roman" w:cs="Times New Roman"/>
          <w:szCs w:val="22"/>
        </w:rPr>
        <w:t>sagatavots video materiāls</w:t>
      </w:r>
      <w:r w:rsidR="00D91C73" w:rsidRPr="00A703CA">
        <w:rPr>
          <w:rFonts w:ascii="Times New Roman" w:eastAsia="Calibri" w:hAnsi="Times New Roman" w:cs="Times New Roman"/>
          <w:szCs w:val="22"/>
        </w:rPr>
        <w:t xml:space="preserve"> par policista tēla un profesijas popularizēšanu ar kuru piedalījās LIDA organizētajā konkursā. Video publicēts LIDA facebook kontā;</w:t>
      </w:r>
    </w:p>
    <w:p w14:paraId="59877DCF" w14:textId="52D1F2B5" w:rsidR="00D91C73" w:rsidRPr="00A703CA" w:rsidRDefault="0028441B"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p</w:t>
      </w:r>
      <w:r w:rsidR="00A703CA" w:rsidRPr="00A703CA">
        <w:rPr>
          <w:rFonts w:ascii="Times New Roman" w:hAnsi="Times New Roman" w:cs="Times New Roman"/>
        </w:rPr>
        <w:t>iedalījās Koledžas kalendāra 2022.gadam maketa izveidē</w:t>
      </w:r>
      <w:r w:rsidR="00D91C73" w:rsidRPr="00A703CA">
        <w:rPr>
          <w:rFonts w:ascii="Times New Roman" w:hAnsi="Times New Roman" w:cs="Times New Roman"/>
        </w:rPr>
        <w:t>;</w:t>
      </w:r>
    </w:p>
    <w:p w14:paraId="3DF2500E" w14:textId="416E8609" w:rsidR="002C01E1" w:rsidRDefault="0028441B"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i</w:t>
      </w:r>
      <w:r w:rsidR="00934446" w:rsidRPr="00A703CA">
        <w:rPr>
          <w:rFonts w:ascii="Times New Roman" w:hAnsi="Times New Roman" w:cs="Times New Roman"/>
        </w:rPr>
        <w:t>zveidoja</w:t>
      </w:r>
      <w:r w:rsidR="002C01E1" w:rsidRPr="00A703CA">
        <w:rPr>
          <w:rFonts w:ascii="Times New Roman" w:hAnsi="Times New Roman" w:cs="Times New Roman"/>
        </w:rPr>
        <w:t xml:space="preserve"> </w:t>
      </w:r>
      <w:r w:rsidR="00934446" w:rsidRPr="00A703CA">
        <w:rPr>
          <w:rFonts w:ascii="Times New Roman" w:hAnsi="Times New Roman" w:cs="Times New Roman"/>
        </w:rPr>
        <w:t>īsu video sveicienu</w:t>
      </w:r>
      <w:r w:rsidR="002043DE">
        <w:rPr>
          <w:rFonts w:ascii="Times New Roman" w:hAnsi="Times New Roman" w:cs="Times New Roman"/>
        </w:rPr>
        <w:t>,</w:t>
      </w:r>
      <w:r w:rsidR="00934446" w:rsidRPr="00A703CA">
        <w:rPr>
          <w:rFonts w:ascii="Times New Roman" w:hAnsi="Times New Roman" w:cs="Times New Roman"/>
        </w:rPr>
        <w:t xml:space="preserve"> veltītu</w:t>
      </w:r>
      <w:r w:rsidR="002C01E1" w:rsidRPr="00A703CA">
        <w:rPr>
          <w:rFonts w:ascii="Times New Roman" w:hAnsi="Times New Roman" w:cs="Times New Roman"/>
        </w:rPr>
        <w:t xml:space="preserve"> </w:t>
      </w:r>
      <w:r w:rsidR="002043DE">
        <w:rPr>
          <w:rFonts w:ascii="Times New Roman" w:hAnsi="Times New Roman" w:cs="Times New Roman"/>
        </w:rPr>
        <w:t>Valsts policijas 103. gadadienai</w:t>
      </w:r>
      <w:r w:rsidR="00677355">
        <w:rPr>
          <w:rFonts w:ascii="Times New Roman" w:hAnsi="Times New Roman" w:cs="Times New Roman"/>
        </w:rPr>
        <w:t>;</w:t>
      </w:r>
      <w:r w:rsidR="002C01E1" w:rsidRPr="00A703CA">
        <w:rPr>
          <w:rFonts w:ascii="Times New Roman" w:hAnsi="Times New Roman" w:cs="Times New Roman"/>
        </w:rPr>
        <w:t xml:space="preserve"> </w:t>
      </w:r>
    </w:p>
    <w:p w14:paraId="13F60B78" w14:textId="66E5CCC2" w:rsidR="00A703CA" w:rsidRPr="00A703CA" w:rsidRDefault="0028441B" w:rsidP="00717FE1">
      <w:pPr>
        <w:pStyle w:val="ListParagraph"/>
        <w:numPr>
          <w:ilvl w:val="0"/>
          <w:numId w:val="34"/>
        </w:numPr>
        <w:tabs>
          <w:tab w:val="left" w:pos="851"/>
        </w:tabs>
        <w:ind w:left="0" w:firstLine="710"/>
        <w:jc w:val="both"/>
        <w:rPr>
          <w:rFonts w:ascii="Times New Roman" w:hAnsi="Times New Roman" w:cs="Times New Roman"/>
        </w:rPr>
      </w:pPr>
      <w:r>
        <w:rPr>
          <w:rFonts w:ascii="Times New Roman" w:hAnsi="Times New Roman" w:cs="Times New Roman"/>
        </w:rPr>
        <w:t>o</w:t>
      </w:r>
      <w:r w:rsidR="00A703CA" w:rsidRPr="00A703CA">
        <w:rPr>
          <w:rFonts w:ascii="Times New Roman" w:hAnsi="Times New Roman" w:cs="Times New Roman"/>
        </w:rPr>
        <w:t xml:space="preserve">rganizēja aptauju starp Koledžas nodarbinātajiem saistībā ar </w:t>
      </w:r>
      <w:r w:rsidR="008C2504">
        <w:rPr>
          <w:rFonts w:ascii="Times New Roman" w:hAnsi="Times New Roman" w:cs="Times New Roman"/>
        </w:rPr>
        <w:t>K</w:t>
      </w:r>
      <w:r w:rsidR="00A703CA" w:rsidRPr="00A703CA">
        <w:rPr>
          <w:rFonts w:ascii="Times New Roman" w:hAnsi="Times New Roman" w:cs="Times New Roman"/>
        </w:rPr>
        <w:t>oledžas gada atzinību piešķiršanu “Gada labākais kadets”, “Gada labākais darbinieks ” un “Gada labākais pasniedzējs”.</w:t>
      </w:r>
    </w:p>
    <w:p w14:paraId="0D53F97F" w14:textId="1249E742" w:rsidR="00734AED" w:rsidRDefault="00734AED" w:rsidP="00A703CA">
      <w:pPr>
        <w:jc w:val="both"/>
      </w:pPr>
    </w:p>
    <w:p w14:paraId="69972958" w14:textId="77777777" w:rsidR="009353B9" w:rsidRPr="004E5627" w:rsidRDefault="009353B9" w:rsidP="00F14DF3">
      <w:pPr>
        <w:pStyle w:val="Heading3"/>
        <w:spacing w:after="0"/>
      </w:pPr>
      <w:bookmarkStart w:id="17" w:name="_Toc93569080"/>
      <w:r w:rsidRPr="002E4FDD">
        <w:t>2.2.2.</w:t>
      </w:r>
      <w:r w:rsidR="00322E6D" w:rsidRPr="002E4FDD">
        <w:t xml:space="preserve"> </w:t>
      </w:r>
      <w:r w:rsidRPr="002E4FDD">
        <w:t>Studiju un mācību procesa nodrošināšana</w:t>
      </w:r>
      <w:bookmarkEnd w:id="17"/>
    </w:p>
    <w:p w14:paraId="6719F540" w14:textId="77777777" w:rsidR="00F01F82" w:rsidRDefault="009353B9" w:rsidP="00F14DF3">
      <w:pPr>
        <w:widowControl w:val="0"/>
        <w:adjustRightInd w:val="0"/>
        <w:ind w:firstLine="567"/>
        <w:jc w:val="both"/>
        <w:textAlignment w:val="baseline"/>
        <w:rPr>
          <w:rFonts w:ascii="Times New Roman" w:eastAsia="Times New Roman" w:hAnsi="Times New Roman" w:cs="Times New Roman"/>
        </w:rPr>
      </w:pPr>
      <w:r w:rsidRPr="004E5627">
        <w:rPr>
          <w:rFonts w:ascii="Times New Roman" w:hAnsi="Times New Roman" w:cs="Times New Roman"/>
        </w:rPr>
        <w:tab/>
      </w:r>
      <w:r w:rsidR="002628D0" w:rsidRPr="002628D0">
        <w:rPr>
          <w:rFonts w:ascii="Times New Roman" w:eastAsia="Times New Roman" w:hAnsi="Times New Roman" w:cs="Times New Roman"/>
        </w:rPr>
        <w:t>Koledžas studiju un mācību process 2021.gadā tika īstenots saskaņā ar Izglītības likumā, Augstskolu likumā un Profesionālās izglītības likumā paredzēto regulējumu, kā arī atbilstoši uz šo likumu deleģējuma izdoto Ministr</w:t>
      </w:r>
      <w:r w:rsidR="00F01F82">
        <w:rPr>
          <w:rFonts w:ascii="Times New Roman" w:eastAsia="Times New Roman" w:hAnsi="Times New Roman" w:cs="Times New Roman"/>
        </w:rPr>
        <w:t xml:space="preserve">u kabineta noteikumu prasībām. </w:t>
      </w:r>
    </w:p>
    <w:p w14:paraId="69E281BF" w14:textId="77777777" w:rsidR="00F01F82" w:rsidRDefault="002628D0" w:rsidP="00F01F82">
      <w:pPr>
        <w:widowControl w:val="0"/>
        <w:adjustRightInd w:val="0"/>
        <w:ind w:firstLine="720"/>
        <w:jc w:val="both"/>
        <w:textAlignment w:val="baseline"/>
        <w:rPr>
          <w:rFonts w:ascii="Times New Roman" w:eastAsia="Times New Roman" w:hAnsi="Times New Roman" w:cs="Times New Roman"/>
        </w:rPr>
      </w:pPr>
      <w:r w:rsidRPr="002628D0">
        <w:rPr>
          <w:rFonts w:ascii="Times New Roman" w:eastAsia="Times New Roman" w:hAnsi="Times New Roman" w:cs="Times New Roman"/>
        </w:rPr>
        <w:t>Studiju un mācību procesa kvantitatīvajos rādītājos gan izglītojamo skaita ziņā, gan akadēmiskā personāla skaita ziņā, Koledža ir ievērojusi vairākus darbības attīstības plānošanas un pašvērtēšan</w:t>
      </w:r>
      <w:r w:rsidR="006769F2">
        <w:rPr>
          <w:rFonts w:ascii="Times New Roman" w:eastAsia="Times New Roman" w:hAnsi="Times New Roman" w:cs="Times New Roman"/>
        </w:rPr>
        <w:t>as dokumentus -</w:t>
      </w:r>
      <w:r w:rsidRPr="002628D0">
        <w:rPr>
          <w:rFonts w:ascii="Times New Roman" w:eastAsia="Times New Roman" w:hAnsi="Times New Roman" w:cs="Times New Roman"/>
        </w:rPr>
        <w:t xml:space="preserve"> Iekšlietu ministrijas sistēmas iestāžu amatpersonu ar speciālajām dienesta pakāpēm profesionālās izglītības attīstības rīcības plānā 2018.-2021.gadam, kas apstiprināts ar Iekšlietu ministrijas 2018.gada 19.februāra rīkojumu Nr.1-12/235, kā arī ikgadējos Iekšlietu ministrijas, Valsts policijas, Koledžas darba plānos un publiskajos darbības pārskatos, noteiktus uzdevumus un izvirzītus mērķus.</w:t>
      </w:r>
    </w:p>
    <w:p w14:paraId="31987300" w14:textId="77777777" w:rsidR="00F01F82" w:rsidRDefault="002628D0" w:rsidP="00F01F82">
      <w:pPr>
        <w:widowControl w:val="0"/>
        <w:adjustRightInd w:val="0"/>
        <w:ind w:firstLine="720"/>
        <w:jc w:val="both"/>
        <w:textAlignment w:val="baseline"/>
        <w:rPr>
          <w:rFonts w:ascii="Times New Roman" w:eastAsia="Times New Roman" w:hAnsi="Times New Roman" w:cs="Times New Roman"/>
        </w:rPr>
      </w:pPr>
      <w:r w:rsidRPr="002628D0">
        <w:rPr>
          <w:rFonts w:ascii="Times New Roman" w:eastAsia="Times New Roman" w:hAnsi="Times New Roman" w:cs="Times New Roman"/>
        </w:rPr>
        <w:t>Pamatojoties uz Studiju akreditācijas komisijas 2013. gada 5. jūnija lēmumu, Koledžai uz sešiem gadiem tika akreditēts studiju virziens „Iekšējā drošība un civilā aizsardzība”, taču pamatojoties uz Augstskolu likuma Pārejas noteikumu 48.punkta 4.apakšpunktu studiju virzienus, kuri akriditējami 2019.gadā, tostarp studiju virzienu “Iekšējā drošība un civilā aizsardzība” akreditē līdz 2024.gad 30.jūnijam. Akreditētajām studiju virzienam atbilst Koledžā īstenojamā studiju programma - pirmā līmeņa profesionālās augstākās izglītības programma „Policijas darbs”, iegūstamā profesionālā kvalifikācija - “Valsts policijas jaunākais virsnieks”, kas ar 2017. gada 23. maija Ministru kabineta noteikumiem</w:t>
      </w:r>
      <w:r w:rsidRPr="002628D0">
        <w:rPr>
          <w:rFonts w:ascii="Calibri" w:eastAsia="Calibri" w:hAnsi="Calibri" w:cs="Times New Roman"/>
        </w:rPr>
        <w:t xml:space="preserve"> </w:t>
      </w:r>
      <w:r w:rsidRPr="002628D0">
        <w:rPr>
          <w:rFonts w:ascii="Times New Roman" w:eastAsia="Times New Roman" w:hAnsi="Times New Roman" w:cs="Times New Roman"/>
        </w:rPr>
        <w:t xml:space="preserve">Nr.264 "Noteikumi par Profesiju klasifikatoru, profesijai atbilstošiem pamatuzdevumiem un kvalifikācijas pamatprasībām” tika apstiprināta un stājās spēkā kā jauns profesijas standarts: “Valsts policijas jaunākā virsnieka profesijas standarts”. </w:t>
      </w:r>
    </w:p>
    <w:p w14:paraId="40808F15" w14:textId="77777777" w:rsidR="00530F6C" w:rsidRDefault="002628D0" w:rsidP="00F01F82">
      <w:pPr>
        <w:widowControl w:val="0"/>
        <w:adjustRightInd w:val="0"/>
        <w:ind w:firstLine="720"/>
        <w:jc w:val="both"/>
        <w:textAlignment w:val="baseline"/>
        <w:rPr>
          <w:rFonts w:ascii="Times New Roman" w:eastAsia="Times New Roman" w:hAnsi="Times New Roman" w:cs="Times New Roman"/>
        </w:rPr>
      </w:pPr>
      <w:r w:rsidRPr="002628D0">
        <w:rPr>
          <w:rFonts w:ascii="Times New Roman" w:eastAsia="Times New Roman" w:hAnsi="Times New Roman" w:cs="Times New Roman"/>
        </w:rPr>
        <w:t xml:space="preserve">2021. gadā kopumā uzņemti tika 360 studējošie un izglītojamie, bet </w:t>
      </w:r>
      <w:r w:rsidRPr="002628D0">
        <w:rPr>
          <w:rFonts w:ascii="Times New Roman" w:eastAsia="Times New Roman" w:hAnsi="Times New Roman" w:cs="Times New Roman"/>
        </w:rPr>
        <w:lastRenderedPageBreak/>
        <w:t>eksmatrikulēti/izslēgti no izglītības programmām tika kopumā 43 izglītojamie.</w:t>
      </w:r>
    </w:p>
    <w:p w14:paraId="1EFDE86E" w14:textId="77777777" w:rsidR="00F01F82" w:rsidRPr="00F01F82" w:rsidRDefault="00F01F82" w:rsidP="00F01F82">
      <w:pPr>
        <w:widowControl w:val="0"/>
        <w:adjustRightInd w:val="0"/>
        <w:jc w:val="both"/>
        <w:textAlignment w:val="baseline"/>
        <w:rPr>
          <w:rFonts w:ascii="Times New Roman" w:eastAsia="Times New Roman" w:hAnsi="Times New Roman" w:cs="Times New Roman"/>
        </w:rPr>
      </w:pPr>
    </w:p>
    <w:p w14:paraId="0DCA8899" w14:textId="77777777" w:rsidR="002628D0" w:rsidRDefault="00860A30" w:rsidP="00F01F82">
      <w:pPr>
        <w:pStyle w:val="Heading4"/>
        <w:spacing w:before="0"/>
        <w:jc w:val="center"/>
        <w:rPr>
          <w:rFonts w:eastAsia="Times New Roman"/>
        </w:rPr>
      </w:pPr>
      <w:r>
        <w:rPr>
          <w:rFonts w:eastAsia="Times New Roman"/>
        </w:rPr>
        <w:t>2.2.2.1.</w:t>
      </w:r>
      <w:r w:rsidR="00322E6D">
        <w:rPr>
          <w:rFonts w:eastAsia="Times New Roman"/>
        </w:rPr>
        <w:t xml:space="preserve"> </w:t>
      </w:r>
      <w:r w:rsidR="00FE1378" w:rsidRPr="00F01F82">
        <w:rPr>
          <w:rFonts w:eastAsia="Times New Roman"/>
        </w:rPr>
        <w:t>Koledžas pirmā līmeņa profesionālās augstākās izglītības programmas „Policijas darbs” studiju rezultāti</w:t>
      </w:r>
    </w:p>
    <w:p w14:paraId="2DE717BF" w14:textId="77777777" w:rsidR="003A05B1" w:rsidRPr="003A05B1" w:rsidRDefault="003A05B1" w:rsidP="003A05B1"/>
    <w:p w14:paraId="1586BCC7" w14:textId="77777777" w:rsidR="006D16DA" w:rsidRDefault="002628D0" w:rsidP="006D16DA">
      <w:pPr>
        <w:widowControl w:val="0"/>
        <w:adjustRightInd w:val="0"/>
        <w:ind w:firstLine="720"/>
        <w:jc w:val="both"/>
        <w:textAlignment w:val="baseline"/>
        <w:rPr>
          <w:rFonts w:ascii="Times New Roman" w:eastAsia="Times New Roman" w:hAnsi="Times New Roman" w:cs="Times New Roman"/>
        </w:rPr>
      </w:pPr>
      <w:r w:rsidRPr="00D24E19">
        <w:rPr>
          <w:rFonts w:ascii="Times New Roman" w:eastAsia="Times New Roman" w:hAnsi="Times New Roman" w:cs="Times New Roman"/>
        </w:rPr>
        <w:t>Koledžas akadēmiskais personāls nodrošināja Valsts policijas darbinieku profesionālās sagatavošanas procesu pirmā līmeņa profesionālās augstākās izglītības programmā „Policijas darbs” (pilna laika klātienes un nepilna laika neklātienes studijās), saglabājot iepriekš iegūtās profesionālās izglītības pēctecību un nodrošinot</w:t>
      </w:r>
      <w:r w:rsidR="00080D79">
        <w:rPr>
          <w:rFonts w:ascii="Times New Roman" w:eastAsia="Times New Roman" w:hAnsi="Times New Roman" w:cs="Times New Roman"/>
        </w:rPr>
        <w:t xml:space="preserve"> specializācijas studiju kursu -</w:t>
      </w:r>
      <w:r w:rsidRPr="00D24E19">
        <w:rPr>
          <w:rFonts w:ascii="Times New Roman" w:eastAsia="Times New Roman" w:hAnsi="Times New Roman" w:cs="Times New Roman"/>
        </w:rPr>
        <w:t xml:space="preserve"> “Kārtības policijas darbs”, “Kriminālpolicijas darbs” un “Izmeklēšanas darbs” apguvi, atbilstoši Valsts policijas vajadzībām. Nodrošināja policijas darbinieku profe</w:t>
      </w:r>
      <w:r w:rsidR="00080D79">
        <w:rPr>
          <w:rFonts w:ascii="Times New Roman" w:eastAsia="Times New Roman" w:hAnsi="Times New Roman" w:cs="Times New Roman"/>
        </w:rPr>
        <w:t>sionālās sagatavošanas procesu -</w:t>
      </w:r>
      <w:r w:rsidRPr="00D24E19">
        <w:rPr>
          <w:rFonts w:ascii="Times New Roman" w:eastAsia="Times New Roman" w:hAnsi="Times New Roman" w:cs="Times New Roman"/>
        </w:rPr>
        <w:t xml:space="preserve"> otrajā profesionālās kvalifikācijas līmenī, policijas darbinieka kompetences atbilstību, profesijas standartā, izvirzītajām prasībām. </w:t>
      </w:r>
    </w:p>
    <w:p w14:paraId="6D04CF38" w14:textId="77777777" w:rsidR="002628D0" w:rsidRPr="00D24E19" w:rsidRDefault="002628D0" w:rsidP="006D16DA">
      <w:pPr>
        <w:widowControl w:val="0"/>
        <w:adjustRightInd w:val="0"/>
        <w:ind w:firstLine="720"/>
        <w:jc w:val="both"/>
        <w:textAlignment w:val="baseline"/>
        <w:rPr>
          <w:rFonts w:ascii="Times New Roman" w:eastAsia="Times New Roman" w:hAnsi="Times New Roman" w:cs="Times New Roman"/>
        </w:rPr>
      </w:pPr>
      <w:r w:rsidRPr="00D24E19">
        <w:rPr>
          <w:rFonts w:ascii="Times New Roman" w:eastAsia="Times New Roman" w:hAnsi="Times New Roman" w:cs="Times New Roman"/>
        </w:rPr>
        <w:t>Koledžas pirmā līmeņa profesionālās augstākās izglītības programmā „Policijas darbs” uz 2021.gada 31.decembri studē:</w:t>
      </w:r>
    </w:p>
    <w:p w14:paraId="6C8E88A2" w14:textId="77777777" w:rsidR="002628D0" w:rsidRPr="00D24E19" w:rsidRDefault="002628D0" w:rsidP="006D16DA">
      <w:pPr>
        <w:pStyle w:val="ListParagraph"/>
        <w:widowControl w:val="0"/>
        <w:numPr>
          <w:ilvl w:val="0"/>
          <w:numId w:val="20"/>
        </w:numPr>
        <w:shd w:val="clear" w:color="auto" w:fill="FFFFFF"/>
        <w:tabs>
          <w:tab w:val="left" w:pos="993"/>
        </w:tabs>
        <w:adjustRightInd w:val="0"/>
        <w:ind w:left="0" w:firstLine="709"/>
        <w:jc w:val="both"/>
        <w:textAlignment w:val="baseline"/>
        <w:rPr>
          <w:rFonts w:ascii="Times New Roman" w:hAnsi="Times New Roman" w:cs="Times New Roman"/>
        </w:rPr>
      </w:pPr>
      <w:r w:rsidRPr="00D24E19">
        <w:rPr>
          <w:rFonts w:ascii="Times New Roman" w:hAnsi="Times New Roman" w:cs="Times New Roman"/>
        </w:rPr>
        <w:t>pilna laika klātienes studijās 191 kadets;</w:t>
      </w:r>
    </w:p>
    <w:p w14:paraId="331CA145" w14:textId="77777777" w:rsidR="002628D0" w:rsidRPr="00D24E19" w:rsidRDefault="002628D0" w:rsidP="006D16DA">
      <w:pPr>
        <w:pStyle w:val="ListParagraph"/>
        <w:widowControl w:val="0"/>
        <w:numPr>
          <w:ilvl w:val="0"/>
          <w:numId w:val="20"/>
        </w:numPr>
        <w:shd w:val="clear" w:color="auto" w:fill="FFFFFF"/>
        <w:tabs>
          <w:tab w:val="left" w:pos="993"/>
        </w:tabs>
        <w:adjustRightInd w:val="0"/>
        <w:ind w:left="0" w:firstLine="709"/>
        <w:jc w:val="both"/>
        <w:textAlignment w:val="baseline"/>
        <w:rPr>
          <w:rFonts w:ascii="Times New Roman" w:hAnsi="Times New Roman" w:cs="Times New Roman"/>
        </w:rPr>
      </w:pPr>
      <w:r w:rsidRPr="00D24E19">
        <w:rPr>
          <w:rFonts w:ascii="Times New Roman" w:hAnsi="Times New Roman" w:cs="Times New Roman"/>
        </w:rPr>
        <w:t>nepilna laika neklātienes studiju programmu apgūst 276 studējošie (Valsts policijas amatpersonas ar speciālo di</w:t>
      </w:r>
      <w:r w:rsidR="00131C4F">
        <w:rPr>
          <w:rFonts w:ascii="Times New Roman" w:hAnsi="Times New Roman" w:cs="Times New Roman"/>
        </w:rPr>
        <w:t>enesta pakāpi), no kuriem Rīgā -</w:t>
      </w:r>
      <w:r w:rsidRPr="00D24E19">
        <w:rPr>
          <w:rFonts w:ascii="Times New Roman" w:hAnsi="Times New Roman" w:cs="Times New Roman"/>
        </w:rPr>
        <w:t xml:space="preserve"> 217 </w:t>
      </w:r>
      <w:r w:rsidR="00131C4F">
        <w:rPr>
          <w:rFonts w:ascii="Times New Roman" w:hAnsi="Times New Roman" w:cs="Times New Roman"/>
        </w:rPr>
        <w:t>studējošie un Latgales filiālē -</w:t>
      </w:r>
      <w:r w:rsidRPr="00D24E19">
        <w:rPr>
          <w:rFonts w:ascii="Times New Roman" w:hAnsi="Times New Roman" w:cs="Times New Roman"/>
        </w:rPr>
        <w:t xml:space="preserve"> 59 studējošie. </w:t>
      </w:r>
    </w:p>
    <w:p w14:paraId="6C6395A0" w14:textId="77777777" w:rsidR="002628D0" w:rsidRPr="00D24E19" w:rsidRDefault="002628D0" w:rsidP="002628D0">
      <w:pPr>
        <w:widowControl w:val="0"/>
        <w:shd w:val="clear" w:color="auto" w:fill="FFFFFF"/>
        <w:adjustRightInd w:val="0"/>
        <w:ind w:firstLine="567"/>
        <w:jc w:val="both"/>
        <w:textAlignment w:val="baseline"/>
        <w:rPr>
          <w:rFonts w:ascii="Times New Roman" w:eastAsia="Times New Roman" w:hAnsi="Times New Roman" w:cs="Times New Roman"/>
        </w:rPr>
      </w:pPr>
      <w:r w:rsidRPr="00D24E19">
        <w:rPr>
          <w:rFonts w:ascii="Times New Roman" w:eastAsia="Times New Roman" w:hAnsi="Times New Roman" w:cs="Times New Roman"/>
        </w:rPr>
        <w:t xml:space="preserve">Koledžas pirmā līmeņa profesionālās augstākās izglītības programmas „Policijas darbs” studējošo dinamika norādīta </w:t>
      </w:r>
      <w:r w:rsidRPr="00423CAD">
        <w:rPr>
          <w:rFonts w:ascii="Times New Roman" w:eastAsia="Times New Roman" w:hAnsi="Times New Roman" w:cs="Times New Roman"/>
        </w:rPr>
        <w:t>1.diagrammā.</w:t>
      </w:r>
    </w:p>
    <w:p w14:paraId="437018DB" w14:textId="77777777" w:rsidR="002628D0" w:rsidRDefault="00423CAD" w:rsidP="00423CAD">
      <w:pPr>
        <w:tabs>
          <w:tab w:val="left" w:pos="2554"/>
        </w:tabs>
        <w:rPr>
          <w:rFonts w:ascii="Times New Roman" w:eastAsia="Times New Roman" w:hAnsi="Times New Roman" w:cs="Times New Roman"/>
        </w:rPr>
      </w:pPr>
      <w:r>
        <w:rPr>
          <w:rFonts w:ascii="Times New Roman" w:eastAsia="Times New Roman" w:hAnsi="Times New Roman" w:cs="Times New Roman"/>
        </w:rPr>
        <w:tab/>
      </w:r>
      <w:r w:rsidR="002628D0">
        <w:rPr>
          <w:noProof/>
          <w:lang w:eastAsia="lv-LV"/>
        </w:rPr>
        <w:drawing>
          <wp:inline distT="0" distB="0" distL="0" distR="0" wp14:anchorId="4B6603E3" wp14:editId="23AFEB0A">
            <wp:extent cx="5372100" cy="2743200"/>
            <wp:effectExtent l="0" t="0" r="0"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765B9B" w14:textId="77777777" w:rsidR="002628D0" w:rsidRPr="00217396" w:rsidRDefault="002628D0" w:rsidP="002628D0">
      <w:pPr>
        <w:widowControl w:val="0"/>
        <w:shd w:val="clear" w:color="auto" w:fill="FFFFFF"/>
        <w:adjustRightInd w:val="0"/>
        <w:ind w:firstLine="720"/>
        <w:jc w:val="center"/>
        <w:textAlignment w:val="baseline"/>
        <w:rPr>
          <w:rFonts w:ascii="Times New Roman" w:eastAsia="Times New Roman" w:hAnsi="Times New Roman" w:cs="Times New Roman"/>
          <w:noProof/>
          <w:sz w:val="22"/>
          <w:szCs w:val="22"/>
          <w:lang w:eastAsia="lv-LV"/>
        </w:rPr>
      </w:pPr>
      <w:r w:rsidRPr="00217396">
        <w:rPr>
          <w:rFonts w:ascii="Times New Roman" w:eastAsia="Times New Roman" w:hAnsi="Times New Roman" w:cs="Times New Roman"/>
          <w:noProof/>
          <w:sz w:val="22"/>
          <w:szCs w:val="22"/>
          <w:lang w:eastAsia="lv-LV"/>
        </w:rPr>
        <w:t>1.diagramma</w:t>
      </w:r>
    </w:p>
    <w:p w14:paraId="5DA51F2D" w14:textId="77777777" w:rsidR="002628D0" w:rsidRPr="00F70827" w:rsidRDefault="002628D0" w:rsidP="002628D0">
      <w:pPr>
        <w:widowControl w:val="0"/>
        <w:shd w:val="clear" w:color="auto" w:fill="FFFFFF"/>
        <w:adjustRightInd w:val="0"/>
        <w:ind w:firstLine="720"/>
        <w:jc w:val="both"/>
        <w:textAlignment w:val="baseline"/>
        <w:rPr>
          <w:rFonts w:ascii="Times New Roman" w:eastAsia="Times New Roman" w:hAnsi="Times New Roman" w:cs="Times New Roman"/>
          <w:noProof/>
          <w:sz w:val="24"/>
          <w:szCs w:val="24"/>
          <w:lang w:eastAsia="lv-LV"/>
        </w:rPr>
      </w:pPr>
    </w:p>
    <w:p w14:paraId="22A9E155" w14:textId="77777777" w:rsidR="002628D0" w:rsidRPr="00D24E19" w:rsidRDefault="002628D0" w:rsidP="00477600">
      <w:pPr>
        <w:widowControl w:val="0"/>
        <w:adjustRightInd w:val="0"/>
        <w:ind w:firstLine="720"/>
        <w:jc w:val="both"/>
        <w:textAlignment w:val="baseline"/>
        <w:rPr>
          <w:rFonts w:ascii="Times New Roman" w:eastAsia="Times New Roman" w:hAnsi="Times New Roman" w:cs="Times New Roman"/>
        </w:rPr>
      </w:pPr>
      <w:r w:rsidRPr="00D24E19">
        <w:rPr>
          <w:rFonts w:ascii="Times New Roman" w:eastAsia="Times New Roman" w:hAnsi="Times New Roman" w:cs="Times New Roman"/>
        </w:rPr>
        <w:t>No 2021.gada 28.jūnija līdz 9.jūlijam notika uzņemšana pirmā līmeņa profesionālās augstākās izglītības programmā „Policijas darbs” pilna laika klātienes studijām :</w:t>
      </w:r>
    </w:p>
    <w:p w14:paraId="6A364781" w14:textId="77777777" w:rsidR="00477600" w:rsidRDefault="002628D0" w:rsidP="00477600">
      <w:pPr>
        <w:pStyle w:val="ListParagraph"/>
        <w:widowControl w:val="0"/>
        <w:numPr>
          <w:ilvl w:val="0"/>
          <w:numId w:val="21"/>
        </w:numPr>
        <w:shd w:val="clear" w:color="auto" w:fill="FFFFFF"/>
        <w:tabs>
          <w:tab w:val="left" w:pos="1134"/>
        </w:tabs>
        <w:adjustRightInd w:val="0"/>
        <w:ind w:left="0" w:firstLine="851"/>
        <w:jc w:val="both"/>
        <w:textAlignment w:val="baseline"/>
        <w:rPr>
          <w:rFonts w:ascii="Times New Roman" w:hAnsi="Times New Roman" w:cs="Times New Roman"/>
        </w:rPr>
      </w:pPr>
      <w:r w:rsidRPr="00D24E19">
        <w:rPr>
          <w:rFonts w:ascii="Times New Roman" w:hAnsi="Times New Roman" w:cs="Times New Roman"/>
        </w:rPr>
        <w:lastRenderedPageBreak/>
        <w:t>iestājpārbaudījumus kārtoja 220 reflektanti, no kuriem, saskaņā ar</w:t>
      </w:r>
      <w:r w:rsidRPr="00EA3796">
        <w:t xml:space="preserve"> </w:t>
      </w:r>
      <w:r w:rsidRPr="00C25330">
        <w:rPr>
          <w:rFonts w:ascii="Times New Roman" w:hAnsi="Times New Roman" w:cs="Times New Roman"/>
        </w:rPr>
        <w:t xml:space="preserve">iestājpārbaudījumu rezultātiem, studijas 2021.gada 1. </w:t>
      </w:r>
      <w:r w:rsidR="00477600">
        <w:rPr>
          <w:rFonts w:ascii="Times New Roman" w:hAnsi="Times New Roman" w:cs="Times New Roman"/>
        </w:rPr>
        <w:t>septembrī uzsāka 118 studējošie;</w:t>
      </w:r>
    </w:p>
    <w:p w14:paraId="3F620099" w14:textId="77777777" w:rsidR="002628D0" w:rsidRPr="00477600" w:rsidRDefault="002628D0" w:rsidP="00477600">
      <w:pPr>
        <w:pStyle w:val="ListParagraph"/>
        <w:widowControl w:val="0"/>
        <w:numPr>
          <w:ilvl w:val="0"/>
          <w:numId w:val="21"/>
        </w:numPr>
        <w:shd w:val="clear" w:color="auto" w:fill="FFFFFF"/>
        <w:tabs>
          <w:tab w:val="left" w:pos="1134"/>
        </w:tabs>
        <w:adjustRightInd w:val="0"/>
        <w:ind w:left="0" w:firstLine="851"/>
        <w:jc w:val="both"/>
        <w:textAlignment w:val="baseline"/>
        <w:rPr>
          <w:rFonts w:ascii="Times New Roman" w:hAnsi="Times New Roman" w:cs="Times New Roman"/>
        </w:rPr>
      </w:pPr>
      <w:r w:rsidRPr="00477600">
        <w:rPr>
          <w:rFonts w:ascii="Times New Roman" w:eastAsia="Times New Roman" w:hAnsi="Times New Roman" w:cs="Times New Roman"/>
        </w:rPr>
        <w:t>Nepilna laika neklātienes studijās uzņemšana notika no 2021.</w:t>
      </w:r>
      <w:r w:rsidR="00477600">
        <w:rPr>
          <w:rFonts w:ascii="Times New Roman" w:eastAsia="Times New Roman" w:hAnsi="Times New Roman" w:cs="Times New Roman"/>
        </w:rPr>
        <w:t xml:space="preserve">gada 19.jūlija līdz 6.augustam </w:t>
      </w:r>
      <w:r w:rsidRPr="00477600">
        <w:rPr>
          <w:rFonts w:ascii="Times New Roman" w:hAnsi="Times New Roman" w:cs="Times New Roman"/>
        </w:rPr>
        <w:t xml:space="preserve">iestājpārbaudījumus kārtoja 92 reflektanti, no kuriem, saskaņā ar uzņemšanu iestājpārbaudījumu rezultātiem, nepilna laika neklātienes studijas, 2021.gada 1. septembrī uzsāka Rīgā - 69 </w:t>
      </w:r>
      <w:r w:rsidR="003A35E2" w:rsidRPr="00477600">
        <w:rPr>
          <w:rFonts w:ascii="Times New Roman" w:hAnsi="Times New Roman" w:cs="Times New Roman"/>
        </w:rPr>
        <w:t>studējošie un Latgales filiālē -</w:t>
      </w:r>
      <w:r w:rsidRPr="00477600">
        <w:rPr>
          <w:rFonts w:ascii="Times New Roman" w:hAnsi="Times New Roman" w:cs="Times New Roman"/>
        </w:rPr>
        <w:t xml:space="preserve"> 18 studējošie.</w:t>
      </w:r>
    </w:p>
    <w:p w14:paraId="2DBDB42A" w14:textId="77777777" w:rsidR="002628D0" w:rsidRPr="00C25330" w:rsidRDefault="002628D0" w:rsidP="00477600">
      <w:pPr>
        <w:widowControl w:val="0"/>
        <w:shd w:val="clear" w:color="auto" w:fill="FFFFFF"/>
        <w:adjustRightInd w:val="0"/>
        <w:ind w:firstLine="720"/>
        <w:jc w:val="both"/>
        <w:textAlignment w:val="baseline"/>
        <w:rPr>
          <w:rFonts w:ascii="Times New Roman" w:eastAsia="Times New Roman" w:hAnsi="Times New Roman" w:cs="Times New Roman"/>
        </w:rPr>
      </w:pPr>
      <w:r w:rsidRPr="00C25330">
        <w:rPr>
          <w:rFonts w:ascii="Times New Roman" w:eastAsia="Times New Roman" w:hAnsi="Times New Roman" w:cs="Times New Roman"/>
        </w:rPr>
        <w:t xml:space="preserve">Koledžas studējošo sekmju uzskaites dati liecina, ka pirmā līmeņa profesionālās augstākās izglītības programmas „Policijas darbs” studējošo vidējais sekmju vērtējums: </w:t>
      </w:r>
    </w:p>
    <w:p w14:paraId="61B58D24" w14:textId="77777777" w:rsidR="002628D0" w:rsidRPr="00C25330" w:rsidRDefault="002628D0" w:rsidP="00477600">
      <w:pPr>
        <w:pStyle w:val="ListParagraph"/>
        <w:widowControl w:val="0"/>
        <w:numPr>
          <w:ilvl w:val="0"/>
          <w:numId w:val="21"/>
        </w:numPr>
        <w:shd w:val="clear" w:color="auto" w:fill="FFFFFF"/>
        <w:adjustRightInd w:val="0"/>
        <w:ind w:hanging="218"/>
        <w:jc w:val="both"/>
        <w:textAlignment w:val="baseline"/>
        <w:rPr>
          <w:rFonts w:ascii="Times New Roman" w:hAnsi="Times New Roman" w:cs="Times New Roman"/>
        </w:rPr>
      </w:pPr>
      <w:r w:rsidRPr="00C25330">
        <w:rPr>
          <w:rFonts w:ascii="Times New Roman" w:hAnsi="Times New Roman" w:cs="Times New Roman"/>
        </w:rPr>
        <w:t>pilna laika klātienes studijās ir 7,04 balles;</w:t>
      </w:r>
    </w:p>
    <w:p w14:paraId="0CF48EC6" w14:textId="77777777" w:rsidR="002628D0" w:rsidRPr="00734AED" w:rsidRDefault="002628D0" w:rsidP="00477600">
      <w:pPr>
        <w:pStyle w:val="ListParagraph"/>
        <w:widowControl w:val="0"/>
        <w:numPr>
          <w:ilvl w:val="0"/>
          <w:numId w:val="21"/>
        </w:numPr>
        <w:shd w:val="clear" w:color="auto" w:fill="FFFFFF"/>
        <w:adjustRightInd w:val="0"/>
        <w:ind w:hanging="218"/>
        <w:jc w:val="both"/>
        <w:textAlignment w:val="baseline"/>
        <w:rPr>
          <w:rFonts w:ascii="Times New Roman" w:hAnsi="Times New Roman" w:cs="Times New Roman"/>
        </w:rPr>
      </w:pPr>
      <w:r w:rsidRPr="00734AED">
        <w:rPr>
          <w:rFonts w:ascii="Times New Roman" w:hAnsi="Times New Roman" w:cs="Times New Roman"/>
        </w:rPr>
        <w:t>nepilna</w:t>
      </w:r>
      <w:r w:rsidRPr="00C25330">
        <w:rPr>
          <w:rFonts w:ascii="Times New Roman" w:hAnsi="Times New Roman" w:cs="Times New Roman"/>
        </w:rPr>
        <w:t xml:space="preserve"> laika neklātienes studijās ir 6,88 balles </w:t>
      </w:r>
      <w:r w:rsidRPr="00423CAD">
        <w:rPr>
          <w:rFonts w:ascii="Times New Roman" w:hAnsi="Times New Roman" w:cs="Times New Roman"/>
        </w:rPr>
        <w:t>(2.diagramma).</w:t>
      </w:r>
    </w:p>
    <w:p w14:paraId="1D15FC9A" w14:textId="77777777" w:rsidR="002628D0" w:rsidRPr="00D367C1" w:rsidRDefault="002628D0" w:rsidP="002628D0">
      <w:pPr>
        <w:widowControl w:val="0"/>
        <w:shd w:val="clear" w:color="auto" w:fill="FFFFFF"/>
        <w:adjustRightInd w:val="0"/>
        <w:ind w:firstLine="851"/>
        <w:jc w:val="both"/>
        <w:textAlignment w:val="baseline"/>
        <w:rPr>
          <w:rFonts w:ascii="Times New Roman" w:eastAsia="Times New Roman" w:hAnsi="Times New Roman" w:cs="Times New Roman"/>
          <w:color w:val="FF0000"/>
          <w:lang w:val="en-US"/>
        </w:rPr>
      </w:pPr>
    </w:p>
    <w:p w14:paraId="6F885C09" w14:textId="77777777" w:rsidR="002628D0" w:rsidRPr="000E1B40" w:rsidRDefault="002628D0" w:rsidP="002628D0">
      <w:pPr>
        <w:widowControl w:val="0"/>
        <w:shd w:val="clear" w:color="auto" w:fill="FFFFFF"/>
        <w:adjustRightInd w:val="0"/>
        <w:ind w:firstLine="284"/>
        <w:jc w:val="center"/>
        <w:textAlignment w:val="baseline"/>
        <w:rPr>
          <w:rFonts w:ascii="Times New Roman" w:eastAsia="Times New Roman" w:hAnsi="Times New Roman" w:cs="Times New Roman"/>
          <w:color w:val="FF0000"/>
        </w:rPr>
      </w:pPr>
      <w:r>
        <w:rPr>
          <w:noProof/>
          <w:lang w:eastAsia="lv-LV"/>
        </w:rPr>
        <w:drawing>
          <wp:inline distT="0" distB="0" distL="0" distR="0" wp14:anchorId="2ED8B4BA" wp14:editId="4A9A1218">
            <wp:extent cx="5448300" cy="2895600"/>
            <wp:effectExtent l="0" t="0" r="0" b="0"/>
            <wp:docPr id="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3FB908" w14:textId="77777777" w:rsidR="002628D0" w:rsidRPr="00217396" w:rsidRDefault="002628D0" w:rsidP="002628D0">
      <w:pPr>
        <w:widowControl w:val="0"/>
        <w:shd w:val="clear" w:color="auto" w:fill="FFFFFF"/>
        <w:adjustRightInd w:val="0"/>
        <w:ind w:firstLine="720"/>
        <w:jc w:val="center"/>
        <w:textAlignment w:val="baseline"/>
        <w:rPr>
          <w:rFonts w:ascii="Times New Roman" w:eastAsia="Times New Roman" w:hAnsi="Times New Roman" w:cs="Times New Roman"/>
          <w:sz w:val="22"/>
          <w:szCs w:val="22"/>
        </w:rPr>
      </w:pPr>
      <w:r w:rsidRPr="00217396">
        <w:rPr>
          <w:rFonts w:ascii="Times New Roman" w:eastAsia="Times New Roman" w:hAnsi="Times New Roman" w:cs="Times New Roman"/>
          <w:sz w:val="22"/>
          <w:szCs w:val="22"/>
        </w:rPr>
        <w:t>2.diagramma</w:t>
      </w:r>
    </w:p>
    <w:p w14:paraId="70AA5A2B" w14:textId="77777777" w:rsidR="002628D0" w:rsidRPr="000E1B40" w:rsidRDefault="002628D0" w:rsidP="002628D0">
      <w:pPr>
        <w:widowControl w:val="0"/>
        <w:shd w:val="clear" w:color="auto" w:fill="FFFFFF"/>
        <w:adjustRightInd w:val="0"/>
        <w:ind w:firstLine="720"/>
        <w:jc w:val="center"/>
        <w:textAlignment w:val="baseline"/>
        <w:rPr>
          <w:rFonts w:ascii="Times New Roman" w:eastAsia="Times New Roman" w:hAnsi="Times New Roman" w:cs="Times New Roman"/>
          <w:color w:val="FF0000"/>
          <w:sz w:val="24"/>
          <w:szCs w:val="24"/>
        </w:rPr>
      </w:pPr>
    </w:p>
    <w:p w14:paraId="525223E6" w14:textId="77777777" w:rsidR="007B7223" w:rsidRPr="007B7223" w:rsidRDefault="007B7223" w:rsidP="006F0FDB">
      <w:pPr>
        <w:widowControl w:val="0"/>
        <w:shd w:val="clear" w:color="auto" w:fill="FFFFFF"/>
        <w:adjustRightInd w:val="0"/>
        <w:ind w:firstLine="720"/>
        <w:jc w:val="both"/>
        <w:textAlignment w:val="baseline"/>
        <w:rPr>
          <w:rFonts w:ascii="Times New Roman" w:eastAsia="Times New Roman" w:hAnsi="Times New Roman" w:cs="Times New Roman"/>
        </w:rPr>
      </w:pPr>
      <w:r w:rsidRPr="007B7223">
        <w:rPr>
          <w:rFonts w:ascii="Times New Roman" w:eastAsia="Times New Roman" w:hAnsi="Times New Roman" w:cs="Times New Roman"/>
        </w:rPr>
        <w:t>Koledžas pirmā līmeņa profesionālās augstākās izglītības programmā „Policijas darbs” pilna laika klātienes un nepilna laika neklātienes studijās notika valsts noslēguma pārbaudījumi šādām Koledžas studiju grupām:</w:t>
      </w:r>
    </w:p>
    <w:p w14:paraId="34380732" w14:textId="77777777" w:rsidR="007B7223" w:rsidRPr="007B7223" w:rsidRDefault="007B7223" w:rsidP="006F0FDB">
      <w:pPr>
        <w:widowControl w:val="0"/>
        <w:numPr>
          <w:ilvl w:val="0"/>
          <w:numId w:val="22"/>
        </w:numPr>
        <w:shd w:val="clear" w:color="auto" w:fill="FFFFFF"/>
        <w:tabs>
          <w:tab w:val="left" w:pos="993"/>
        </w:tabs>
        <w:adjustRightInd w:val="0"/>
        <w:spacing w:line="360" w:lineRule="atLeast"/>
        <w:ind w:left="0" w:firstLine="633"/>
        <w:contextualSpacing/>
        <w:jc w:val="both"/>
        <w:rPr>
          <w:rFonts w:ascii="Times New Roman" w:eastAsia="Times New Roman" w:hAnsi="Times New Roman" w:cs="Times New Roman"/>
        </w:rPr>
      </w:pPr>
      <w:r w:rsidRPr="007B7223">
        <w:rPr>
          <w:rFonts w:ascii="Times New Roman" w:eastAsia="Times New Roman" w:hAnsi="Times New Roman" w:cs="Times New Roman"/>
          <w:snapToGrid w:val="0"/>
          <w:szCs w:val="20"/>
        </w:rPr>
        <w:t xml:space="preserve">2021.gada </w:t>
      </w:r>
      <w:r w:rsidR="00FA654F">
        <w:rPr>
          <w:rFonts w:ascii="Times New Roman" w:eastAsia="Times New Roman" w:hAnsi="Times New Roman" w:cs="Times New Roman"/>
        </w:rPr>
        <w:t>23.februārī un 26.</w:t>
      </w:r>
      <w:r w:rsidRPr="007B7223">
        <w:rPr>
          <w:rFonts w:ascii="Times New Roman" w:eastAsia="Times New Roman" w:hAnsi="Times New Roman" w:cs="Times New Roman"/>
        </w:rPr>
        <w:t>februārī - 2018 22K un 2018 23K studiju grupām (pilna laika klātiene);</w:t>
      </w:r>
    </w:p>
    <w:p w14:paraId="6478DE6E" w14:textId="77777777" w:rsidR="007B7223" w:rsidRPr="007B7223" w:rsidRDefault="007B7223" w:rsidP="006F0FDB">
      <w:pPr>
        <w:widowControl w:val="0"/>
        <w:numPr>
          <w:ilvl w:val="0"/>
          <w:numId w:val="22"/>
        </w:numPr>
        <w:shd w:val="clear" w:color="auto" w:fill="FFFFFF"/>
        <w:tabs>
          <w:tab w:val="left" w:pos="993"/>
        </w:tabs>
        <w:adjustRightInd w:val="0"/>
        <w:spacing w:line="360" w:lineRule="atLeast"/>
        <w:ind w:left="0" w:firstLine="633"/>
        <w:contextualSpacing/>
        <w:jc w:val="both"/>
        <w:rPr>
          <w:rFonts w:ascii="Times New Roman" w:eastAsia="Times New Roman" w:hAnsi="Times New Roman" w:cs="Times New Roman"/>
        </w:rPr>
      </w:pPr>
      <w:r w:rsidRPr="007B7223">
        <w:rPr>
          <w:rFonts w:ascii="Times New Roman" w:eastAsia="Times New Roman" w:hAnsi="Times New Roman" w:cs="Times New Roman"/>
          <w:snapToGrid w:val="0"/>
          <w:szCs w:val="20"/>
        </w:rPr>
        <w:t>2021.gada 29.jūnijā un 1.jūlijā - LF 2018 6N studiju grupai (nepilna laika neklātiene, Latgales filiāle);</w:t>
      </w:r>
    </w:p>
    <w:p w14:paraId="0BFA16ED" w14:textId="77777777" w:rsidR="007B7223" w:rsidRPr="000522CF" w:rsidRDefault="007B7223" w:rsidP="006F0FDB">
      <w:pPr>
        <w:widowControl w:val="0"/>
        <w:numPr>
          <w:ilvl w:val="0"/>
          <w:numId w:val="22"/>
        </w:numPr>
        <w:shd w:val="clear" w:color="auto" w:fill="FFFFFF"/>
        <w:tabs>
          <w:tab w:val="left" w:pos="993"/>
        </w:tabs>
        <w:adjustRightInd w:val="0"/>
        <w:spacing w:line="360" w:lineRule="atLeast"/>
        <w:ind w:left="0" w:firstLine="633"/>
        <w:contextualSpacing/>
        <w:jc w:val="both"/>
        <w:rPr>
          <w:rFonts w:ascii="Times New Roman" w:eastAsia="Times New Roman" w:hAnsi="Times New Roman" w:cs="Times New Roman"/>
        </w:rPr>
      </w:pPr>
      <w:r w:rsidRPr="007B7223">
        <w:rPr>
          <w:rFonts w:ascii="Times New Roman" w:eastAsia="Times New Roman" w:hAnsi="Times New Roman" w:cs="Times New Roman"/>
          <w:snapToGrid w:val="0"/>
          <w:szCs w:val="20"/>
        </w:rPr>
        <w:t>2021.gada 30.jūnijā un 2.jūlijā - 2018 17N, 2018 18N un 2018 19N studiju grupām (nepilna laika neklātiene, Rīga).</w:t>
      </w:r>
    </w:p>
    <w:p w14:paraId="144E4A55" w14:textId="77777777" w:rsidR="000522CF" w:rsidRPr="007B7223" w:rsidRDefault="000522CF" w:rsidP="000522CF">
      <w:pPr>
        <w:widowControl w:val="0"/>
        <w:shd w:val="clear" w:color="auto" w:fill="FFFFFF"/>
        <w:tabs>
          <w:tab w:val="left" w:pos="993"/>
        </w:tabs>
        <w:adjustRightInd w:val="0"/>
        <w:spacing w:line="360" w:lineRule="atLeast"/>
        <w:ind w:left="633"/>
        <w:contextualSpacing/>
        <w:jc w:val="both"/>
        <w:rPr>
          <w:rFonts w:ascii="Times New Roman" w:eastAsia="Times New Roman" w:hAnsi="Times New Roman" w:cs="Times New Roman"/>
        </w:rPr>
      </w:pPr>
    </w:p>
    <w:p w14:paraId="1A865641" w14:textId="77777777" w:rsidR="007B7223" w:rsidRPr="007B7223" w:rsidRDefault="007B7223" w:rsidP="006F0FDB">
      <w:pPr>
        <w:widowControl w:val="0"/>
        <w:adjustRightInd w:val="0"/>
        <w:ind w:firstLine="720"/>
        <w:jc w:val="both"/>
        <w:textAlignment w:val="baseline"/>
        <w:rPr>
          <w:rFonts w:ascii="Times New Roman" w:eastAsia="Times New Roman" w:hAnsi="Times New Roman" w:cs="Times New Roman"/>
        </w:rPr>
      </w:pPr>
      <w:r w:rsidRPr="007B7223">
        <w:rPr>
          <w:rFonts w:ascii="Times New Roman" w:eastAsia="Times New Roman" w:hAnsi="Times New Roman" w:cs="Times New Roman"/>
        </w:rPr>
        <w:t xml:space="preserve">Koledžas pirmā līmeņa profesionālās augstākās izglītības programmu „Policijas darbs” absolvēja un diplomus par pirmā līmeņa profesionālās </w:t>
      </w:r>
      <w:r w:rsidRPr="007B7223">
        <w:rPr>
          <w:rFonts w:ascii="Times New Roman" w:eastAsia="Times New Roman" w:hAnsi="Times New Roman" w:cs="Times New Roman"/>
        </w:rPr>
        <w:lastRenderedPageBreak/>
        <w:t>augstākās izglītības ieguvi, saņēma šāds skaits studējošo:</w:t>
      </w:r>
    </w:p>
    <w:p w14:paraId="2EA7B802" w14:textId="77777777" w:rsidR="007B7223" w:rsidRPr="007B7223" w:rsidRDefault="007B7223" w:rsidP="006F0FDB">
      <w:pPr>
        <w:widowControl w:val="0"/>
        <w:numPr>
          <w:ilvl w:val="0"/>
          <w:numId w:val="8"/>
        </w:numPr>
        <w:tabs>
          <w:tab w:val="left" w:pos="993"/>
        </w:tabs>
        <w:ind w:left="0" w:firstLine="633"/>
        <w:jc w:val="both"/>
        <w:rPr>
          <w:rFonts w:ascii="Times New Roman" w:eastAsia="Times New Roman" w:hAnsi="Times New Roman" w:cs="Times New Roman"/>
          <w:szCs w:val="20"/>
        </w:rPr>
      </w:pPr>
      <w:r w:rsidRPr="007B7223">
        <w:rPr>
          <w:rFonts w:ascii="Times New Roman" w:eastAsia="Times New Roman" w:hAnsi="Times New Roman" w:cs="Times New Roman"/>
          <w:szCs w:val="20"/>
        </w:rPr>
        <w:t>2021.gada 5.martā Koledžas pilna laika klātienes 32 (trīsdesmit divi) studenti;</w:t>
      </w:r>
    </w:p>
    <w:p w14:paraId="734AE7A2" w14:textId="77777777" w:rsidR="007B7223" w:rsidRPr="007B7223" w:rsidRDefault="007B7223" w:rsidP="006F0FDB">
      <w:pPr>
        <w:widowControl w:val="0"/>
        <w:numPr>
          <w:ilvl w:val="0"/>
          <w:numId w:val="8"/>
        </w:numPr>
        <w:tabs>
          <w:tab w:val="left" w:pos="993"/>
        </w:tabs>
        <w:ind w:left="0" w:firstLine="633"/>
        <w:jc w:val="both"/>
        <w:rPr>
          <w:rFonts w:ascii="Times New Roman" w:eastAsia="Times New Roman" w:hAnsi="Times New Roman" w:cs="Times New Roman"/>
          <w:szCs w:val="20"/>
        </w:rPr>
      </w:pPr>
      <w:r w:rsidRPr="007B7223">
        <w:rPr>
          <w:rFonts w:ascii="Times New Roman" w:eastAsia="Times New Roman" w:hAnsi="Times New Roman" w:cs="Times New Roman"/>
          <w:szCs w:val="20"/>
        </w:rPr>
        <w:t>2021.gada 21.jūlijā Koledžas Latgales filiāles nepilna laika neklātienes 19 (deviņpadsmit) studējošie;</w:t>
      </w:r>
    </w:p>
    <w:p w14:paraId="1BA539ED" w14:textId="77777777" w:rsidR="007B7223" w:rsidRDefault="007B7223" w:rsidP="006F0FDB">
      <w:pPr>
        <w:widowControl w:val="0"/>
        <w:numPr>
          <w:ilvl w:val="0"/>
          <w:numId w:val="8"/>
        </w:numPr>
        <w:tabs>
          <w:tab w:val="left" w:pos="993"/>
        </w:tabs>
        <w:ind w:left="0" w:firstLine="633"/>
        <w:jc w:val="both"/>
        <w:rPr>
          <w:rFonts w:ascii="Times New Roman" w:eastAsia="Times New Roman" w:hAnsi="Times New Roman" w:cs="Times New Roman"/>
          <w:szCs w:val="20"/>
        </w:rPr>
      </w:pPr>
      <w:r w:rsidRPr="007B7223">
        <w:rPr>
          <w:rFonts w:ascii="Times New Roman" w:eastAsia="Times New Roman" w:hAnsi="Times New Roman" w:cs="Times New Roman"/>
          <w:szCs w:val="20"/>
        </w:rPr>
        <w:t>2021.gada 2.jūlijā Koledžas nepilna laika neklātienes 48 (četrdesmit astoņi) studējošie.</w:t>
      </w:r>
    </w:p>
    <w:p w14:paraId="2CABE72E" w14:textId="77777777" w:rsidR="000522CF" w:rsidRPr="007B7223" w:rsidRDefault="000522CF" w:rsidP="000522CF">
      <w:pPr>
        <w:widowControl w:val="0"/>
        <w:tabs>
          <w:tab w:val="left" w:pos="993"/>
        </w:tabs>
        <w:ind w:left="633"/>
        <w:jc w:val="both"/>
        <w:rPr>
          <w:rFonts w:ascii="Times New Roman" w:eastAsia="Times New Roman" w:hAnsi="Times New Roman" w:cs="Times New Roman"/>
          <w:szCs w:val="20"/>
        </w:rPr>
      </w:pPr>
    </w:p>
    <w:p w14:paraId="59D09E62" w14:textId="77777777" w:rsidR="007B7223" w:rsidRPr="007B7223" w:rsidRDefault="007B7223" w:rsidP="000522CF">
      <w:pPr>
        <w:widowControl w:val="0"/>
        <w:ind w:firstLine="720"/>
        <w:jc w:val="both"/>
        <w:rPr>
          <w:rFonts w:ascii="Times New Roman" w:eastAsia="Times New Roman" w:hAnsi="Times New Roman" w:cs="Times New Roman"/>
          <w:szCs w:val="20"/>
        </w:rPr>
      </w:pPr>
      <w:r w:rsidRPr="007B7223">
        <w:rPr>
          <w:rFonts w:ascii="Times New Roman" w:eastAsia="Times New Roman" w:hAnsi="Times New Roman" w:cs="Times New Roman"/>
        </w:rPr>
        <w:t>No Koledžas pirmā līmeņa profesionālās augstākās izglītības programmas „Policijas darbs” pilna laika klātienes studijām, 2021.gadā, tika eksmatrikulēts 21 (di</w:t>
      </w:r>
      <w:r w:rsidR="009B52F3">
        <w:rPr>
          <w:rFonts w:ascii="Times New Roman" w:eastAsia="Times New Roman" w:hAnsi="Times New Roman" w:cs="Times New Roman"/>
        </w:rPr>
        <w:t>vdesmit viens) studējošais (18 - pēc paša vēlēšanās, 1 -</w:t>
      </w:r>
      <w:r w:rsidRPr="007B7223">
        <w:rPr>
          <w:rFonts w:ascii="Times New Roman" w:eastAsia="Times New Roman" w:hAnsi="Times New Roman" w:cs="Times New Roman"/>
        </w:rPr>
        <w:t xml:space="preserve"> atvaļināts </w:t>
      </w:r>
      <w:r w:rsidR="009B52F3">
        <w:rPr>
          <w:rFonts w:ascii="Times New Roman" w:eastAsia="Times New Roman" w:hAnsi="Times New Roman" w:cs="Times New Roman"/>
        </w:rPr>
        <w:t>no dienesta Valsts policijā, 2 -</w:t>
      </w:r>
      <w:r w:rsidRPr="007B7223">
        <w:rPr>
          <w:rFonts w:ascii="Times New Roman" w:eastAsia="Times New Roman" w:hAnsi="Times New Roman" w:cs="Times New Roman"/>
        </w:rPr>
        <w:t xml:space="preserve"> mainīta izglītības programma</w:t>
      </w:r>
      <w:r w:rsidRPr="007B7223">
        <w:rPr>
          <w:rFonts w:ascii="Times New Roman" w:eastAsia="Calibri" w:hAnsi="Times New Roman" w:cs="Times New Roman"/>
        </w:rPr>
        <w:t>),</w:t>
      </w:r>
      <w:r w:rsidRPr="007B7223">
        <w:rPr>
          <w:rFonts w:ascii="Times New Roman" w:eastAsia="Times New Roman" w:hAnsi="Times New Roman" w:cs="Times New Roman"/>
        </w:rPr>
        <w:t xml:space="preserve"> savukārt no nepi</w:t>
      </w:r>
      <w:r w:rsidR="009B52F3">
        <w:rPr>
          <w:rFonts w:ascii="Times New Roman" w:eastAsia="Times New Roman" w:hAnsi="Times New Roman" w:cs="Times New Roman"/>
        </w:rPr>
        <w:t>lna laika neklātienes studijām -</w:t>
      </w:r>
      <w:r w:rsidRPr="007B7223">
        <w:rPr>
          <w:rFonts w:ascii="Times New Roman" w:eastAsia="Times New Roman" w:hAnsi="Times New Roman" w:cs="Times New Roman"/>
        </w:rPr>
        <w:t xml:space="preserve"> 24 (divdesmit četri) studējo</w:t>
      </w:r>
      <w:r w:rsidR="00C66642">
        <w:rPr>
          <w:rFonts w:ascii="Times New Roman" w:eastAsia="Times New Roman" w:hAnsi="Times New Roman" w:cs="Times New Roman"/>
        </w:rPr>
        <w:t>šie (11 - pēc paša vēlēšanās, 4 -</w:t>
      </w:r>
      <w:r w:rsidRPr="007B7223">
        <w:rPr>
          <w:rFonts w:ascii="Times New Roman" w:eastAsia="Times New Roman" w:hAnsi="Times New Roman" w:cs="Times New Roman"/>
        </w:rPr>
        <w:t xml:space="preserve"> atvaļināts </w:t>
      </w:r>
      <w:r w:rsidR="00C66642">
        <w:rPr>
          <w:rFonts w:ascii="Times New Roman" w:eastAsia="Times New Roman" w:hAnsi="Times New Roman" w:cs="Times New Roman"/>
        </w:rPr>
        <w:t>no dienesta Valsts policijā, 9 -</w:t>
      </w:r>
      <w:r w:rsidRPr="007B7223">
        <w:rPr>
          <w:rFonts w:ascii="Times New Roman" w:eastAsia="Times New Roman" w:hAnsi="Times New Roman" w:cs="Times New Roman"/>
        </w:rPr>
        <w:t xml:space="preserve"> studiju saistību neizpildīšana) </w:t>
      </w:r>
      <w:r w:rsidRPr="00423CAD">
        <w:rPr>
          <w:rFonts w:ascii="Times New Roman" w:eastAsia="Times New Roman" w:hAnsi="Times New Roman" w:cs="Times New Roman"/>
        </w:rPr>
        <w:t>(3.diagramma</w:t>
      </w:r>
      <w:r w:rsidRPr="00423CAD">
        <w:rPr>
          <w:rFonts w:ascii="Times New Roman" w:eastAsia="Times New Roman" w:hAnsi="Times New Roman" w:cs="Times New Roman"/>
          <w:noProof/>
          <w:lang w:eastAsia="lv-LV"/>
        </w:rPr>
        <w:t>).</w:t>
      </w:r>
      <w:r w:rsidRPr="007B7223">
        <w:rPr>
          <w:rFonts w:ascii="Calibri" w:eastAsia="Calibri" w:hAnsi="Calibri" w:cs="Times New Roman"/>
          <w:noProof/>
          <w:lang w:eastAsia="lv-LV"/>
        </w:rPr>
        <w:t xml:space="preserve"> </w:t>
      </w:r>
    </w:p>
    <w:p w14:paraId="33590B2A" w14:textId="77777777" w:rsidR="007B7223" w:rsidRPr="007B7223" w:rsidRDefault="007B7223" w:rsidP="00BC6100">
      <w:pPr>
        <w:widowControl w:val="0"/>
        <w:adjustRightInd w:val="0"/>
        <w:spacing w:before="100" w:beforeAutospacing="1" w:after="100" w:afterAutospacing="1"/>
        <w:ind w:firstLine="567"/>
        <w:jc w:val="center"/>
        <w:textAlignment w:val="baseline"/>
        <w:rPr>
          <w:rFonts w:ascii="Times New Roman" w:eastAsia="Times New Roman" w:hAnsi="Times New Roman" w:cs="Times New Roman"/>
          <w:sz w:val="24"/>
          <w:szCs w:val="24"/>
        </w:rPr>
      </w:pPr>
      <w:r w:rsidRPr="007B7223">
        <w:rPr>
          <w:rFonts w:ascii="Calibri" w:eastAsia="Calibri" w:hAnsi="Calibri" w:cs="Times New Roman"/>
          <w:noProof/>
          <w:lang w:eastAsia="lv-LV"/>
        </w:rPr>
        <w:drawing>
          <wp:inline distT="0" distB="0" distL="0" distR="0" wp14:anchorId="13B50A59" wp14:editId="235AB3D4">
            <wp:extent cx="5099050" cy="2235200"/>
            <wp:effectExtent l="0" t="0" r="6350" b="12700"/>
            <wp:docPr id="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17396">
        <w:rPr>
          <w:rFonts w:ascii="Times New Roman" w:eastAsia="Times New Roman" w:hAnsi="Times New Roman" w:cs="Times New Roman"/>
          <w:noProof/>
          <w:sz w:val="22"/>
          <w:szCs w:val="22"/>
          <w:lang w:eastAsia="lv-LV"/>
        </w:rPr>
        <w:t>3.diagr</w:t>
      </w:r>
      <w:r w:rsidRPr="00217396">
        <w:rPr>
          <w:rFonts w:ascii="Times New Roman" w:eastAsia="Times New Roman" w:hAnsi="Times New Roman" w:cs="Times New Roman"/>
          <w:sz w:val="22"/>
          <w:szCs w:val="22"/>
        </w:rPr>
        <w:t>amma</w:t>
      </w:r>
    </w:p>
    <w:p w14:paraId="0B830525" w14:textId="2AFD5364" w:rsidR="003A05B1" w:rsidRPr="008F28D6" w:rsidRDefault="00860A30" w:rsidP="008F28D6">
      <w:pPr>
        <w:pStyle w:val="Heading4"/>
        <w:spacing w:before="0"/>
        <w:jc w:val="center"/>
        <w:rPr>
          <w:rFonts w:eastAsia="Times New Roman"/>
          <w:lang w:val="en-US"/>
        </w:rPr>
      </w:pPr>
      <w:r>
        <w:rPr>
          <w:rFonts w:eastAsia="Times New Roman"/>
          <w:lang w:val="en-US"/>
        </w:rPr>
        <w:t>2.2.2</w:t>
      </w:r>
      <w:r w:rsidRPr="006B0534">
        <w:rPr>
          <w:rFonts w:eastAsia="Times New Roman"/>
          <w:lang w:val="en-US"/>
        </w:rPr>
        <w:t>.2.</w:t>
      </w:r>
      <w:r w:rsidR="000376A5" w:rsidRPr="006B0534">
        <w:rPr>
          <w:rFonts w:eastAsia="Times New Roman"/>
          <w:lang w:val="en-US"/>
        </w:rPr>
        <w:t xml:space="preserve"> </w:t>
      </w:r>
      <w:r w:rsidR="00FE1378" w:rsidRPr="006B0534">
        <w:rPr>
          <w:rFonts w:eastAsia="Times New Roman"/>
          <w:lang w:val="en-US"/>
        </w:rPr>
        <w:t>Koledžas</w:t>
      </w:r>
      <w:r w:rsidR="00FE1378" w:rsidRPr="00007D8F">
        <w:rPr>
          <w:rFonts w:eastAsia="Times New Roman"/>
          <w:lang w:val="en-US"/>
        </w:rPr>
        <w:t xml:space="preserve"> arodizglītības programmas „Policijas darbs” mācību rezultāti</w:t>
      </w:r>
    </w:p>
    <w:p w14:paraId="3C691BE8" w14:textId="77777777" w:rsidR="00AF4C12" w:rsidRDefault="002628D0" w:rsidP="008F28D6">
      <w:pPr>
        <w:widowControl w:val="0"/>
        <w:adjustRightInd w:val="0"/>
        <w:ind w:firstLine="720"/>
        <w:jc w:val="both"/>
        <w:textAlignment w:val="baseline"/>
        <w:rPr>
          <w:rFonts w:ascii="Times New Roman" w:eastAsia="Times New Roman" w:hAnsi="Times New Roman" w:cs="Times New Roman"/>
        </w:rPr>
      </w:pPr>
      <w:r w:rsidRPr="00ED658D">
        <w:rPr>
          <w:rFonts w:ascii="Times New Roman" w:eastAsia="Times New Roman" w:hAnsi="Times New Roman" w:cs="Times New Roman"/>
        </w:rPr>
        <w:t>Koledžas akadēmiskais personāls nodrošināja Valsts policijas darbinieku profesionālās sagatavošanas procesu arodizglītības programmā „Policijas darbs” (klātiene un neklātiene), tādējādi nodrošinot Valsts policijas instruktoru amatiem nepieciešamo amatpersonu profesionalitāti un kapacitāti.</w:t>
      </w:r>
    </w:p>
    <w:p w14:paraId="2760675A" w14:textId="77777777" w:rsidR="00AF4C12" w:rsidRDefault="002628D0" w:rsidP="00AF4C12">
      <w:pPr>
        <w:widowControl w:val="0"/>
        <w:adjustRightInd w:val="0"/>
        <w:ind w:firstLine="720"/>
        <w:jc w:val="both"/>
        <w:textAlignment w:val="baseline"/>
        <w:rPr>
          <w:rFonts w:ascii="Times New Roman" w:eastAsia="Times New Roman" w:hAnsi="Times New Roman" w:cs="Times New Roman"/>
        </w:rPr>
      </w:pPr>
      <w:r w:rsidRPr="00ED658D">
        <w:rPr>
          <w:rFonts w:ascii="Times New Roman" w:eastAsia="Times New Roman" w:hAnsi="Times New Roman" w:cs="Times New Roman"/>
        </w:rPr>
        <w:t>Koledžas arodizglītības programmā</w:t>
      </w:r>
      <w:r>
        <w:rPr>
          <w:rFonts w:ascii="Times New Roman" w:eastAsia="Times New Roman" w:hAnsi="Times New Roman" w:cs="Times New Roman"/>
        </w:rPr>
        <w:t xml:space="preserve"> „Policijas darbs” klātienē uz 2021.gada 31.decembri apgūst</w:t>
      </w:r>
      <w:r w:rsidRPr="00ED658D">
        <w:rPr>
          <w:rFonts w:ascii="Times New Roman" w:eastAsia="Times New Roman" w:hAnsi="Times New Roman" w:cs="Times New Roman"/>
        </w:rPr>
        <w:t xml:space="preserve"> </w:t>
      </w:r>
      <w:r>
        <w:rPr>
          <w:rFonts w:ascii="Times New Roman" w:eastAsia="Times New Roman" w:hAnsi="Times New Roman" w:cs="Times New Roman"/>
        </w:rPr>
        <w:t>68 (sešdesmit astoņi) kadeti, savukārt neklātienes programma (2021.gadā) netika īstenota.</w:t>
      </w:r>
    </w:p>
    <w:p w14:paraId="3869B9E4" w14:textId="77777777" w:rsidR="002628D0" w:rsidRPr="00ED658D" w:rsidRDefault="002628D0" w:rsidP="00AF4C12">
      <w:pPr>
        <w:widowControl w:val="0"/>
        <w:adjustRightInd w:val="0"/>
        <w:ind w:firstLine="720"/>
        <w:jc w:val="both"/>
        <w:textAlignment w:val="baseline"/>
        <w:rPr>
          <w:rFonts w:ascii="Times New Roman" w:eastAsia="Times New Roman" w:hAnsi="Times New Roman" w:cs="Times New Roman"/>
        </w:rPr>
      </w:pPr>
      <w:r w:rsidRPr="00ED658D">
        <w:rPr>
          <w:rFonts w:ascii="Times New Roman" w:eastAsia="Times New Roman" w:hAnsi="Times New Roman" w:cs="Times New Roman"/>
        </w:rPr>
        <w:t>Koledžas arodizglītības programmas „Policijas darbs” izglītojamo dinamika</w:t>
      </w:r>
      <w:r>
        <w:rPr>
          <w:rFonts w:ascii="Times New Roman" w:eastAsia="Times New Roman" w:hAnsi="Times New Roman" w:cs="Times New Roman"/>
        </w:rPr>
        <w:t xml:space="preserve"> atspoguļota</w:t>
      </w:r>
      <w:r w:rsidRPr="00ED658D">
        <w:rPr>
          <w:rFonts w:ascii="Times New Roman" w:eastAsia="Times New Roman" w:hAnsi="Times New Roman" w:cs="Times New Roman"/>
        </w:rPr>
        <w:t xml:space="preserve"> </w:t>
      </w:r>
      <w:r w:rsidRPr="00023A94">
        <w:rPr>
          <w:rFonts w:ascii="Times New Roman" w:eastAsia="Times New Roman" w:hAnsi="Times New Roman" w:cs="Times New Roman"/>
        </w:rPr>
        <w:t>4.diagrammā.</w:t>
      </w:r>
      <w:r w:rsidRPr="00ED658D">
        <w:rPr>
          <w:rFonts w:ascii="Times New Roman" w:eastAsia="Times New Roman" w:hAnsi="Times New Roman" w:cs="Times New Roman"/>
        </w:rPr>
        <w:t xml:space="preserve"> </w:t>
      </w:r>
    </w:p>
    <w:p w14:paraId="4B0D43A2" w14:textId="77777777" w:rsidR="002628D0" w:rsidRPr="00B46885" w:rsidRDefault="002628D0" w:rsidP="002628D0">
      <w:pPr>
        <w:widowControl w:val="0"/>
        <w:adjustRightInd w:val="0"/>
        <w:ind w:firstLine="567"/>
        <w:jc w:val="both"/>
        <w:textAlignment w:val="baseline"/>
        <w:rPr>
          <w:rFonts w:ascii="Times New Roman" w:eastAsia="Times New Roman" w:hAnsi="Times New Roman" w:cs="Times New Roman"/>
        </w:rPr>
      </w:pPr>
      <w:r>
        <w:rPr>
          <w:noProof/>
          <w:lang w:eastAsia="lv-LV"/>
        </w:rPr>
        <w:lastRenderedPageBreak/>
        <w:drawing>
          <wp:inline distT="0" distB="0" distL="0" distR="0" wp14:anchorId="69B18808" wp14:editId="5ABC87B3">
            <wp:extent cx="5324475" cy="2743200"/>
            <wp:effectExtent l="0" t="0" r="9525"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E87597" w14:textId="77777777" w:rsidR="002628D0" w:rsidRPr="00217396" w:rsidRDefault="00ED774C" w:rsidP="002628D0">
      <w:pPr>
        <w:widowControl w:val="0"/>
        <w:adjustRightInd w:val="0"/>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2628D0" w:rsidRPr="00217396">
        <w:rPr>
          <w:rFonts w:ascii="Times New Roman" w:eastAsia="Times New Roman" w:hAnsi="Times New Roman" w:cs="Times New Roman"/>
          <w:sz w:val="22"/>
          <w:szCs w:val="22"/>
        </w:rPr>
        <w:t>4.diagramma</w:t>
      </w:r>
    </w:p>
    <w:p w14:paraId="2EF41698" w14:textId="77777777" w:rsidR="00AF4C12" w:rsidRDefault="00AF4C12" w:rsidP="00AF4C12">
      <w:pPr>
        <w:widowControl w:val="0"/>
        <w:adjustRightInd w:val="0"/>
        <w:jc w:val="both"/>
        <w:textAlignment w:val="baseline"/>
        <w:rPr>
          <w:rFonts w:ascii="Times New Roman" w:hAnsi="Times New Roman" w:cs="Times New Roman"/>
        </w:rPr>
      </w:pPr>
    </w:p>
    <w:p w14:paraId="65139EE8" w14:textId="77777777" w:rsidR="00AF4C12" w:rsidRDefault="007B7223" w:rsidP="00AF4C12">
      <w:pPr>
        <w:widowControl w:val="0"/>
        <w:adjustRightInd w:val="0"/>
        <w:ind w:firstLine="720"/>
        <w:jc w:val="both"/>
        <w:textAlignment w:val="baseline"/>
        <w:rPr>
          <w:rFonts w:ascii="Times New Roman" w:eastAsia="Times New Roman" w:hAnsi="Times New Roman" w:cs="Times New Roman"/>
        </w:rPr>
      </w:pPr>
      <w:r w:rsidRPr="007B7223">
        <w:rPr>
          <w:rFonts w:ascii="Times New Roman" w:eastAsia="Times New Roman" w:hAnsi="Times New Roman" w:cs="Times New Roman"/>
        </w:rPr>
        <w:t xml:space="preserve">No 2021.gada 28.jūnija līdz 9.jūlijam notika uzņemšana (vasaras) arodizglītības programmas „Policijas darbs” klātienes mācībām. Šajā izglītības programmā iestājpārbaudījumus kārtoja 151 reflektanti, no kuriem, saskaņā ar iestājpārbaudījumu rezultātiem, mācības uzsāka 79 izglītojamie. </w:t>
      </w:r>
    </w:p>
    <w:p w14:paraId="3CC41461" w14:textId="77777777" w:rsidR="007B7223" w:rsidRPr="00AF4C12" w:rsidRDefault="007B7223" w:rsidP="00AF4C12">
      <w:pPr>
        <w:widowControl w:val="0"/>
        <w:adjustRightInd w:val="0"/>
        <w:ind w:firstLine="720"/>
        <w:jc w:val="both"/>
        <w:textAlignment w:val="baseline"/>
        <w:rPr>
          <w:rFonts w:ascii="Times New Roman" w:eastAsia="Times New Roman" w:hAnsi="Times New Roman" w:cs="Times New Roman"/>
        </w:rPr>
      </w:pPr>
      <w:r w:rsidRPr="007B7223">
        <w:rPr>
          <w:rFonts w:ascii="Times New Roman" w:eastAsia="Times New Roman" w:hAnsi="Times New Roman" w:cs="Times New Roman"/>
        </w:rPr>
        <w:t xml:space="preserve">Koledžas izglītojamo sekmju uzskaites dati par 2021.gadu liecina, ka arodizglītības programmas „Policijas darbs” klātienes izglītojamo vidējais sekmju vērtējums ir 7,23 balles, savukārt neklātienes programma netika īstenota. </w:t>
      </w:r>
      <w:r w:rsidRPr="00023A94">
        <w:rPr>
          <w:rFonts w:ascii="Times New Roman" w:eastAsia="Times New Roman" w:hAnsi="Times New Roman" w:cs="Times New Roman"/>
        </w:rPr>
        <w:t>(5.diagramma).</w:t>
      </w:r>
    </w:p>
    <w:p w14:paraId="494EAEDF" w14:textId="77777777" w:rsidR="007B7223" w:rsidRDefault="007B7223" w:rsidP="00BC6100">
      <w:pPr>
        <w:widowControl w:val="0"/>
        <w:adjustRightInd w:val="0"/>
        <w:spacing w:line="360" w:lineRule="auto"/>
        <w:ind w:firstLine="567"/>
        <w:jc w:val="center"/>
        <w:textAlignment w:val="baseline"/>
        <w:rPr>
          <w:rFonts w:ascii="Times New Roman" w:eastAsia="Times New Roman" w:hAnsi="Times New Roman" w:cs="Times New Roman"/>
          <w:sz w:val="24"/>
          <w:szCs w:val="24"/>
        </w:rPr>
      </w:pPr>
      <w:r w:rsidRPr="007B7223">
        <w:rPr>
          <w:rFonts w:ascii="Calibri" w:eastAsia="Calibri" w:hAnsi="Calibri" w:cs="Times New Roman"/>
          <w:noProof/>
          <w:lang w:eastAsia="lv-LV"/>
        </w:rPr>
        <w:drawing>
          <wp:inline distT="0" distB="0" distL="0" distR="0" wp14:anchorId="0DAED458" wp14:editId="0714E02E">
            <wp:extent cx="4962525" cy="2032000"/>
            <wp:effectExtent l="0" t="0" r="9525" b="6350"/>
            <wp:docPr id="2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976E7C" w14:textId="77777777" w:rsidR="00217396" w:rsidRPr="00217396" w:rsidRDefault="00217396" w:rsidP="00BC6100">
      <w:pPr>
        <w:widowControl w:val="0"/>
        <w:adjustRightInd w:val="0"/>
        <w:spacing w:line="360" w:lineRule="auto"/>
        <w:ind w:firstLine="567"/>
        <w:jc w:val="center"/>
        <w:textAlignment w:val="baseline"/>
        <w:rPr>
          <w:rFonts w:ascii="Times New Roman" w:eastAsia="Times New Roman" w:hAnsi="Times New Roman" w:cs="Times New Roman"/>
          <w:sz w:val="22"/>
          <w:szCs w:val="22"/>
        </w:rPr>
      </w:pPr>
      <w:r w:rsidRPr="00217396">
        <w:rPr>
          <w:rFonts w:ascii="Times New Roman" w:eastAsia="Times New Roman" w:hAnsi="Times New Roman" w:cs="Times New Roman"/>
          <w:sz w:val="22"/>
          <w:szCs w:val="22"/>
        </w:rPr>
        <w:t>5.diagramma</w:t>
      </w:r>
    </w:p>
    <w:p w14:paraId="4E768435" w14:textId="77777777" w:rsidR="002A5552" w:rsidRPr="006C4998" w:rsidRDefault="002A5552" w:rsidP="00AF4C12">
      <w:pPr>
        <w:widowControl w:val="0"/>
        <w:adjustRightInd w:val="0"/>
        <w:ind w:firstLine="720"/>
        <w:jc w:val="both"/>
        <w:textAlignment w:val="baseline"/>
        <w:rPr>
          <w:rFonts w:ascii="Times New Roman" w:eastAsia="Times New Roman" w:hAnsi="Times New Roman" w:cs="Times New Roman"/>
        </w:rPr>
      </w:pPr>
      <w:r w:rsidRPr="006C4998">
        <w:rPr>
          <w:rFonts w:ascii="Times New Roman" w:eastAsia="Times New Roman" w:hAnsi="Times New Roman" w:cs="Times New Roman"/>
        </w:rPr>
        <w:t>Koledžas arodizglītības programmā „Policijas darbs” klātienes mācībās notika kvalifikācijas eksāmeni šādām izglītojamo grupām:</w:t>
      </w:r>
    </w:p>
    <w:p w14:paraId="33BAB414" w14:textId="77777777" w:rsidR="002A5552" w:rsidRPr="006C4998" w:rsidRDefault="002A5552" w:rsidP="00AF4C12">
      <w:pPr>
        <w:pStyle w:val="ListParagraph"/>
        <w:widowControl w:val="0"/>
        <w:numPr>
          <w:ilvl w:val="0"/>
          <w:numId w:val="21"/>
        </w:numPr>
        <w:tabs>
          <w:tab w:val="left" w:pos="993"/>
        </w:tabs>
        <w:adjustRightInd w:val="0"/>
        <w:ind w:left="0" w:firstLine="709"/>
        <w:jc w:val="both"/>
        <w:textAlignment w:val="baseline"/>
        <w:rPr>
          <w:rFonts w:ascii="Times New Roman" w:hAnsi="Times New Roman" w:cs="Times New Roman"/>
        </w:rPr>
      </w:pPr>
      <w:r w:rsidRPr="006C4998">
        <w:rPr>
          <w:rFonts w:ascii="Times New Roman" w:hAnsi="Times New Roman" w:cs="Times New Roman"/>
        </w:rPr>
        <w:t>no 2021.gada 17.jūnija līdz 19.jūnijam, klātienes grupām 2020 43AK, 2020 44AK, 2020 45AK, 2020 46AK un 2020 47AK - kvalifikācijas eksāmenus kārtoja 95  (deviņdesmit pieci) izglītojamie.</w:t>
      </w:r>
    </w:p>
    <w:p w14:paraId="1C9B4067" w14:textId="77777777" w:rsidR="002A5552" w:rsidRPr="006C4998" w:rsidRDefault="002A5552" w:rsidP="002A5552">
      <w:pPr>
        <w:widowControl w:val="0"/>
        <w:adjustRightInd w:val="0"/>
        <w:ind w:firstLine="567"/>
        <w:jc w:val="both"/>
        <w:textAlignment w:val="baseline"/>
        <w:rPr>
          <w:rFonts w:ascii="Times New Roman" w:eastAsia="Times New Roman" w:hAnsi="Times New Roman" w:cs="Times New Roman"/>
        </w:rPr>
      </w:pPr>
      <w:r w:rsidRPr="006C4998">
        <w:rPr>
          <w:rFonts w:ascii="Times New Roman" w:eastAsia="Times New Roman" w:hAnsi="Times New Roman" w:cs="Times New Roman"/>
        </w:rPr>
        <w:t xml:space="preserve">Koledžas arodizglītības programmu „Policijas darbs” 2021.gadā absolvēja un kvalifikācijas apliecības saņēma 95 (deviņdesmit pieci) izglītojamie (klātienes kadeti). </w:t>
      </w:r>
    </w:p>
    <w:p w14:paraId="0B0280CB" w14:textId="77777777" w:rsidR="002A5552" w:rsidRPr="006C4998" w:rsidRDefault="002A5552" w:rsidP="00AF4C12">
      <w:pPr>
        <w:ind w:firstLine="720"/>
        <w:jc w:val="both"/>
        <w:rPr>
          <w:rFonts w:ascii="Times New Roman" w:eastAsia="Times New Roman" w:hAnsi="Times New Roman" w:cs="Times New Roman"/>
          <w:lang w:eastAsia="lv-LV"/>
        </w:rPr>
      </w:pPr>
      <w:r w:rsidRPr="006C4998">
        <w:rPr>
          <w:rFonts w:ascii="Times New Roman" w:eastAsia="Times New Roman" w:hAnsi="Times New Roman" w:cs="Times New Roman"/>
          <w:lang w:eastAsia="lv-LV"/>
        </w:rPr>
        <w:lastRenderedPageBreak/>
        <w:t>2021.gadā no Koledžas arodizglītības programmas “Policijas darbs” klātienes mācībām atskaitīti 22 izglītoja</w:t>
      </w:r>
      <w:r w:rsidR="005D7501">
        <w:rPr>
          <w:rFonts w:ascii="Times New Roman" w:eastAsia="Times New Roman" w:hAnsi="Times New Roman" w:cs="Times New Roman"/>
          <w:lang w:eastAsia="lv-LV"/>
        </w:rPr>
        <w:t>mie, no kuriem 14 izglītojamie - pēc paša vēlēšanās, 1 - atvaļināts no dienesta, 4 -</w:t>
      </w:r>
      <w:r w:rsidRPr="006C4998">
        <w:rPr>
          <w:rFonts w:ascii="Times New Roman" w:eastAsia="Times New Roman" w:hAnsi="Times New Roman" w:cs="Times New Roman"/>
          <w:lang w:eastAsia="lv-LV"/>
        </w:rPr>
        <w:t xml:space="preserve"> mācību saistību n</w:t>
      </w:r>
      <w:r w:rsidR="005D7501">
        <w:rPr>
          <w:rFonts w:ascii="Times New Roman" w:eastAsia="Times New Roman" w:hAnsi="Times New Roman" w:cs="Times New Roman"/>
          <w:lang w:eastAsia="lv-LV"/>
        </w:rPr>
        <w:t>eizpildīšana un 3 izglītojamie -</w:t>
      </w:r>
      <w:r w:rsidRPr="006C4998">
        <w:rPr>
          <w:rFonts w:ascii="Times New Roman" w:eastAsia="Times New Roman" w:hAnsi="Times New Roman" w:cs="Times New Roman"/>
          <w:lang w:eastAsia="lv-LV"/>
        </w:rPr>
        <w:t xml:space="preserve"> atvaļināti sakarā ar pārbaudes laika neizturēšanu. </w:t>
      </w:r>
    </w:p>
    <w:p w14:paraId="7A13A942" w14:textId="77777777" w:rsidR="00B50915" w:rsidRPr="006C4998" w:rsidRDefault="00B50915" w:rsidP="002A5552">
      <w:pPr>
        <w:ind w:firstLine="567"/>
        <w:jc w:val="both"/>
        <w:rPr>
          <w:rFonts w:ascii="Times New Roman" w:eastAsia="Times New Roman" w:hAnsi="Times New Roman" w:cs="Times New Roman"/>
          <w:color w:val="000000"/>
        </w:rPr>
      </w:pPr>
    </w:p>
    <w:p w14:paraId="4D2C12FA" w14:textId="24FE48A6" w:rsidR="003A05B1" w:rsidRPr="00145DC4" w:rsidRDefault="00860A30" w:rsidP="00145DC4">
      <w:pPr>
        <w:pStyle w:val="Heading4"/>
        <w:jc w:val="center"/>
        <w:rPr>
          <w:rFonts w:eastAsia="Times New Roman"/>
        </w:rPr>
      </w:pPr>
      <w:r>
        <w:rPr>
          <w:rFonts w:eastAsia="Times New Roman"/>
        </w:rPr>
        <w:t>2.2.2.3.</w:t>
      </w:r>
      <w:r w:rsidR="00322E6D">
        <w:rPr>
          <w:rFonts w:eastAsia="Times New Roman"/>
        </w:rPr>
        <w:t xml:space="preserve"> </w:t>
      </w:r>
      <w:r w:rsidR="007F0DEA" w:rsidRPr="00AF4C12">
        <w:rPr>
          <w:rFonts w:eastAsia="Times New Roman"/>
        </w:rPr>
        <w:t>Ārpus formālās izglītības sistēmas apgūtās profesionālās kompetences novērtēšana</w:t>
      </w:r>
    </w:p>
    <w:p w14:paraId="2EE0DAE3" w14:textId="77777777" w:rsidR="00822560" w:rsidRDefault="00594130" w:rsidP="00822560">
      <w:pPr>
        <w:ind w:firstLine="720"/>
        <w:jc w:val="both"/>
        <w:rPr>
          <w:rFonts w:ascii="Times New Roman" w:eastAsia="Times New Roman" w:hAnsi="Times New Roman" w:cs="Times New Roman"/>
        </w:rPr>
      </w:pPr>
      <w:r w:rsidRPr="00AF4C12">
        <w:rPr>
          <w:rFonts w:ascii="Times New Roman" w:eastAsia="Times New Roman" w:hAnsi="Times New Roman" w:cs="Times New Roman"/>
        </w:rPr>
        <w:t>Atbilstoši Profesionālās izglītības likuma 29.</w:t>
      </w:r>
      <w:r w:rsidRPr="00AF4C12">
        <w:rPr>
          <w:rFonts w:ascii="Times New Roman" w:eastAsia="Times New Roman" w:hAnsi="Times New Roman" w:cs="Times New Roman"/>
          <w:vertAlign w:val="superscript"/>
        </w:rPr>
        <w:t>1</w:t>
      </w:r>
      <w:r w:rsidRPr="00594130">
        <w:rPr>
          <w:rFonts w:ascii="Times New Roman" w:eastAsia="Times New Roman" w:hAnsi="Times New Roman" w:cs="Times New Roman"/>
          <w:vertAlign w:val="superscript"/>
        </w:rPr>
        <w:t> </w:t>
      </w:r>
      <w:r w:rsidRPr="00594130">
        <w:rPr>
          <w:rFonts w:ascii="Times New Roman" w:eastAsia="Times New Roman" w:hAnsi="Times New Roman" w:cs="Times New Roman"/>
        </w:rPr>
        <w:t>panta pirmajā un otrajā daļā, Ministru kabi</w:t>
      </w:r>
      <w:r w:rsidR="00914667">
        <w:rPr>
          <w:rFonts w:ascii="Times New Roman" w:eastAsia="Times New Roman" w:hAnsi="Times New Roman" w:cs="Times New Roman"/>
        </w:rPr>
        <w:t>neta noteikumu Nr.146 no 2011.gada 22.</w:t>
      </w:r>
      <w:r w:rsidRPr="00594130">
        <w:rPr>
          <w:rFonts w:ascii="Times New Roman" w:eastAsia="Times New Roman" w:hAnsi="Times New Roman" w:cs="Times New Roman"/>
        </w:rPr>
        <w:t>februāra „Kārtība, kādā novērtē ārpus formālās izglītības sistēmas apg</w:t>
      </w:r>
      <w:r w:rsidR="00914667">
        <w:rPr>
          <w:rFonts w:ascii="Times New Roman" w:eastAsia="Times New Roman" w:hAnsi="Times New Roman" w:cs="Times New Roman"/>
        </w:rPr>
        <w:t>ūto profesionālo kompetenci” 3.</w:t>
      </w:r>
      <w:r w:rsidRPr="00594130">
        <w:rPr>
          <w:rFonts w:ascii="Times New Roman" w:eastAsia="Times New Roman" w:hAnsi="Times New Roman" w:cs="Times New Roman"/>
        </w:rPr>
        <w:t>punktā noteiktajam, kā arī saskaņā ar Izglītības kvalitātes valsts dienesta un Koledžas no</w:t>
      </w:r>
      <w:r w:rsidR="00914667">
        <w:rPr>
          <w:rFonts w:ascii="Times New Roman" w:eastAsia="Times New Roman" w:hAnsi="Times New Roman" w:cs="Times New Roman"/>
        </w:rPr>
        <w:t>slēgto deleģēšanas līgumu 2021.gada 2.</w:t>
      </w:r>
      <w:r w:rsidRPr="00594130">
        <w:rPr>
          <w:rFonts w:ascii="Times New Roman" w:eastAsia="Times New Roman" w:hAnsi="Times New Roman" w:cs="Times New Roman"/>
        </w:rPr>
        <w:t>jūnijā, Koledžai tika deleģēts veikt</w:t>
      </w:r>
      <w:r w:rsidRPr="00594130">
        <w:rPr>
          <w:rFonts w:ascii="Times New Roman" w:eastAsia="Calibri" w:hAnsi="Times New Roman" w:cs="Times New Roman"/>
        </w:rPr>
        <w:t xml:space="preserve"> </w:t>
      </w:r>
      <w:r w:rsidRPr="00594130">
        <w:rPr>
          <w:rFonts w:ascii="Times New Roman" w:eastAsia="Times New Roman" w:hAnsi="Times New Roman" w:cs="Times New Roman"/>
        </w:rPr>
        <w:t>ārpus formālās izglītības sistēmas apgūtās profesionālās kompetences novērtēšanu,</w:t>
      </w:r>
      <w:r w:rsidRPr="00594130">
        <w:rPr>
          <w:rFonts w:ascii="Times New Roman" w:eastAsia="Calibri" w:hAnsi="Times New Roman" w:cs="Times New Roman"/>
        </w:rPr>
        <w:t xml:space="preserve"> atbilstoši </w:t>
      </w:r>
      <w:r w:rsidRPr="00594130">
        <w:rPr>
          <w:rFonts w:ascii="Times New Roman" w:eastAsia="Times New Roman" w:hAnsi="Times New Roman" w:cs="Times New Roman"/>
        </w:rPr>
        <w:t>otrā profesionālās kvalifikācijas līmeņa, profesionālajai kompetencei un profesionālās kvalifikācijas “Valsts policijas jaunākais inspektors” ieguvei.</w:t>
      </w:r>
    </w:p>
    <w:p w14:paraId="0339F6AF" w14:textId="77777777" w:rsidR="00822560" w:rsidRDefault="00594130" w:rsidP="00822560">
      <w:pPr>
        <w:ind w:firstLine="720"/>
        <w:jc w:val="both"/>
        <w:rPr>
          <w:rFonts w:ascii="Times New Roman" w:eastAsia="Times New Roman" w:hAnsi="Times New Roman" w:cs="Times New Roman"/>
        </w:rPr>
      </w:pPr>
      <w:r w:rsidRPr="00594130">
        <w:rPr>
          <w:rFonts w:ascii="Times New Roman" w:eastAsia="Times New Roman" w:hAnsi="Times New Roman" w:cs="Times New Roman"/>
        </w:rPr>
        <w:t xml:space="preserve">Ievērojot iepriekš minēto, </w:t>
      </w:r>
      <w:r w:rsidR="00914667">
        <w:rPr>
          <w:rFonts w:ascii="Times New Roman" w:eastAsia="Times New Roman" w:hAnsi="Times New Roman" w:cs="Times New Roman"/>
          <w:lang w:eastAsia="lv-LV"/>
        </w:rPr>
        <w:t>Koledža kopš 2016.</w:t>
      </w:r>
      <w:r w:rsidRPr="00594130">
        <w:rPr>
          <w:rFonts w:ascii="Times New Roman" w:eastAsia="Times New Roman" w:hAnsi="Times New Roman" w:cs="Times New Roman"/>
          <w:lang w:eastAsia="lv-LV"/>
        </w:rPr>
        <w:t>gada sekmī</w:t>
      </w:r>
      <w:r w:rsidR="00914667">
        <w:rPr>
          <w:rFonts w:ascii="Times New Roman" w:eastAsia="Times New Roman" w:hAnsi="Times New Roman" w:cs="Times New Roman"/>
          <w:lang w:eastAsia="lv-LV"/>
        </w:rPr>
        <w:t>gi pilda doto uzdevumu un 2021.</w:t>
      </w:r>
      <w:r w:rsidRPr="00594130">
        <w:rPr>
          <w:rFonts w:ascii="Times New Roman" w:eastAsia="Times New Roman" w:hAnsi="Times New Roman" w:cs="Times New Roman"/>
          <w:lang w:eastAsia="lv-LV"/>
        </w:rPr>
        <w:t xml:space="preserve">gadā </w:t>
      </w:r>
      <w:r w:rsidRPr="00594130">
        <w:rPr>
          <w:rFonts w:ascii="Times New Roman" w:eastAsia="Times New Roman" w:hAnsi="Times New Roman" w:cs="Times New Roman"/>
        </w:rPr>
        <w:t xml:space="preserve">turpināja nodrošināt </w:t>
      </w:r>
      <w:r w:rsidRPr="00594130">
        <w:rPr>
          <w:rFonts w:ascii="Times New Roman" w:eastAsia="Times New Roman" w:hAnsi="Times New Roman" w:cs="Times New Roman"/>
          <w:lang w:eastAsia="lv-LV"/>
        </w:rPr>
        <w:t xml:space="preserve">apgūtās profesionālās kompetences novērtēšanu, profesionālās kvalifikācijas eksāmenā, </w:t>
      </w:r>
      <w:r w:rsidRPr="00594130">
        <w:rPr>
          <w:rFonts w:ascii="Times New Roman" w:eastAsia="Times New Roman" w:hAnsi="Times New Roman" w:cs="Times New Roman"/>
        </w:rPr>
        <w:t xml:space="preserve">Valsts policijas amatpersonām ar speciālajām dienesta pakāpēm (instruktori), kuras atrodas dienestā Valsts policijā, bez </w:t>
      </w:r>
      <w:r w:rsidRPr="00594130">
        <w:rPr>
          <w:rFonts w:ascii="Times New Roman" w:eastAsia="Times New Roman" w:hAnsi="Times New Roman" w:cs="Times New Roman"/>
          <w:lang w:eastAsia="lv-LV"/>
        </w:rPr>
        <w:t xml:space="preserve">amatam atbilstošas profesionālās izglītības, ārpus formālās izglītības sistēmas. </w:t>
      </w:r>
    </w:p>
    <w:p w14:paraId="61B93E3C" w14:textId="77777777" w:rsidR="00822560" w:rsidRDefault="00594130" w:rsidP="00822560">
      <w:pPr>
        <w:ind w:firstLine="720"/>
        <w:jc w:val="both"/>
        <w:rPr>
          <w:rFonts w:ascii="Times New Roman" w:eastAsia="Times New Roman" w:hAnsi="Times New Roman" w:cs="Times New Roman"/>
        </w:rPr>
      </w:pPr>
      <w:r w:rsidRPr="00594130">
        <w:rPr>
          <w:rFonts w:ascii="Times New Roman" w:eastAsia="Times New Roman" w:hAnsi="Times New Roman" w:cs="Times New Roman"/>
          <w:lang w:eastAsia="lv-LV"/>
        </w:rPr>
        <w:t xml:space="preserve">2021.gada oktobra mēnesī kvalifikācijas eksāmenā tika veikta 15 (piecpadsmit) amatpersonu un 2 (divu) personu ārpus formālās izglītības sistēmas apgūtās profesionālās kompetences novērtēšana. </w:t>
      </w:r>
    </w:p>
    <w:p w14:paraId="1A957984" w14:textId="77777777" w:rsidR="00822560" w:rsidRDefault="00594130" w:rsidP="00822560">
      <w:pPr>
        <w:ind w:firstLine="720"/>
        <w:jc w:val="both"/>
        <w:rPr>
          <w:rFonts w:ascii="Times New Roman" w:eastAsia="Times New Roman" w:hAnsi="Times New Roman" w:cs="Times New Roman"/>
        </w:rPr>
      </w:pPr>
      <w:r w:rsidRPr="00594130">
        <w:rPr>
          <w:rFonts w:ascii="Times New Roman" w:eastAsia="Times New Roman" w:hAnsi="Times New Roman" w:cs="Times New Roman"/>
          <w:lang w:eastAsia="lv-LV"/>
        </w:rPr>
        <w:t>Kvalifikāciju “Valsts policijas jaunākais inspektors” ieguva 15 (piecpadsmit) Valsts policijas amatpersona ar speciālajām dienesta pakāpēm un 2 (divas) personas, kuras vēlējās novērtēt profesionālu kompetenci izvēlētajā profesionālajā kvalifikācijā.</w:t>
      </w:r>
    </w:p>
    <w:p w14:paraId="73636EC7" w14:textId="77777777" w:rsidR="00822560" w:rsidRDefault="00594130" w:rsidP="00822560">
      <w:pPr>
        <w:ind w:firstLine="720"/>
        <w:jc w:val="both"/>
        <w:rPr>
          <w:rFonts w:ascii="Times New Roman" w:eastAsia="Times New Roman" w:hAnsi="Times New Roman" w:cs="Times New Roman"/>
        </w:rPr>
      </w:pPr>
      <w:r w:rsidRPr="00594130">
        <w:rPr>
          <w:rFonts w:ascii="Times New Roman" w:eastAsia="Calibri" w:hAnsi="Times New Roman" w:cs="Times New Roman"/>
        </w:rPr>
        <w:t>Kvalifikācijas eksāmenā iegūtais kopējais vidējais vērtējums ir 7,41 balles.</w:t>
      </w:r>
    </w:p>
    <w:p w14:paraId="489DC07A" w14:textId="77777777" w:rsidR="00594130" w:rsidRPr="00822560" w:rsidRDefault="00594130" w:rsidP="00822560">
      <w:pPr>
        <w:ind w:firstLine="720"/>
        <w:jc w:val="both"/>
        <w:rPr>
          <w:rFonts w:ascii="Times New Roman" w:eastAsia="Times New Roman" w:hAnsi="Times New Roman" w:cs="Times New Roman"/>
        </w:rPr>
      </w:pPr>
      <w:r w:rsidRPr="00594130">
        <w:rPr>
          <w:rFonts w:ascii="Times New Roman" w:eastAsia="Calibri" w:hAnsi="Times New Roman" w:cs="Times New Roman"/>
        </w:rPr>
        <w:t xml:space="preserve">Ārpus formālās izglītības sistēmas apgūtas profesionālās kompetences novērtēšanas dinamika ir atspoguļota </w:t>
      </w:r>
      <w:r w:rsidRPr="00E24672">
        <w:rPr>
          <w:rFonts w:ascii="Times New Roman" w:eastAsia="Calibri" w:hAnsi="Times New Roman" w:cs="Times New Roman"/>
        </w:rPr>
        <w:t>6.diagrammā.</w:t>
      </w:r>
      <w:r w:rsidRPr="00594130">
        <w:rPr>
          <w:rFonts w:ascii="Times New Roman" w:eastAsia="Calibri" w:hAnsi="Times New Roman" w:cs="Times New Roman"/>
        </w:rPr>
        <w:t xml:space="preserve"> </w:t>
      </w:r>
    </w:p>
    <w:p w14:paraId="66EDEFA5" w14:textId="77777777" w:rsidR="00594130" w:rsidRPr="00EA2E60" w:rsidRDefault="00594130" w:rsidP="00EA2E60">
      <w:pPr>
        <w:spacing w:after="160" w:line="259" w:lineRule="auto"/>
        <w:ind w:firstLine="142"/>
        <w:jc w:val="center"/>
        <w:rPr>
          <w:rFonts w:ascii="Times New Roman" w:eastAsia="Times New Roman" w:hAnsi="Times New Roman" w:cs="Times New Roman"/>
          <w:color w:val="000000"/>
          <w:sz w:val="22"/>
          <w:szCs w:val="22"/>
        </w:rPr>
      </w:pPr>
      <w:r w:rsidRPr="00594130">
        <w:rPr>
          <w:rFonts w:ascii="Calibri" w:eastAsia="Calibri" w:hAnsi="Calibri" w:cs="Times New Roman"/>
          <w:noProof/>
          <w:lang w:eastAsia="lv-LV"/>
        </w:rPr>
        <w:lastRenderedPageBreak/>
        <w:drawing>
          <wp:inline distT="0" distB="0" distL="0" distR="0" wp14:anchorId="46E8FEA1" wp14:editId="737D4FFC">
            <wp:extent cx="4752975" cy="2743200"/>
            <wp:effectExtent l="0" t="0" r="9525" b="0"/>
            <wp:docPr id="3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C6100">
        <w:rPr>
          <w:rFonts w:ascii="Times New Roman" w:eastAsia="Times New Roman" w:hAnsi="Times New Roman" w:cs="Times New Roman"/>
          <w:color w:val="000000"/>
          <w:sz w:val="22"/>
          <w:szCs w:val="22"/>
        </w:rPr>
        <w:t xml:space="preserve"> </w:t>
      </w:r>
      <w:r w:rsidR="00217396">
        <w:rPr>
          <w:rFonts w:ascii="Times New Roman" w:eastAsia="Times New Roman" w:hAnsi="Times New Roman" w:cs="Times New Roman"/>
          <w:color w:val="000000"/>
          <w:sz w:val="22"/>
          <w:szCs w:val="22"/>
        </w:rPr>
        <w:t>6.</w:t>
      </w:r>
      <w:r w:rsidR="00EA2E60">
        <w:rPr>
          <w:rFonts w:ascii="Times New Roman" w:eastAsia="Times New Roman" w:hAnsi="Times New Roman" w:cs="Times New Roman"/>
          <w:color w:val="000000"/>
          <w:sz w:val="22"/>
          <w:szCs w:val="22"/>
        </w:rPr>
        <w:t>diagramma</w:t>
      </w:r>
    </w:p>
    <w:p w14:paraId="59ACD862" w14:textId="334956AB" w:rsidR="003A05B1" w:rsidRPr="00145DC4" w:rsidRDefault="004714ED" w:rsidP="00145DC4">
      <w:pPr>
        <w:pStyle w:val="Heading4"/>
        <w:jc w:val="center"/>
        <w:rPr>
          <w:rFonts w:eastAsia="Times New Roman"/>
        </w:rPr>
      </w:pPr>
      <w:r>
        <w:rPr>
          <w:rFonts w:eastAsia="Times New Roman"/>
        </w:rPr>
        <w:t>2.2.2.4</w:t>
      </w:r>
      <w:r w:rsidR="00860A30" w:rsidRPr="00822560">
        <w:rPr>
          <w:rFonts w:eastAsia="Times New Roman"/>
        </w:rPr>
        <w:t>.</w:t>
      </w:r>
      <w:r w:rsidR="00322E6D" w:rsidRPr="00822560">
        <w:rPr>
          <w:rFonts w:eastAsia="Times New Roman"/>
        </w:rPr>
        <w:t xml:space="preserve"> </w:t>
      </w:r>
      <w:r w:rsidR="007F0DEA" w:rsidRPr="00822560">
        <w:rPr>
          <w:rFonts w:eastAsia="Times New Roman"/>
        </w:rPr>
        <w:t>Koledžas profesionālās pilnveides izglītības programmas „Policijas darba pamati” mācību rezultāti</w:t>
      </w:r>
    </w:p>
    <w:p w14:paraId="56F612E6" w14:textId="77777777" w:rsidR="00822560" w:rsidRDefault="00594130" w:rsidP="00822560">
      <w:pPr>
        <w:ind w:firstLine="720"/>
        <w:jc w:val="both"/>
        <w:rPr>
          <w:rFonts w:ascii="Times New Roman" w:eastAsia="Times New Roman" w:hAnsi="Times New Roman" w:cs="Times New Roman"/>
        </w:rPr>
      </w:pPr>
      <w:r w:rsidRPr="00594130">
        <w:rPr>
          <w:rFonts w:ascii="Times New Roman" w:eastAsia="Times New Roman" w:hAnsi="Times New Roman" w:cs="Times New Roman"/>
        </w:rPr>
        <w:t xml:space="preserve">Koledžas akadēmiskais personāls nodrošināja Valsts policijas darbinieku profesionālās sagatavošanas procesu, profesionālās pilnveides izglītības programmā „Policijas darba pamati” (mācību ilgums seši mēneši, 960 stundu apmērā), tādējādi nodrošinot Valsts policijas jaunāko virsnieku amatiem, nepieciešamo amatpersonu profesionalitāti un kapacitāti. </w:t>
      </w:r>
    </w:p>
    <w:p w14:paraId="393FDF97" w14:textId="77777777" w:rsidR="00594130" w:rsidRPr="00594130" w:rsidRDefault="00594130" w:rsidP="00822560">
      <w:pPr>
        <w:ind w:firstLine="720"/>
        <w:jc w:val="both"/>
        <w:rPr>
          <w:rFonts w:ascii="Times New Roman" w:eastAsia="Times New Roman" w:hAnsi="Times New Roman" w:cs="Times New Roman"/>
        </w:rPr>
      </w:pPr>
      <w:r w:rsidRPr="00594130">
        <w:rPr>
          <w:rFonts w:ascii="Times New Roman" w:eastAsia="Times New Roman" w:hAnsi="Times New Roman" w:cs="Times New Roman"/>
        </w:rPr>
        <w:t>Koledžas profesionālās izglītības programmā „Policijas darba pamati” mācības 2021.gadā uzsāka:</w:t>
      </w:r>
    </w:p>
    <w:p w14:paraId="62717C1F" w14:textId="77777777" w:rsidR="00594130" w:rsidRPr="00594130" w:rsidRDefault="00120134" w:rsidP="002303D0">
      <w:pPr>
        <w:widowControl w:val="0"/>
        <w:numPr>
          <w:ilvl w:val="0"/>
          <w:numId w:val="10"/>
        </w:numPr>
        <w:adjustRightInd w:val="0"/>
        <w:contextualSpacing/>
        <w:jc w:val="both"/>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2021.gada 16.</w:t>
      </w:r>
      <w:r w:rsidR="00ED38CD">
        <w:rPr>
          <w:rFonts w:ascii="Times New Roman" w:eastAsia="Times New Roman" w:hAnsi="Times New Roman" w:cs="Times New Roman"/>
          <w:lang w:val="en-US"/>
        </w:rPr>
        <w:t>martā -</w:t>
      </w:r>
      <w:r w:rsidR="00594130" w:rsidRPr="00594130">
        <w:rPr>
          <w:rFonts w:ascii="Times New Roman" w:eastAsia="Times New Roman" w:hAnsi="Times New Roman" w:cs="Times New Roman"/>
          <w:lang w:val="en-US"/>
        </w:rPr>
        <w:t xml:space="preserve"> 40 (četrdesmit) izglītojamie;</w:t>
      </w:r>
    </w:p>
    <w:p w14:paraId="36B38A0D" w14:textId="77777777" w:rsidR="00594130" w:rsidRPr="00594130" w:rsidRDefault="00120134" w:rsidP="002303D0">
      <w:pPr>
        <w:widowControl w:val="0"/>
        <w:numPr>
          <w:ilvl w:val="0"/>
          <w:numId w:val="10"/>
        </w:numPr>
        <w:adjustRightInd w:val="0"/>
        <w:spacing w:line="360" w:lineRule="atLeast"/>
        <w:contextualSpacing/>
        <w:jc w:val="both"/>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2021.gada 13.</w:t>
      </w:r>
      <w:r w:rsidR="00ED38CD">
        <w:rPr>
          <w:rFonts w:ascii="Times New Roman" w:eastAsia="Times New Roman" w:hAnsi="Times New Roman" w:cs="Times New Roman"/>
          <w:lang w:val="en-US"/>
        </w:rPr>
        <w:t xml:space="preserve">septembrī - </w:t>
      </w:r>
      <w:r w:rsidR="00594130" w:rsidRPr="00594130">
        <w:rPr>
          <w:rFonts w:ascii="Times New Roman" w:eastAsia="Times New Roman" w:hAnsi="Times New Roman" w:cs="Times New Roman"/>
          <w:lang w:val="en-US"/>
        </w:rPr>
        <w:t xml:space="preserve">31 (trīsdesmit viens) izglītojamie. </w:t>
      </w:r>
    </w:p>
    <w:p w14:paraId="20C3F7EE" w14:textId="77777777" w:rsidR="00822560" w:rsidRDefault="00822560" w:rsidP="00822560">
      <w:pPr>
        <w:spacing w:line="259" w:lineRule="auto"/>
        <w:ind w:firstLine="720"/>
        <w:jc w:val="both"/>
        <w:rPr>
          <w:rFonts w:ascii="Times New Roman" w:eastAsia="Times New Roman" w:hAnsi="Times New Roman" w:cs="Times New Roman"/>
        </w:rPr>
      </w:pPr>
    </w:p>
    <w:p w14:paraId="190B2BD2" w14:textId="77777777" w:rsidR="00822560" w:rsidRDefault="00594130" w:rsidP="00822560">
      <w:pPr>
        <w:spacing w:line="259" w:lineRule="auto"/>
        <w:ind w:firstLine="720"/>
        <w:jc w:val="both"/>
        <w:rPr>
          <w:rFonts w:ascii="Times New Roman" w:eastAsia="Times New Roman" w:hAnsi="Times New Roman" w:cs="Times New Roman"/>
        </w:rPr>
      </w:pPr>
      <w:r w:rsidRPr="00594130">
        <w:rPr>
          <w:rFonts w:ascii="Times New Roman" w:eastAsia="Times New Roman" w:hAnsi="Times New Roman" w:cs="Times New Roman"/>
        </w:rPr>
        <w:t>2021.gadā profesionālās pilnveides izglītības programmas „Policijas darba pamati” vidējais sekmju vērtējums bija 7,65 balles.</w:t>
      </w:r>
    </w:p>
    <w:p w14:paraId="5C9CE045" w14:textId="77777777" w:rsidR="00594130" w:rsidRPr="00594130" w:rsidRDefault="00594130" w:rsidP="00822560">
      <w:pPr>
        <w:spacing w:line="259" w:lineRule="auto"/>
        <w:ind w:firstLine="720"/>
        <w:jc w:val="both"/>
        <w:rPr>
          <w:rFonts w:ascii="Times New Roman" w:eastAsia="Times New Roman" w:hAnsi="Times New Roman" w:cs="Times New Roman"/>
        </w:rPr>
      </w:pPr>
      <w:r w:rsidRPr="00594130">
        <w:rPr>
          <w:rFonts w:ascii="Times New Roman" w:eastAsia="Times New Roman" w:hAnsi="Times New Roman" w:cs="Times New Roman"/>
        </w:rPr>
        <w:t>Koledžas profesionālās izglītības programmu „Policijas darba pamati”, 2021.gadā, sekmīgi apguvuši un apliecības par profesionālās pilnveides izglītības ieguvi saņēma:</w:t>
      </w:r>
    </w:p>
    <w:p w14:paraId="09548DC3" w14:textId="77777777" w:rsidR="00594130" w:rsidRPr="00594130" w:rsidRDefault="00ED38CD" w:rsidP="002303D0">
      <w:pPr>
        <w:widowControl w:val="0"/>
        <w:numPr>
          <w:ilvl w:val="0"/>
          <w:numId w:val="9"/>
        </w:numPr>
        <w:adjustRightInd w:val="0"/>
        <w:jc w:val="both"/>
        <w:textAlignment w:val="baseline"/>
        <w:rPr>
          <w:rFonts w:ascii="Times New Roman" w:eastAsia="Times New Roman" w:hAnsi="Times New Roman" w:cs="Times New Roman"/>
        </w:rPr>
      </w:pPr>
      <w:r>
        <w:rPr>
          <w:rFonts w:ascii="Times New Roman" w:eastAsia="Times New Roman" w:hAnsi="Times New Roman" w:cs="Times New Roman"/>
        </w:rPr>
        <w:t>2021.gada 29.janvārī -</w:t>
      </w:r>
      <w:r w:rsidR="00594130" w:rsidRPr="00594130">
        <w:rPr>
          <w:rFonts w:ascii="Times New Roman" w:eastAsia="Times New Roman" w:hAnsi="Times New Roman" w:cs="Times New Roman"/>
        </w:rPr>
        <w:t xml:space="preserve"> 22 (divdesmit divi) izglītojamie;</w:t>
      </w:r>
    </w:p>
    <w:p w14:paraId="0BCF2B63" w14:textId="77777777" w:rsidR="00594130" w:rsidRPr="00594130" w:rsidRDefault="00ED38CD" w:rsidP="002303D0">
      <w:pPr>
        <w:widowControl w:val="0"/>
        <w:numPr>
          <w:ilvl w:val="0"/>
          <w:numId w:val="9"/>
        </w:numPr>
        <w:adjustRightInd w:val="0"/>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2021.gada 19.aprīlī -</w:t>
      </w:r>
      <w:r w:rsidR="00594130" w:rsidRPr="00594130">
        <w:rPr>
          <w:rFonts w:ascii="Times New Roman" w:eastAsia="Times New Roman" w:hAnsi="Times New Roman" w:cs="Times New Roman"/>
        </w:rPr>
        <w:t xml:space="preserve"> 26 (divdesmit seši) izglītojamie;</w:t>
      </w:r>
    </w:p>
    <w:p w14:paraId="25C03BA0" w14:textId="77777777" w:rsidR="00594130" w:rsidRPr="00594130" w:rsidRDefault="00ED38CD" w:rsidP="002303D0">
      <w:pPr>
        <w:widowControl w:val="0"/>
        <w:numPr>
          <w:ilvl w:val="0"/>
          <w:numId w:val="9"/>
        </w:numPr>
        <w:adjustRightInd w:val="0"/>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2021.gada 10.septembrī -</w:t>
      </w:r>
      <w:r w:rsidR="00594130" w:rsidRPr="00594130">
        <w:rPr>
          <w:rFonts w:ascii="Times New Roman" w:eastAsia="Times New Roman" w:hAnsi="Times New Roman" w:cs="Times New Roman"/>
        </w:rPr>
        <w:t xml:space="preserve"> 39 (trīsdesmit deviņi) izglītojamie. </w:t>
      </w:r>
    </w:p>
    <w:p w14:paraId="5ABC279D" w14:textId="77777777" w:rsidR="00822560" w:rsidRDefault="00594130" w:rsidP="00822560">
      <w:pPr>
        <w:spacing w:line="259" w:lineRule="auto"/>
        <w:ind w:firstLine="720"/>
        <w:jc w:val="both"/>
        <w:rPr>
          <w:rFonts w:ascii="Times New Roman" w:eastAsia="Times New Roman" w:hAnsi="Times New Roman" w:cs="Times New Roman"/>
        </w:rPr>
      </w:pPr>
      <w:r w:rsidRPr="00594130">
        <w:rPr>
          <w:rFonts w:ascii="Times New Roman" w:eastAsia="Times New Roman" w:hAnsi="Times New Roman" w:cs="Times New Roman"/>
        </w:rPr>
        <w:t xml:space="preserve">Kopumā 2021.gadā Koledžas izglītības programmu „Policijas darba pamati” sekmīgi apguvuši un apliecības, par profesionālās pilnveides izglītības ieguvi, saņēma 87 (astoņdesmit </w:t>
      </w:r>
      <w:r w:rsidR="00ED38CD">
        <w:rPr>
          <w:rFonts w:ascii="Times New Roman" w:eastAsia="Times New Roman" w:hAnsi="Times New Roman" w:cs="Times New Roman"/>
        </w:rPr>
        <w:t>septiņi) Koledžas izglītojamie -</w:t>
      </w:r>
      <w:r w:rsidRPr="00594130">
        <w:rPr>
          <w:rFonts w:ascii="Times New Roman" w:eastAsia="Times New Roman" w:hAnsi="Times New Roman" w:cs="Times New Roman"/>
        </w:rPr>
        <w:t xml:space="preserve"> Valsts policijas jaunākie virsnieki. </w:t>
      </w:r>
    </w:p>
    <w:p w14:paraId="7F489E9A" w14:textId="77777777" w:rsidR="00594130" w:rsidRPr="00594130" w:rsidRDefault="00594130" w:rsidP="00822560">
      <w:pPr>
        <w:spacing w:line="259" w:lineRule="auto"/>
        <w:ind w:firstLine="720"/>
        <w:jc w:val="both"/>
        <w:rPr>
          <w:rFonts w:ascii="Times New Roman" w:eastAsia="Times New Roman" w:hAnsi="Times New Roman" w:cs="Times New Roman"/>
        </w:rPr>
      </w:pPr>
      <w:r w:rsidRPr="00594130">
        <w:rPr>
          <w:rFonts w:ascii="Times New Roman" w:eastAsia="Times New Roman" w:hAnsi="Times New Roman" w:cs="Times New Roman"/>
        </w:rPr>
        <w:t xml:space="preserve">Koledžas izglītības programmas „Policijas darba pamati” izglītojamo skaita statistika un dinamika norādīta </w:t>
      </w:r>
      <w:r w:rsidRPr="00E24672">
        <w:rPr>
          <w:rFonts w:ascii="Times New Roman" w:eastAsia="Times New Roman" w:hAnsi="Times New Roman" w:cs="Times New Roman"/>
        </w:rPr>
        <w:t>7.diagrammā</w:t>
      </w:r>
      <w:r w:rsidRPr="00594130">
        <w:rPr>
          <w:rFonts w:ascii="Times New Roman" w:eastAsia="Times New Roman" w:hAnsi="Times New Roman" w:cs="Times New Roman"/>
        </w:rPr>
        <w:t xml:space="preserve">. </w:t>
      </w:r>
    </w:p>
    <w:p w14:paraId="1FF981B8" w14:textId="77777777" w:rsidR="00594130" w:rsidRPr="00594130" w:rsidRDefault="00594130" w:rsidP="00594130">
      <w:pPr>
        <w:widowControl w:val="0"/>
        <w:adjustRightInd w:val="0"/>
        <w:jc w:val="both"/>
        <w:textAlignment w:val="baseline"/>
        <w:rPr>
          <w:rFonts w:ascii="Times New Roman" w:eastAsia="Times New Roman" w:hAnsi="Times New Roman" w:cs="Times New Roman"/>
        </w:rPr>
      </w:pPr>
    </w:p>
    <w:p w14:paraId="41F2286A" w14:textId="77777777" w:rsidR="00594130" w:rsidRPr="00594130" w:rsidRDefault="00594130" w:rsidP="00594130">
      <w:pPr>
        <w:widowControl w:val="0"/>
        <w:adjustRightInd w:val="0"/>
        <w:jc w:val="center"/>
        <w:textAlignment w:val="baseline"/>
        <w:rPr>
          <w:rFonts w:ascii="Times New Roman" w:eastAsia="Times New Roman" w:hAnsi="Times New Roman" w:cs="Times New Roman"/>
        </w:rPr>
      </w:pPr>
      <w:r w:rsidRPr="00594130">
        <w:rPr>
          <w:rFonts w:ascii="Calibri" w:eastAsia="Calibri" w:hAnsi="Calibri" w:cs="Times New Roman"/>
          <w:noProof/>
          <w:lang w:eastAsia="lv-LV"/>
        </w:rPr>
        <w:lastRenderedPageBreak/>
        <w:drawing>
          <wp:inline distT="0" distB="0" distL="0" distR="0" wp14:anchorId="29726D29" wp14:editId="25D2860D">
            <wp:extent cx="4572000" cy="2743200"/>
            <wp:effectExtent l="0" t="0" r="0" b="0"/>
            <wp:docPr id="3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0549AC" w14:textId="77777777" w:rsidR="00594130" w:rsidRPr="008153AE" w:rsidRDefault="008153AE" w:rsidP="00594130">
      <w:pPr>
        <w:widowControl w:val="0"/>
        <w:adjustRightInd w:val="0"/>
        <w:spacing w:line="360" w:lineRule="auto"/>
        <w:jc w:val="center"/>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594130" w:rsidRPr="008153AE">
        <w:rPr>
          <w:rFonts w:ascii="Times New Roman" w:eastAsia="Times New Roman" w:hAnsi="Times New Roman" w:cs="Times New Roman"/>
          <w:color w:val="000000"/>
          <w:sz w:val="22"/>
          <w:szCs w:val="22"/>
        </w:rPr>
        <w:t>diagramma</w:t>
      </w:r>
    </w:p>
    <w:p w14:paraId="1FE7F2D3" w14:textId="77777777" w:rsidR="007F0DEA" w:rsidRDefault="007F0DEA" w:rsidP="00783642">
      <w:pPr>
        <w:jc w:val="both"/>
        <w:rPr>
          <w:rFonts w:ascii="Times New Roman" w:hAnsi="Times New Roman" w:cs="Times New Roman"/>
        </w:rPr>
      </w:pPr>
    </w:p>
    <w:p w14:paraId="69326EBC" w14:textId="22CC1FF9" w:rsidR="003A05B1" w:rsidRPr="00145DC4" w:rsidRDefault="009353B9" w:rsidP="00145DC4">
      <w:pPr>
        <w:pStyle w:val="Heading3"/>
        <w:spacing w:after="0"/>
        <w:rPr>
          <w:rFonts w:cs="Times New Roman"/>
        </w:rPr>
      </w:pPr>
      <w:bookmarkStart w:id="18" w:name="_Toc535585592"/>
      <w:bookmarkStart w:id="19" w:name="_Toc93569081"/>
      <w:r w:rsidRPr="004C0733">
        <w:rPr>
          <w:rFonts w:cs="Times New Roman"/>
        </w:rPr>
        <w:t>2.2.</w:t>
      </w:r>
      <w:r w:rsidR="00854B49" w:rsidRPr="004C0733">
        <w:rPr>
          <w:rFonts w:cs="Times New Roman"/>
        </w:rPr>
        <w:t>3</w:t>
      </w:r>
      <w:r w:rsidRPr="004C0733">
        <w:rPr>
          <w:rFonts w:cs="Times New Roman"/>
        </w:rPr>
        <w:t>.</w:t>
      </w:r>
      <w:r w:rsidR="004C0733">
        <w:rPr>
          <w:rFonts w:cs="Times New Roman"/>
        </w:rPr>
        <w:t xml:space="preserve"> </w:t>
      </w:r>
      <w:r w:rsidR="007F0DEA" w:rsidRPr="00822560">
        <w:rPr>
          <w:rFonts w:cs="Times New Roman"/>
        </w:rPr>
        <w:t>Valsts policijas darbiniekiem realizētās profesionālās pilnveides un pieaugušo neformālās izglītības programmas un kursi</w:t>
      </w:r>
      <w:bookmarkEnd w:id="18"/>
      <w:bookmarkEnd w:id="19"/>
    </w:p>
    <w:p w14:paraId="4ECF1DDA" w14:textId="77777777" w:rsidR="003E3EFD" w:rsidRPr="004C0733" w:rsidRDefault="007F0DEA" w:rsidP="00145DC4">
      <w:pPr>
        <w:jc w:val="both"/>
        <w:rPr>
          <w:rFonts w:ascii="Times New Roman" w:hAnsi="Times New Roman" w:cs="Times New Roman"/>
        </w:rPr>
      </w:pPr>
      <w:r w:rsidRPr="004513BD">
        <w:rPr>
          <w:rFonts w:ascii="Times New Roman" w:hAnsi="Times New Roman" w:cs="Times New Roman"/>
        </w:rPr>
        <w:tab/>
      </w:r>
      <w:r w:rsidR="003E3EFD" w:rsidRPr="004C0733">
        <w:rPr>
          <w:rFonts w:ascii="Times New Roman" w:hAnsi="Times New Roman" w:cs="Times New Roman"/>
        </w:rPr>
        <w:t xml:space="preserve">Pārskata periodā </w:t>
      </w:r>
      <w:r w:rsidR="000376A5" w:rsidRPr="004C0733">
        <w:rPr>
          <w:rFonts w:ascii="Times New Roman" w:hAnsi="Times New Roman" w:cs="Times New Roman"/>
        </w:rPr>
        <w:t>Koledža ir organizējusi 255</w:t>
      </w:r>
      <w:r w:rsidR="003E3EFD" w:rsidRPr="004C0733">
        <w:rPr>
          <w:rFonts w:ascii="Times New Roman" w:hAnsi="Times New Roman" w:cs="Times New Roman"/>
        </w:rPr>
        <w:t xml:space="preserve"> pieaugušo neformālās izglītības kursus, kuros profesionālo kvalif</w:t>
      </w:r>
      <w:r w:rsidR="000376A5" w:rsidRPr="004C0733">
        <w:rPr>
          <w:rFonts w:ascii="Times New Roman" w:hAnsi="Times New Roman" w:cs="Times New Roman"/>
        </w:rPr>
        <w:t>ikāciju paaugstināja kopumā 4911</w:t>
      </w:r>
      <w:r w:rsidR="004C0733">
        <w:rPr>
          <w:rFonts w:ascii="Times New Roman" w:hAnsi="Times New Roman" w:cs="Times New Roman"/>
        </w:rPr>
        <w:t xml:space="preserve"> klausītāji</w:t>
      </w:r>
      <w:r w:rsidR="003E3EFD" w:rsidRPr="004C0733">
        <w:rPr>
          <w:rFonts w:ascii="Times New Roman" w:hAnsi="Times New Roman" w:cs="Times New Roman"/>
        </w:rPr>
        <w:t xml:space="preserve"> (Valsts policijas un citu iestāžu nodarbinātie, t.sk. n</w:t>
      </w:r>
      <w:r w:rsidR="000376A5" w:rsidRPr="004C0733">
        <w:rPr>
          <w:rFonts w:ascii="Times New Roman" w:hAnsi="Times New Roman" w:cs="Times New Roman"/>
        </w:rPr>
        <w:t xml:space="preserve">o Valsts ieņēmumu dienesta, </w:t>
      </w:r>
      <w:r w:rsidR="003E3EFD" w:rsidRPr="004C0733">
        <w:rPr>
          <w:rFonts w:ascii="Times New Roman" w:hAnsi="Times New Roman" w:cs="Times New Roman"/>
        </w:rPr>
        <w:t xml:space="preserve">Valsts Robežsardzes, </w:t>
      </w:r>
      <w:r w:rsidR="000376A5" w:rsidRPr="004C0733">
        <w:rPr>
          <w:rFonts w:ascii="Times New Roman" w:hAnsi="Times New Roman" w:cs="Times New Roman"/>
        </w:rPr>
        <w:t>Pašvaldības policijas, NBS Militārās policijas un KNAB</w:t>
      </w:r>
      <w:r w:rsidR="003E3EFD" w:rsidRPr="004C0733">
        <w:rPr>
          <w:rFonts w:ascii="Times New Roman" w:hAnsi="Times New Roman" w:cs="Times New Roman"/>
        </w:rPr>
        <w:t xml:space="preserve">). </w:t>
      </w:r>
    </w:p>
    <w:p w14:paraId="7AB92230" w14:textId="77777777" w:rsidR="000C536A" w:rsidRPr="004C0733" w:rsidRDefault="00EC0004" w:rsidP="003E3EFD">
      <w:pPr>
        <w:ind w:firstLine="720"/>
        <w:jc w:val="both"/>
        <w:rPr>
          <w:rFonts w:ascii="Times New Roman" w:hAnsi="Times New Roman" w:cs="Times New Roman"/>
        </w:rPr>
      </w:pPr>
      <w:r w:rsidRPr="004C0733">
        <w:rPr>
          <w:rFonts w:ascii="Times New Roman" w:hAnsi="Times New Roman" w:cs="Times New Roman"/>
        </w:rPr>
        <w:t>No tiem 253</w:t>
      </w:r>
      <w:r w:rsidR="003E3EFD" w:rsidRPr="004C0733">
        <w:rPr>
          <w:rFonts w:ascii="Times New Roman" w:hAnsi="Times New Roman" w:cs="Times New Roman"/>
        </w:rPr>
        <w:t xml:space="preserve"> pieaugušo neformālā</w:t>
      </w:r>
      <w:r w:rsidRPr="004C0733">
        <w:rPr>
          <w:rFonts w:ascii="Times New Roman" w:hAnsi="Times New Roman" w:cs="Times New Roman"/>
        </w:rPr>
        <w:t>s izglītības kursi īstenoti 4863</w:t>
      </w:r>
      <w:r w:rsidR="003E3EFD" w:rsidRPr="004C0733">
        <w:rPr>
          <w:rFonts w:ascii="Times New Roman" w:hAnsi="Times New Roman" w:cs="Times New Roman"/>
        </w:rPr>
        <w:t xml:space="preserve"> Valsts policijas amatpersonām un darbiniekiem</w:t>
      </w:r>
      <w:r w:rsidR="00E13611" w:rsidRPr="004C0733">
        <w:rPr>
          <w:rFonts w:ascii="Times New Roman" w:hAnsi="Times New Roman" w:cs="Times New Roman"/>
        </w:rPr>
        <w:t>.</w:t>
      </w:r>
    </w:p>
    <w:p w14:paraId="2B617E28" w14:textId="77777777" w:rsidR="007F0DEA" w:rsidRDefault="003E3EFD" w:rsidP="003E3EFD">
      <w:pPr>
        <w:ind w:firstLine="720"/>
        <w:jc w:val="both"/>
        <w:rPr>
          <w:rFonts w:ascii="Times New Roman" w:hAnsi="Times New Roman" w:cs="Times New Roman"/>
        </w:rPr>
      </w:pPr>
      <w:r w:rsidRPr="004C0733">
        <w:rPr>
          <w:rFonts w:ascii="Times New Roman" w:hAnsi="Times New Roman" w:cs="Times New Roman"/>
        </w:rPr>
        <w:t>Mācības tika īstenotas</w:t>
      </w:r>
      <w:r w:rsidR="007F0DEA" w:rsidRPr="004C0733">
        <w:rPr>
          <w:rFonts w:ascii="Times New Roman" w:hAnsi="Times New Roman" w:cs="Times New Roman"/>
        </w:rPr>
        <w:t xml:space="preserve"> </w:t>
      </w:r>
      <w:r w:rsidR="00CD715F" w:rsidRPr="004C0733">
        <w:rPr>
          <w:rFonts w:ascii="Times New Roman" w:hAnsi="Times New Roman" w:cs="Times New Roman"/>
        </w:rPr>
        <w:t>Koledžas 7</w:t>
      </w:r>
      <w:r w:rsidR="00456D3B" w:rsidRPr="004C0733">
        <w:rPr>
          <w:rFonts w:ascii="Times New Roman" w:hAnsi="Times New Roman" w:cs="Times New Roman"/>
        </w:rPr>
        <w:t xml:space="preserve"> reģionālajās mācību klasēs (Rīgā, Ezermalas ielā 10, Cēsīs, Piebalgas ielā 89, Gulbenē, Gaitnieku ielā 2a, Daugavpilī, Vaļņu ielā 27, Rēzeknē, Kr.Valdemāra ielā 20, Liepājā, Bāriņu ielā 3, Jelgavā, Pētera ielā 5</w:t>
      </w:r>
      <w:r w:rsidR="00CD715F" w:rsidRPr="004C0733">
        <w:rPr>
          <w:rFonts w:ascii="Times New Roman" w:hAnsi="Times New Roman" w:cs="Times New Roman"/>
        </w:rPr>
        <w:t>)</w:t>
      </w:r>
      <w:r w:rsidR="005111D7" w:rsidRPr="004C0733">
        <w:rPr>
          <w:rFonts w:ascii="Times New Roman" w:hAnsi="Times New Roman" w:cs="Times New Roman"/>
        </w:rPr>
        <w:t>.</w:t>
      </w:r>
    </w:p>
    <w:p w14:paraId="56317B9A" w14:textId="77777777" w:rsidR="00E956D3" w:rsidRDefault="00E956D3" w:rsidP="003E3EFD">
      <w:pPr>
        <w:ind w:firstLine="720"/>
        <w:jc w:val="both"/>
        <w:rPr>
          <w:rFonts w:ascii="Times New Roman" w:hAnsi="Times New Roman" w:cs="Times New Roman"/>
        </w:rPr>
      </w:pPr>
    </w:p>
    <w:p w14:paraId="435FB031" w14:textId="77777777" w:rsidR="007653AF" w:rsidRDefault="00F32DDC" w:rsidP="007653AF">
      <w:pPr>
        <w:jc w:val="center"/>
        <w:rPr>
          <w:rFonts w:ascii="Times New Roman" w:eastAsia="Times New Roman" w:hAnsi="Times New Roman" w:cs="Times New Roman"/>
          <w:b/>
        </w:rPr>
      </w:pPr>
      <w:r w:rsidRPr="004513BD">
        <w:rPr>
          <w:rFonts w:ascii="Times New Roman" w:eastAsia="Times New Roman" w:hAnsi="Times New Roman" w:cs="Times New Roman"/>
        </w:rPr>
        <w:tab/>
      </w:r>
      <w:r w:rsidRPr="004C0733">
        <w:rPr>
          <w:rFonts w:ascii="Times New Roman" w:eastAsia="Times New Roman" w:hAnsi="Times New Roman" w:cs="Times New Roman"/>
          <w:b/>
        </w:rPr>
        <w:t>Pieaugušo neformālās izglītības programmas apguvušo dalībnieku skaits pa gadiem</w:t>
      </w:r>
    </w:p>
    <w:p w14:paraId="48F71B32" w14:textId="77777777" w:rsidR="00E956D3" w:rsidRPr="00F03343" w:rsidRDefault="007653AF" w:rsidP="007653AF">
      <w:pPr>
        <w:jc w:val="right"/>
        <w:rPr>
          <w:rFonts w:ascii="Times New Roman" w:eastAsia="Times New Roman" w:hAnsi="Times New Roman" w:cs="Times New Roman"/>
          <w:sz w:val="22"/>
          <w:szCs w:val="22"/>
        </w:rPr>
      </w:pPr>
      <w:r w:rsidRPr="00F03343">
        <w:rPr>
          <w:rFonts w:ascii="Times New Roman" w:eastAsia="Times New Roman" w:hAnsi="Times New Roman" w:cs="Times New Roman"/>
          <w:sz w:val="22"/>
          <w:szCs w:val="22"/>
        </w:rPr>
        <w:t>6.tabula</w:t>
      </w:r>
    </w:p>
    <w:p w14:paraId="4ADB2D5F" w14:textId="77777777" w:rsidR="00115CF9" w:rsidRPr="004513BD" w:rsidRDefault="00115CF9" w:rsidP="00F32DDC">
      <w:pPr>
        <w:widowControl w:val="0"/>
        <w:adjustRightInd w:val="0"/>
        <w:spacing w:line="120" w:lineRule="auto"/>
        <w:jc w:val="center"/>
        <w:textAlignment w:val="baseline"/>
        <w:rPr>
          <w:rFonts w:ascii="Times New Roman" w:eastAsia="Times New Roman" w:hAnsi="Times New Roman" w:cs="Times New Roman"/>
          <w:b/>
          <w:color w:val="FF0000"/>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134"/>
        <w:gridCol w:w="1134"/>
        <w:gridCol w:w="1097"/>
        <w:gridCol w:w="1090"/>
      </w:tblGrid>
      <w:tr w:rsidR="00F32DDC" w:rsidRPr="004513BD" w14:paraId="4D1767DB" w14:textId="77777777" w:rsidTr="005F52B6">
        <w:trPr>
          <w:jc w:val="center"/>
        </w:trPr>
        <w:tc>
          <w:tcPr>
            <w:tcW w:w="2122" w:type="dxa"/>
            <w:vMerge w:val="restart"/>
            <w:shd w:val="clear" w:color="auto" w:fill="auto"/>
            <w:vAlign w:val="center"/>
          </w:tcPr>
          <w:p w14:paraId="5568780B"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Reģionālā mācību klase</w:t>
            </w:r>
          </w:p>
        </w:tc>
        <w:tc>
          <w:tcPr>
            <w:tcW w:w="6723" w:type="dxa"/>
            <w:gridSpan w:val="6"/>
          </w:tcPr>
          <w:p w14:paraId="23D2125E"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Apmācīto Valsts policijas darbinieku un amatpersonu skaits</w:t>
            </w:r>
          </w:p>
        </w:tc>
      </w:tr>
      <w:tr w:rsidR="00F32DDC" w:rsidRPr="004513BD" w14:paraId="47239A07" w14:textId="77777777" w:rsidTr="005F52B6">
        <w:trPr>
          <w:jc w:val="center"/>
        </w:trPr>
        <w:tc>
          <w:tcPr>
            <w:tcW w:w="2122" w:type="dxa"/>
            <w:vMerge/>
            <w:shd w:val="clear" w:color="auto" w:fill="auto"/>
          </w:tcPr>
          <w:p w14:paraId="15F80FE2"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p>
        </w:tc>
        <w:tc>
          <w:tcPr>
            <w:tcW w:w="1134" w:type="dxa"/>
            <w:shd w:val="clear" w:color="auto" w:fill="auto"/>
            <w:vAlign w:val="center"/>
          </w:tcPr>
          <w:p w14:paraId="688603FA"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2016</w:t>
            </w:r>
          </w:p>
        </w:tc>
        <w:tc>
          <w:tcPr>
            <w:tcW w:w="1134" w:type="dxa"/>
            <w:shd w:val="clear" w:color="auto" w:fill="auto"/>
            <w:vAlign w:val="center"/>
          </w:tcPr>
          <w:p w14:paraId="7853747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2017</w:t>
            </w:r>
          </w:p>
        </w:tc>
        <w:tc>
          <w:tcPr>
            <w:tcW w:w="1134" w:type="dxa"/>
            <w:vAlign w:val="center"/>
          </w:tcPr>
          <w:p w14:paraId="34A819F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2018</w:t>
            </w:r>
          </w:p>
        </w:tc>
        <w:tc>
          <w:tcPr>
            <w:tcW w:w="1134" w:type="dxa"/>
            <w:shd w:val="clear" w:color="auto" w:fill="auto"/>
            <w:vAlign w:val="center"/>
          </w:tcPr>
          <w:p w14:paraId="2FF870F2"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2019</w:t>
            </w:r>
          </w:p>
        </w:tc>
        <w:tc>
          <w:tcPr>
            <w:tcW w:w="1097" w:type="dxa"/>
            <w:vAlign w:val="center"/>
          </w:tcPr>
          <w:p w14:paraId="6911BC71"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2020</w:t>
            </w:r>
          </w:p>
        </w:tc>
        <w:tc>
          <w:tcPr>
            <w:tcW w:w="1090" w:type="dxa"/>
          </w:tcPr>
          <w:p w14:paraId="687734A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p>
          <w:p w14:paraId="402C09AB"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2021</w:t>
            </w:r>
          </w:p>
          <w:p w14:paraId="747BA987"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p>
        </w:tc>
      </w:tr>
      <w:tr w:rsidR="00F32DDC" w:rsidRPr="004513BD" w14:paraId="19B69CB8" w14:textId="77777777" w:rsidTr="005F52B6">
        <w:trPr>
          <w:jc w:val="center"/>
        </w:trPr>
        <w:tc>
          <w:tcPr>
            <w:tcW w:w="2122" w:type="dxa"/>
            <w:shd w:val="clear" w:color="auto" w:fill="auto"/>
          </w:tcPr>
          <w:p w14:paraId="3BD8CD4B"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Kurzeme</w:t>
            </w:r>
          </w:p>
        </w:tc>
        <w:tc>
          <w:tcPr>
            <w:tcW w:w="1134" w:type="dxa"/>
            <w:shd w:val="clear" w:color="auto" w:fill="auto"/>
            <w:vAlign w:val="center"/>
          </w:tcPr>
          <w:p w14:paraId="07488C6B"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503</w:t>
            </w:r>
          </w:p>
        </w:tc>
        <w:tc>
          <w:tcPr>
            <w:tcW w:w="1134" w:type="dxa"/>
            <w:shd w:val="clear" w:color="auto" w:fill="auto"/>
            <w:vAlign w:val="center"/>
          </w:tcPr>
          <w:p w14:paraId="053F9401"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402</w:t>
            </w:r>
          </w:p>
        </w:tc>
        <w:tc>
          <w:tcPr>
            <w:tcW w:w="1134" w:type="dxa"/>
            <w:vAlign w:val="center"/>
          </w:tcPr>
          <w:p w14:paraId="731DA781"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902</w:t>
            </w:r>
          </w:p>
        </w:tc>
        <w:tc>
          <w:tcPr>
            <w:tcW w:w="1134" w:type="dxa"/>
            <w:shd w:val="clear" w:color="auto" w:fill="auto"/>
            <w:vAlign w:val="center"/>
          </w:tcPr>
          <w:p w14:paraId="53AFE21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797</w:t>
            </w:r>
          </w:p>
        </w:tc>
        <w:tc>
          <w:tcPr>
            <w:tcW w:w="1097" w:type="dxa"/>
          </w:tcPr>
          <w:p w14:paraId="1D8191A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502</w:t>
            </w:r>
          </w:p>
        </w:tc>
        <w:tc>
          <w:tcPr>
            <w:tcW w:w="1090" w:type="dxa"/>
          </w:tcPr>
          <w:p w14:paraId="0EBD92D5"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782</w:t>
            </w:r>
          </w:p>
        </w:tc>
      </w:tr>
      <w:tr w:rsidR="00F32DDC" w:rsidRPr="004513BD" w14:paraId="06BD530F" w14:textId="77777777" w:rsidTr="005F52B6">
        <w:trPr>
          <w:jc w:val="center"/>
        </w:trPr>
        <w:tc>
          <w:tcPr>
            <w:tcW w:w="2122" w:type="dxa"/>
            <w:shd w:val="clear" w:color="auto" w:fill="auto"/>
          </w:tcPr>
          <w:p w14:paraId="0DA7002F"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Latgale</w:t>
            </w:r>
          </w:p>
        </w:tc>
        <w:tc>
          <w:tcPr>
            <w:tcW w:w="1134" w:type="dxa"/>
            <w:shd w:val="clear" w:color="auto" w:fill="auto"/>
            <w:vAlign w:val="center"/>
          </w:tcPr>
          <w:p w14:paraId="5ABECD89"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484</w:t>
            </w:r>
          </w:p>
        </w:tc>
        <w:tc>
          <w:tcPr>
            <w:tcW w:w="1134" w:type="dxa"/>
            <w:shd w:val="clear" w:color="auto" w:fill="auto"/>
            <w:vAlign w:val="center"/>
          </w:tcPr>
          <w:p w14:paraId="64DFDF07"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306</w:t>
            </w:r>
          </w:p>
        </w:tc>
        <w:tc>
          <w:tcPr>
            <w:tcW w:w="1134" w:type="dxa"/>
            <w:vAlign w:val="center"/>
          </w:tcPr>
          <w:p w14:paraId="7B7BFCB6"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530</w:t>
            </w:r>
          </w:p>
        </w:tc>
        <w:tc>
          <w:tcPr>
            <w:tcW w:w="1134" w:type="dxa"/>
            <w:shd w:val="clear" w:color="auto" w:fill="auto"/>
            <w:vAlign w:val="center"/>
          </w:tcPr>
          <w:p w14:paraId="5E9AC4E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539</w:t>
            </w:r>
          </w:p>
        </w:tc>
        <w:tc>
          <w:tcPr>
            <w:tcW w:w="1097" w:type="dxa"/>
          </w:tcPr>
          <w:p w14:paraId="7280DC9C"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803</w:t>
            </w:r>
          </w:p>
        </w:tc>
        <w:tc>
          <w:tcPr>
            <w:tcW w:w="1090" w:type="dxa"/>
          </w:tcPr>
          <w:p w14:paraId="549C2ED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654</w:t>
            </w:r>
          </w:p>
        </w:tc>
      </w:tr>
      <w:tr w:rsidR="00F32DDC" w:rsidRPr="004513BD" w14:paraId="27235F02" w14:textId="77777777" w:rsidTr="005F52B6">
        <w:trPr>
          <w:jc w:val="center"/>
        </w:trPr>
        <w:tc>
          <w:tcPr>
            <w:tcW w:w="2122" w:type="dxa"/>
            <w:shd w:val="clear" w:color="auto" w:fill="auto"/>
          </w:tcPr>
          <w:p w14:paraId="28282A56"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Vidzeme</w:t>
            </w:r>
          </w:p>
        </w:tc>
        <w:tc>
          <w:tcPr>
            <w:tcW w:w="1134" w:type="dxa"/>
            <w:shd w:val="clear" w:color="auto" w:fill="auto"/>
            <w:vAlign w:val="center"/>
          </w:tcPr>
          <w:p w14:paraId="27ECEE73"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405</w:t>
            </w:r>
          </w:p>
        </w:tc>
        <w:tc>
          <w:tcPr>
            <w:tcW w:w="1134" w:type="dxa"/>
            <w:shd w:val="clear" w:color="auto" w:fill="auto"/>
            <w:vAlign w:val="center"/>
          </w:tcPr>
          <w:p w14:paraId="47847703"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551</w:t>
            </w:r>
          </w:p>
        </w:tc>
        <w:tc>
          <w:tcPr>
            <w:tcW w:w="1134" w:type="dxa"/>
            <w:vAlign w:val="center"/>
          </w:tcPr>
          <w:p w14:paraId="3FD681A3"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250</w:t>
            </w:r>
          </w:p>
        </w:tc>
        <w:tc>
          <w:tcPr>
            <w:tcW w:w="1134" w:type="dxa"/>
            <w:shd w:val="clear" w:color="auto" w:fill="auto"/>
            <w:vAlign w:val="center"/>
          </w:tcPr>
          <w:p w14:paraId="23381200"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629</w:t>
            </w:r>
          </w:p>
        </w:tc>
        <w:tc>
          <w:tcPr>
            <w:tcW w:w="1097" w:type="dxa"/>
          </w:tcPr>
          <w:p w14:paraId="39173DED"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556</w:t>
            </w:r>
          </w:p>
        </w:tc>
        <w:tc>
          <w:tcPr>
            <w:tcW w:w="1090" w:type="dxa"/>
          </w:tcPr>
          <w:p w14:paraId="4BAF8237"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721</w:t>
            </w:r>
          </w:p>
        </w:tc>
      </w:tr>
      <w:tr w:rsidR="00F32DDC" w:rsidRPr="004513BD" w14:paraId="782A65E9" w14:textId="77777777" w:rsidTr="005F52B6">
        <w:trPr>
          <w:jc w:val="center"/>
        </w:trPr>
        <w:tc>
          <w:tcPr>
            <w:tcW w:w="2122" w:type="dxa"/>
            <w:shd w:val="clear" w:color="auto" w:fill="auto"/>
          </w:tcPr>
          <w:p w14:paraId="1300A034"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Zemgale</w:t>
            </w:r>
          </w:p>
        </w:tc>
        <w:tc>
          <w:tcPr>
            <w:tcW w:w="1134" w:type="dxa"/>
            <w:shd w:val="clear" w:color="auto" w:fill="auto"/>
            <w:vAlign w:val="center"/>
          </w:tcPr>
          <w:p w14:paraId="1A0EA18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338</w:t>
            </w:r>
          </w:p>
        </w:tc>
        <w:tc>
          <w:tcPr>
            <w:tcW w:w="1134" w:type="dxa"/>
            <w:shd w:val="clear" w:color="auto" w:fill="auto"/>
            <w:vAlign w:val="center"/>
          </w:tcPr>
          <w:p w14:paraId="3E57086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278</w:t>
            </w:r>
          </w:p>
        </w:tc>
        <w:tc>
          <w:tcPr>
            <w:tcW w:w="1134" w:type="dxa"/>
            <w:vAlign w:val="center"/>
          </w:tcPr>
          <w:p w14:paraId="2BE9AA17"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452</w:t>
            </w:r>
          </w:p>
        </w:tc>
        <w:tc>
          <w:tcPr>
            <w:tcW w:w="1134" w:type="dxa"/>
            <w:shd w:val="clear" w:color="auto" w:fill="auto"/>
            <w:vAlign w:val="center"/>
          </w:tcPr>
          <w:p w14:paraId="3E2EEBF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387</w:t>
            </w:r>
          </w:p>
        </w:tc>
        <w:tc>
          <w:tcPr>
            <w:tcW w:w="1097" w:type="dxa"/>
          </w:tcPr>
          <w:p w14:paraId="291EC0F1"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580</w:t>
            </w:r>
          </w:p>
        </w:tc>
        <w:tc>
          <w:tcPr>
            <w:tcW w:w="1090" w:type="dxa"/>
          </w:tcPr>
          <w:p w14:paraId="1BDC941A"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537</w:t>
            </w:r>
          </w:p>
        </w:tc>
      </w:tr>
      <w:tr w:rsidR="00F32DDC" w:rsidRPr="004513BD" w14:paraId="746A46FC" w14:textId="77777777" w:rsidTr="005F52B6">
        <w:trPr>
          <w:jc w:val="center"/>
        </w:trPr>
        <w:tc>
          <w:tcPr>
            <w:tcW w:w="2122" w:type="dxa"/>
            <w:shd w:val="clear" w:color="auto" w:fill="auto"/>
          </w:tcPr>
          <w:p w14:paraId="0D948BE4"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lastRenderedPageBreak/>
              <w:t>Rīga</w:t>
            </w:r>
          </w:p>
        </w:tc>
        <w:tc>
          <w:tcPr>
            <w:tcW w:w="1134" w:type="dxa"/>
            <w:shd w:val="clear" w:color="auto" w:fill="auto"/>
            <w:vAlign w:val="center"/>
          </w:tcPr>
          <w:p w14:paraId="16C76134"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1044</w:t>
            </w:r>
          </w:p>
        </w:tc>
        <w:tc>
          <w:tcPr>
            <w:tcW w:w="1134" w:type="dxa"/>
            <w:shd w:val="clear" w:color="auto" w:fill="auto"/>
            <w:vAlign w:val="center"/>
          </w:tcPr>
          <w:p w14:paraId="79E8C448"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1802</w:t>
            </w:r>
          </w:p>
        </w:tc>
        <w:tc>
          <w:tcPr>
            <w:tcW w:w="1134" w:type="dxa"/>
            <w:vAlign w:val="center"/>
          </w:tcPr>
          <w:p w14:paraId="71BEE76E"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1419</w:t>
            </w:r>
          </w:p>
        </w:tc>
        <w:tc>
          <w:tcPr>
            <w:tcW w:w="1134" w:type="dxa"/>
            <w:shd w:val="clear" w:color="auto" w:fill="auto"/>
            <w:vAlign w:val="center"/>
          </w:tcPr>
          <w:p w14:paraId="43C148BE"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1681</w:t>
            </w:r>
          </w:p>
        </w:tc>
        <w:tc>
          <w:tcPr>
            <w:tcW w:w="1097" w:type="dxa"/>
          </w:tcPr>
          <w:p w14:paraId="69107C82"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1456</w:t>
            </w:r>
          </w:p>
        </w:tc>
        <w:tc>
          <w:tcPr>
            <w:tcW w:w="1090" w:type="dxa"/>
          </w:tcPr>
          <w:p w14:paraId="38857F1D"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sz w:val="24"/>
                <w:szCs w:val="24"/>
              </w:rPr>
            </w:pPr>
            <w:r w:rsidRPr="004513BD">
              <w:rPr>
                <w:rFonts w:ascii="Times New Roman" w:eastAsia="Times New Roman" w:hAnsi="Times New Roman" w:cs="Times New Roman"/>
                <w:sz w:val="24"/>
                <w:szCs w:val="24"/>
              </w:rPr>
              <w:t>2169</w:t>
            </w:r>
          </w:p>
        </w:tc>
      </w:tr>
      <w:tr w:rsidR="00F32DDC" w:rsidRPr="004513BD" w14:paraId="5BD09CEC" w14:textId="77777777" w:rsidTr="005F52B6">
        <w:trPr>
          <w:jc w:val="center"/>
        </w:trPr>
        <w:tc>
          <w:tcPr>
            <w:tcW w:w="2122" w:type="dxa"/>
            <w:shd w:val="clear" w:color="auto" w:fill="auto"/>
          </w:tcPr>
          <w:p w14:paraId="2C322E61" w14:textId="77777777" w:rsidR="00F32DDC" w:rsidRPr="004513BD" w:rsidRDefault="00F32DDC" w:rsidP="00F32DDC">
            <w:pPr>
              <w:widowControl w:val="0"/>
              <w:adjustRightInd w:val="0"/>
              <w:spacing w:before="60" w:after="60"/>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KOPĀ</w:t>
            </w:r>
          </w:p>
        </w:tc>
        <w:tc>
          <w:tcPr>
            <w:tcW w:w="1134" w:type="dxa"/>
            <w:shd w:val="clear" w:color="auto" w:fill="auto"/>
            <w:vAlign w:val="center"/>
          </w:tcPr>
          <w:p w14:paraId="1C2A0A65"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2774</w:t>
            </w:r>
          </w:p>
        </w:tc>
        <w:tc>
          <w:tcPr>
            <w:tcW w:w="1134" w:type="dxa"/>
            <w:shd w:val="clear" w:color="auto" w:fill="auto"/>
            <w:vAlign w:val="center"/>
          </w:tcPr>
          <w:p w14:paraId="13DD7F4A"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3339</w:t>
            </w:r>
          </w:p>
        </w:tc>
        <w:tc>
          <w:tcPr>
            <w:tcW w:w="1134" w:type="dxa"/>
            <w:vAlign w:val="center"/>
          </w:tcPr>
          <w:p w14:paraId="3368EF02"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3553</w:t>
            </w:r>
          </w:p>
        </w:tc>
        <w:tc>
          <w:tcPr>
            <w:tcW w:w="1134" w:type="dxa"/>
            <w:shd w:val="clear" w:color="auto" w:fill="auto"/>
            <w:vAlign w:val="center"/>
          </w:tcPr>
          <w:p w14:paraId="5BA5F13F"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4033</w:t>
            </w:r>
          </w:p>
        </w:tc>
        <w:tc>
          <w:tcPr>
            <w:tcW w:w="1097" w:type="dxa"/>
          </w:tcPr>
          <w:p w14:paraId="0824EFB5"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3897</w:t>
            </w:r>
          </w:p>
        </w:tc>
        <w:tc>
          <w:tcPr>
            <w:tcW w:w="1090" w:type="dxa"/>
          </w:tcPr>
          <w:p w14:paraId="0C0CA2DD" w14:textId="77777777" w:rsidR="00F32DDC" w:rsidRPr="004513BD" w:rsidRDefault="00F32DDC" w:rsidP="00F32DDC">
            <w:pPr>
              <w:widowControl w:val="0"/>
              <w:adjustRightInd w:val="0"/>
              <w:spacing w:before="60" w:after="60"/>
              <w:jc w:val="center"/>
              <w:textAlignment w:val="baseline"/>
              <w:rPr>
                <w:rFonts w:ascii="Times New Roman" w:eastAsia="Times New Roman" w:hAnsi="Times New Roman" w:cs="Times New Roman"/>
                <w:b/>
                <w:sz w:val="24"/>
                <w:szCs w:val="24"/>
              </w:rPr>
            </w:pPr>
            <w:r w:rsidRPr="004513BD">
              <w:rPr>
                <w:rFonts w:ascii="Times New Roman" w:eastAsia="Times New Roman" w:hAnsi="Times New Roman" w:cs="Times New Roman"/>
                <w:b/>
                <w:sz w:val="24"/>
                <w:szCs w:val="24"/>
              </w:rPr>
              <w:t>4863</w:t>
            </w:r>
          </w:p>
        </w:tc>
      </w:tr>
    </w:tbl>
    <w:p w14:paraId="6D21031E" w14:textId="77777777" w:rsidR="00F32DDC" w:rsidRPr="004513BD" w:rsidRDefault="00F32DDC" w:rsidP="00F32DDC">
      <w:pPr>
        <w:widowControl w:val="0"/>
        <w:tabs>
          <w:tab w:val="left" w:pos="190"/>
        </w:tabs>
        <w:adjustRightInd w:val="0"/>
        <w:textAlignment w:val="baseline"/>
        <w:rPr>
          <w:rFonts w:ascii="Times New Roman" w:eastAsia="Times New Roman" w:hAnsi="Times New Roman" w:cs="Times New Roman"/>
        </w:rPr>
      </w:pPr>
    </w:p>
    <w:p w14:paraId="268179A1" w14:textId="77777777" w:rsidR="00456D3B" w:rsidRPr="004513BD" w:rsidRDefault="00456D3B" w:rsidP="00783642">
      <w:pPr>
        <w:widowControl w:val="0"/>
        <w:adjustRightInd w:val="0"/>
        <w:ind w:firstLine="720"/>
        <w:jc w:val="both"/>
        <w:textAlignment w:val="baseline"/>
        <w:rPr>
          <w:rFonts w:ascii="Times New Roman" w:eastAsia="Times New Roman" w:hAnsi="Times New Roman" w:cs="Times New Roman"/>
        </w:rPr>
      </w:pPr>
      <w:r w:rsidRPr="004513BD">
        <w:rPr>
          <w:rFonts w:ascii="Times New Roman" w:eastAsia="Times New Roman" w:hAnsi="Times New Roman" w:cs="Times New Roman"/>
        </w:rPr>
        <w:t xml:space="preserve">Pieaugušo neformālās izglītības programmu apguvušo </w:t>
      </w:r>
      <w:r w:rsidR="00887FEC" w:rsidRPr="004513BD">
        <w:rPr>
          <w:rFonts w:ascii="Times New Roman" w:eastAsia="Times New Roman" w:hAnsi="Times New Roman" w:cs="Times New Roman"/>
        </w:rPr>
        <w:t>Valsts policijas amatpersonu</w:t>
      </w:r>
      <w:r w:rsidRPr="004513BD">
        <w:rPr>
          <w:rFonts w:ascii="Times New Roman" w:eastAsia="Times New Roman" w:hAnsi="Times New Roman" w:cs="Times New Roman"/>
        </w:rPr>
        <w:t xml:space="preserve"> skai</w:t>
      </w:r>
      <w:r w:rsidR="00A23F9D" w:rsidRPr="004513BD">
        <w:rPr>
          <w:rFonts w:ascii="Times New Roman" w:eastAsia="Times New Roman" w:hAnsi="Times New Roman" w:cs="Times New Roman"/>
        </w:rPr>
        <w:t xml:space="preserve">tu sadalījumā pa gadiem skatīt </w:t>
      </w:r>
      <w:r w:rsidR="00ED38CD" w:rsidRPr="00ED38CD">
        <w:rPr>
          <w:rFonts w:ascii="Times New Roman" w:eastAsia="Times New Roman" w:hAnsi="Times New Roman" w:cs="Times New Roman"/>
        </w:rPr>
        <w:t>8</w:t>
      </w:r>
      <w:r w:rsidRPr="00ED38CD">
        <w:rPr>
          <w:rFonts w:ascii="Times New Roman" w:eastAsia="Times New Roman" w:hAnsi="Times New Roman" w:cs="Times New Roman"/>
        </w:rPr>
        <w:t>.diagrammā</w:t>
      </w:r>
      <w:r w:rsidRPr="004513BD">
        <w:rPr>
          <w:rFonts w:ascii="Times New Roman" w:eastAsia="Times New Roman" w:hAnsi="Times New Roman" w:cs="Times New Roman"/>
        </w:rPr>
        <w:t>.</w:t>
      </w:r>
    </w:p>
    <w:p w14:paraId="5023E656" w14:textId="77777777" w:rsidR="009B1202" w:rsidRPr="004513BD" w:rsidRDefault="009B1202" w:rsidP="00783642">
      <w:pPr>
        <w:widowControl w:val="0"/>
        <w:adjustRightInd w:val="0"/>
        <w:ind w:firstLine="720"/>
        <w:jc w:val="both"/>
        <w:textAlignment w:val="baseline"/>
        <w:rPr>
          <w:rFonts w:ascii="Times New Roman" w:eastAsia="Times New Roman" w:hAnsi="Times New Roman" w:cs="Times New Roman"/>
        </w:rPr>
      </w:pPr>
    </w:p>
    <w:p w14:paraId="0C484AB6" w14:textId="77777777" w:rsidR="00F32DDC" w:rsidRPr="00F32DDC" w:rsidRDefault="00F32DDC" w:rsidP="00F32DDC">
      <w:pPr>
        <w:ind w:right="-425"/>
        <w:jc w:val="center"/>
        <w:rPr>
          <w:rFonts w:ascii="Times New Roman" w:eastAsia="Times New Roman" w:hAnsi="Times New Roman" w:cs="Times New Roman"/>
          <w:noProof/>
          <w:sz w:val="24"/>
          <w:szCs w:val="24"/>
          <w:lang w:eastAsia="lv-LV"/>
        </w:rPr>
      </w:pPr>
      <w:r w:rsidRPr="00F32DDC">
        <w:rPr>
          <w:rFonts w:ascii="Times New Roman" w:eastAsia="Times New Roman" w:hAnsi="Times New Roman" w:cs="Times New Roman"/>
          <w:noProof/>
          <w:sz w:val="24"/>
          <w:szCs w:val="24"/>
          <w:lang w:eastAsia="lv-LV"/>
        </w:rPr>
        <w:drawing>
          <wp:inline distT="0" distB="0" distL="0" distR="0" wp14:anchorId="186D777E" wp14:editId="3A8DDD4A">
            <wp:extent cx="4572000" cy="2743200"/>
            <wp:effectExtent l="0" t="0" r="0" b="0"/>
            <wp:docPr id="39" name="Diagramma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66D6F2" w14:textId="77777777" w:rsidR="00456D3B" w:rsidRPr="008153AE" w:rsidRDefault="008153AE" w:rsidP="00783642">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D38CD" w:rsidRPr="008153AE">
        <w:rPr>
          <w:rFonts w:ascii="Times New Roman" w:eastAsia="Times New Roman" w:hAnsi="Times New Roman" w:cs="Times New Roman"/>
          <w:sz w:val="22"/>
          <w:szCs w:val="22"/>
        </w:rPr>
        <w:t>8</w:t>
      </w:r>
      <w:r w:rsidR="00456D3B" w:rsidRPr="008153AE">
        <w:rPr>
          <w:rFonts w:ascii="Times New Roman" w:eastAsia="Times New Roman" w:hAnsi="Times New Roman" w:cs="Times New Roman"/>
          <w:sz w:val="22"/>
          <w:szCs w:val="22"/>
        </w:rPr>
        <w:t>.diagramma</w:t>
      </w:r>
    </w:p>
    <w:p w14:paraId="2050EFE9" w14:textId="77777777" w:rsidR="00456D3B" w:rsidRDefault="00456D3B" w:rsidP="00783642">
      <w:pPr>
        <w:jc w:val="both"/>
        <w:rPr>
          <w:rFonts w:ascii="Times New Roman" w:hAnsi="Times New Roman" w:cs="Times New Roman"/>
        </w:rPr>
      </w:pPr>
    </w:p>
    <w:p w14:paraId="5C1089FF" w14:textId="77777777" w:rsidR="005B458B" w:rsidRDefault="00456D3B" w:rsidP="005B458B">
      <w:pPr>
        <w:ind w:firstLine="709"/>
        <w:jc w:val="both"/>
        <w:rPr>
          <w:rFonts w:ascii="Times New Roman" w:eastAsia="Times New Roman" w:hAnsi="Times New Roman" w:cs="Times New Roman"/>
        </w:rPr>
      </w:pPr>
      <w:r w:rsidRPr="00456D3B">
        <w:rPr>
          <w:rFonts w:ascii="Times New Roman" w:eastAsia="Times New Roman" w:hAnsi="Times New Roman" w:cs="Times New Roman"/>
        </w:rPr>
        <w:t>Koledža</w:t>
      </w:r>
      <w:r w:rsidR="00D36D99">
        <w:rPr>
          <w:rFonts w:ascii="Times New Roman" w:eastAsia="Times New Roman" w:hAnsi="Times New Roman" w:cs="Times New Roman"/>
        </w:rPr>
        <w:t xml:space="preserve"> </w:t>
      </w:r>
      <w:r w:rsidR="00ED38CD">
        <w:rPr>
          <w:rFonts w:ascii="Times New Roman" w:eastAsia="Times New Roman" w:hAnsi="Times New Roman" w:cs="Times New Roman"/>
        </w:rPr>
        <w:t>2021.</w:t>
      </w:r>
      <w:r w:rsidR="00D36D99" w:rsidRPr="00D36D99">
        <w:rPr>
          <w:rFonts w:ascii="Times New Roman" w:eastAsia="Times New Roman" w:hAnsi="Times New Roman" w:cs="Times New Roman"/>
        </w:rPr>
        <w:t>gadā organizēja un realizēja pieaugušo neformālās izglītības programmas: Valsts robežsardzes, Valsts ieņēmumu dienesta, Jūrmalas pilsētas pašvaldības policijas, Korupcijas novēršanas un apkarošanas biroja, Konkurences padomes un Nacionālo bruņ</w:t>
      </w:r>
      <w:r w:rsidR="00D36D99">
        <w:rPr>
          <w:rFonts w:ascii="Times New Roman" w:eastAsia="Times New Roman" w:hAnsi="Times New Roman" w:cs="Times New Roman"/>
        </w:rPr>
        <w:t xml:space="preserve">oto spēku Militārās policijas </w:t>
      </w:r>
      <w:r w:rsidR="00D36D99" w:rsidRPr="00E956D3">
        <w:rPr>
          <w:rFonts w:ascii="Times New Roman" w:eastAsia="Times New Roman" w:hAnsi="Times New Roman" w:cs="Times New Roman"/>
        </w:rPr>
        <w:t>(</w:t>
      </w:r>
      <w:r w:rsidR="00E956D3" w:rsidRPr="00E956D3">
        <w:rPr>
          <w:rFonts w:ascii="Times New Roman" w:eastAsia="Times New Roman" w:hAnsi="Times New Roman" w:cs="Times New Roman"/>
        </w:rPr>
        <w:t>7</w:t>
      </w:r>
      <w:r w:rsidR="00D36D99" w:rsidRPr="00E956D3">
        <w:rPr>
          <w:rFonts w:ascii="Times New Roman" w:eastAsia="Times New Roman" w:hAnsi="Times New Roman" w:cs="Times New Roman"/>
        </w:rPr>
        <w:t>.tabula)</w:t>
      </w:r>
      <w:r w:rsidR="00D36D99" w:rsidRPr="00D36D99">
        <w:rPr>
          <w:rFonts w:ascii="Times New Roman" w:eastAsia="Times New Roman" w:hAnsi="Times New Roman" w:cs="Times New Roman"/>
        </w:rPr>
        <w:t xml:space="preserve"> amatpersonām, kopumā apmācītas 48 amatpersonas.</w:t>
      </w:r>
    </w:p>
    <w:p w14:paraId="018AD900" w14:textId="77777777" w:rsidR="00935843" w:rsidRPr="005B458B" w:rsidRDefault="00935843" w:rsidP="0038252F">
      <w:pPr>
        <w:jc w:val="both"/>
        <w:rPr>
          <w:rFonts w:ascii="Times New Roman" w:eastAsia="Times New Roman" w:hAnsi="Times New Roman" w:cs="Times New Roman"/>
          <w:sz w:val="24"/>
        </w:rPr>
      </w:pPr>
    </w:p>
    <w:p w14:paraId="46B394EA" w14:textId="77777777" w:rsidR="008C1D1E" w:rsidRDefault="008C1D1E" w:rsidP="006E52B8">
      <w:pPr>
        <w:widowControl w:val="0"/>
        <w:adjustRightInd w:val="0"/>
        <w:jc w:val="center"/>
        <w:textAlignment w:val="baseline"/>
        <w:rPr>
          <w:rFonts w:ascii="Times New Roman" w:eastAsia="Times New Roman" w:hAnsi="Times New Roman" w:cs="Times New Roman"/>
          <w:b/>
        </w:rPr>
      </w:pPr>
      <w:r w:rsidRPr="004C0733">
        <w:rPr>
          <w:rFonts w:ascii="Times New Roman" w:eastAsia="Times New Roman" w:hAnsi="Times New Roman" w:cs="Times New Roman"/>
          <w:b/>
        </w:rPr>
        <w:t>Pieaugušo neformālās izglītības programmu apguvušo darbinieku skaits</w:t>
      </w:r>
    </w:p>
    <w:p w14:paraId="7264AC86" w14:textId="77777777" w:rsidR="000C536A" w:rsidRPr="000C536A" w:rsidRDefault="000C536A" w:rsidP="006E52B8">
      <w:pPr>
        <w:widowControl w:val="0"/>
        <w:adjustRightInd w:val="0"/>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C65A6D">
        <w:rPr>
          <w:rFonts w:ascii="Times New Roman" w:eastAsia="Times New Roman" w:hAnsi="Times New Roman" w:cs="Times New Roman"/>
          <w:sz w:val="22"/>
          <w:szCs w:val="22"/>
        </w:rPr>
        <w:t xml:space="preserve">      </w:t>
      </w:r>
      <w:r w:rsidR="00E956D3" w:rsidRPr="00E956D3">
        <w:rPr>
          <w:rFonts w:ascii="Times New Roman" w:eastAsia="Times New Roman" w:hAnsi="Times New Roman" w:cs="Times New Roman"/>
          <w:sz w:val="22"/>
          <w:szCs w:val="22"/>
        </w:rPr>
        <w:t>7.</w:t>
      </w:r>
      <w:r w:rsidRPr="00E956D3">
        <w:rPr>
          <w:rFonts w:ascii="Times New Roman" w:eastAsia="Times New Roman" w:hAnsi="Times New Roman" w:cs="Times New Roman"/>
          <w:sz w:val="22"/>
          <w:szCs w:val="22"/>
        </w:rPr>
        <w:t>tabula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8C1D1E" w:rsidRPr="005F52B6" w14:paraId="0570C0D4" w14:textId="77777777" w:rsidTr="005F52B6">
        <w:tc>
          <w:tcPr>
            <w:tcW w:w="4819" w:type="dxa"/>
            <w:shd w:val="clear" w:color="auto" w:fill="auto"/>
          </w:tcPr>
          <w:p w14:paraId="1B3B7BFB" w14:textId="77777777" w:rsidR="008C1D1E" w:rsidRPr="005F52B6" w:rsidRDefault="008C1D1E" w:rsidP="001271BA">
            <w:pPr>
              <w:widowControl w:val="0"/>
              <w:adjustRightInd w:val="0"/>
              <w:spacing w:line="360" w:lineRule="auto"/>
              <w:textAlignment w:val="baseline"/>
              <w:rPr>
                <w:rFonts w:ascii="Times New Roman" w:eastAsia="Times New Roman" w:hAnsi="Times New Roman" w:cs="Times New Roman"/>
                <w:b/>
                <w:sz w:val="24"/>
                <w:szCs w:val="24"/>
              </w:rPr>
            </w:pPr>
            <w:r w:rsidRPr="005F52B6">
              <w:rPr>
                <w:rFonts w:ascii="Times New Roman" w:eastAsia="Times New Roman" w:hAnsi="Times New Roman" w:cs="Times New Roman"/>
                <w:b/>
                <w:sz w:val="24"/>
                <w:szCs w:val="24"/>
              </w:rPr>
              <w:t>Iestādes nosaukums</w:t>
            </w:r>
          </w:p>
        </w:tc>
        <w:tc>
          <w:tcPr>
            <w:tcW w:w="2552" w:type="dxa"/>
            <w:shd w:val="clear" w:color="auto" w:fill="auto"/>
          </w:tcPr>
          <w:p w14:paraId="541003DB"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b/>
                <w:sz w:val="24"/>
                <w:szCs w:val="24"/>
              </w:rPr>
            </w:pPr>
            <w:r w:rsidRPr="005F52B6">
              <w:rPr>
                <w:rFonts w:ascii="Times New Roman" w:eastAsia="Times New Roman" w:hAnsi="Times New Roman" w:cs="Times New Roman"/>
                <w:b/>
                <w:sz w:val="24"/>
                <w:szCs w:val="24"/>
              </w:rPr>
              <w:t>Apmācīto skaits</w:t>
            </w:r>
          </w:p>
        </w:tc>
      </w:tr>
      <w:tr w:rsidR="008C1D1E" w:rsidRPr="005F52B6" w14:paraId="46102356" w14:textId="77777777" w:rsidTr="005F52B6">
        <w:tc>
          <w:tcPr>
            <w:tcW w:w="4819" w:type="dxa"/>
            <w:shd w:val="clear" w:color="auto" w:fill="auto"/>
          </w:tcPr>
          <w:p w14:paraId="51A23771"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 xml:space="preserve">Valsts robežsardze </w:t>
            </w:r>
          </w:p>
        </w:tc>
        <w:tc>
          <w:tcPr>
            <w:tcW w:w="2552" w:type="dxa"/>
            <w:shd w:val="clear" w:color="auto" w:fill="auto"/>
          </w:tcPr>
          <w:p w14:paraId="5735CD41"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4</w:t>
            </w:r>
          </w:p>
        </w:tc>
      </w:tr>
      <w:tr w:rsidR="008C1D1E" w:rsidRPr="005F52B6" w14:paraId="0013210B" w14:textId="77777777" w:rsidTr="005F52B6">
        <w:tc>
          <w:tcPr>
            <w:tcW w:w="4819" w:type="dxa"/>
            <w:shd w:val="clear" w:color="auto" w:fill="auto"/>
          </w:tcPr>
          <w:p w14:paraId="74286338"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Valsts ieņēmumu dienests</w:t>
            </w:r>
          </w:p>
        </w:tc>
        <w:tc>
          <w:tcPr>
            <w:tcW w:w="2552" w:type="dxa"/>
            <w:shd w:val="clear" w:color="auto" w:fill="auto"/>
          </w:tcPr>
          <w:p w14:paraId="4C735866"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6</w:t>
            </w:r>
          </w:p>
        </w:tc>
      </w:tr>
      <w:tr w:rsidR="008C1D1E" w:rsidRPr="005F52B6" w14:paraId="38C0686A" w14:textId="77777777" w:rsidTr="005F52B6">
        <w:tc>
          <w:tcPr>
            <w:tcW w:w="4819" w:type="dxa"/>
            <w:shd w:val="clear" w:color="auto" w:fill="auto"/>
          </w:tcPr>
          <w:p w14:paraId="78E74A41"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Jūrmalas pilsētas pašvaldības policija</w:t>
            </w:r>
          </w:p>
        </w:tc>
        <w:tc>
          <w:tcPr>
            <w:tcW w:w="2552" w:type="dxa"/>
            <w:shd w:val="clear" w:color="auto" w:fill="auto"/>
          </w:tcPr>
          <w:p w14:paraId="5C18A6B6"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2</w:t>
            </w:r>
          </w:p>
        </w:tc>
      </w:tr>
      <w:tr w:rsidR="008C1D1E" w:rsidRPr="005F52B6" w14:paraId="70B69A61" w14:textId="77777777" w:rsidTr="005F52B6">
        <w:tc>
          <w:tcPr>
            <w:tcW w:w="4819" w:type="dxa"/>
            <w:shd w:val="clear" w:color="auto" w:fill="auto"/>
          </w:tcPr>
          <w:p w14:paraId="48726B3F"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Korupcijas novēršanas un apkarošanas birojs</w:t>
            </w:r>
          </w:p>
        </w:tc>
        <w:tc>
          <w:tcPr>
            <w:tcW w:w="2552" w:type="dxa"/>
            <w:shd w:val="clear" w:color="auto" w:fill="auto"/>
          </w:tcPr>
          <w:p w14:paraId="68892753"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2</w:t>
            </w:r>
          </w:p>
        </w:tc>
      </w:tr>
      <w:tr w:rsidR="008C1D1E" w:rsidRPr="005F52B6" w14:paraId="5841299C" w14:textId="77777777" w:rsidTr="005F52B6">
        <w:tc>
          <w:tcPr>
            <w:tcW w:w="4819" w:type="dxa"/>
            <w:shd w:val="clear" w:color="auto" w:fill="auto"/>
          </w:tcPr>
          <w:p w14:paraId="284D656A"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Konkurences padome</w:t>
            </w:r>
          </w:p>
        </w:tc>
        <w:tc>
          <w:tcPr>
            <w:tcW w:w="2552" w:type="dxa"/>
            <w:shd w:val="clear" w:color="auto" w:fill="auto"/>
          </w:tcPr>
          <w:p w14:paraId="3C3855D2"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18</w:t>
            </w:r>
          </w:p>
        </w:tc>
      </w:tr>
      <w:tr w:rsidR="008C1D1E" w:rsidRPr="005F52B6" w14:paraId="0CBC397F" w14:textId="77777777" w:rsidTr="005F52B6">
        <w:tc>
          <w:tcPr>
            <w:tcW w:w="4819" w:type="dxa"/>
            <w:shd w:val="clear" w:color="auto" w:fill="auto"/>
          </w:tcPr>
          <w:p w14:paraId="56E63B15" w14:textId="77777777" w:rsidR="008C1D1E" w:rsidRPr="005F52B6" w:rsidRDefault="008C1D1E" w:rsidP="008C1D1E">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Nacionālo bruņoto spēku Militārā policija</w:t>
            </w:r>
          </w:p>
        </w:tc>
        <w:tc>
          <w:tcPr>
            <w:tcW w:w="2552" w:type="dxa"/>
            <w:shd w:val="clear" w:color="auto" w:fill="auto"/>
          </w:tcPr>
          <w:p w14:paraId="597586AB"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16</w:t>
            </w:r>
          </w:p>
        </w:tc>
      </w:tr>
    </w:tbl>
    <w:p w14:paraId="2BF67BC7" w14:textId="77777777" w:rsidR="006E52B8" w:rsidRDefault="006E52B8" w:rsidP="00C248FD">
      <w:pPr>
        <w:ind w:firstLine="680"/>
        <w:jc w:val="both"/>
        <w:rPr>
          <w:rFonts w:ascii="Times New Roman" w:hAnsi="Times New Roman" w:cs="Times New Roman"/>
        </w:rPr>
      </w:pPr>
    </w:p>
    <w:p w14:paraId="29F75570" w14:textId="77777777" w:rsidR="004A695C" w:rsidRPr="003347D0" w:rsidRDefault="005576E5" w:rsidP="0038252F">
      <w:pPr>
        <w:ind w:firstLine="702"/>
        <w:jc w:val="both"/>
        <w:rPr>
          <w:rFonts w:ascii="Times New Roman" w:eastAsia="Times New Roman" w:hAnsi="Times New Roman" w:cs="Times New Roman"/>
        </w:rPr>
      </w:pPr>
      <w:bookmarkStart w:id="20" w:name="_Toc535585593"/>
      <w:bookmarkStart w:id="21" w:name="_Toc93569082"/>
      <w:r w:rsidRPr="003347D0">
        <w:rPr>
          <w:rFonts w:ascii="Times New Roman" w:eastAsia="Times New Roman" w:hAnsi="Times New Roman" w:cs="Times New Roman"/>
        </w:rPr>
        <w:lastRenderedPageBreak/>
        <w:t>Koledža nodrošināja</w:t>
      </w:r>
      <w:r w:rsidR="004A695C" w:rsidRPr="003347D0">
        <w:rPr>
          <w:rFonts w:ascii="Times New Roman" w:eastAsia="Times New Roman" w:hAnsi="Times New Roman" w:cs="Times New Roman"/>
        </w:rPr>
        <w:t xml:space="preserve"> Valsts policijas amatpersonu ar speciālajām dienesta pakāpēm profesionālās mācības dienesta vietās:</w:t>
      </w:r>
    </w:p>
    <w:p w14:paraId="109582DB" w14:textId="77777777" w:rsidR="004A695C" w:rsidRPr="003347D0" w:rsidRDefault="00C30B44" w:rsidP="0038252F">
      <w:pPr>
        <w:ind w:firstLine="702"/>
        <w:jc w:val="both"/>
        <w:rPr>
          <w:rFonts w:ascii="Times New Roman" w:eastAsia="Times New Roman" w:hAnsi="Times New Roman" w:cs="Times New Roman"/>
        </w:rPr>
      </w:pPr>
      <w:r w:rsidRPr="003347D0">
        <w:rPr>
          <w:rFonts w:ascii="Times New Roman" w:eastAsia="Times New Roman" w:hAnsi="Times New Roman" w:cs="Times New Roman"/>
        </w:rPr>
        <w:t>- teorētiskās</w:t>
      </w:r>
      <w:r w:rsidR="004A695C" w:rsidRPr="003347D0">
        <w:rPr>
          <w:rFonts w:ascii="Times New Roman" w:eastAsia="Times New Roman" w:hAnsi="Times New Roman" w:cs="Times New Roman"/>
        </w:rPr>
        <w:t xml:space="preserve"> mācības;</w:t>
      </w:r>
    </w:p>
    <w:p w14:paraId="52C9C4E1" w14:textId="77777777" w:rsidR="004A695C" w:rsidRPr="003347D0" w:rsidRDefault="004A695C" w:rsidP="0038252F">
      <w:pPr>
        <w:ind w:firstLine="702"/>
        <w:jc w:val="both"/>
        <w:rPr>
          <w:rFonts w:ascii="Times New Roman" w:eastAsia="Times New Roman" w:hAnsi="Times New Roman" w:cs="Times New Roman"/>
        </w:rPr>
      </w:pPr>
      <w:r w:rsidRPr="003347D0">
        <w:rPr>
          <w:rFonts w:ascii="Times New Roman" w:eastAsia="Times New Roman" w:hAnsi="Times New Roman" w:cs="Times New Roman"/>
        </w:rPr>
        <w:t>- speciālo fizisko sagatavošanu;</w:t>
      </w:r>
    </w:p>
    <w:p w14:paraId="2192C3DB" w14:textId="77777777" w:rsidR="004A695C" w:rsidRPr="003347D0" w:rsidRDefault="004A695C" w:rsidP="0038252F">
      <w:pPr>
        <w:ind w:firstLine="702"/>
        <w:jc w:val="both"/>
        <w:rPr>
          <w:rFonts w:ascii="Times New Roman" w:eastAsia="Times New Roman" w:hAnsi="Times New Roman" w:cs="Times New Roman"/>
        </w:rPr>
      </w:pPr>
      <w:r w:rsidRPr="003347D0">
        <w:rPr>
          <w:rFonts w:ascii="Times New Roman" w:eastAsia="Times New Roman" w:hAnsi="Times New Roman" w:cs="Times New Roman"/>
        </w:rPr>
        <w:t>- šaušanas mācību;</w:t>
      </w:r>
    </w:p>
    <w:p w14:paraId="1670736A" w14:textId="77777777" w:rsidR="004A695C" w:rsidRPr="003347D0" w:rsidRDefault="004A695C" w:rsidP="0038252F">
      <w:pPr>
        <w:ind w:firstLine="702"/>
        <w:jc w:val="both"/>
        <w:rPr>
          <w:rFonts w:ascii="Times New Roman" w:eastAsia="Times New Roman" w:hAnsi="Times New Roman" w:cs="Times New Roman"/>
        </w:rPr>
      </w:pPr>
      <w:r w:rsidRPr="003347D0">
        <w:rPr>
          <w:rFonts w:ascii="Times New Roman" w:eastAsia="Times New Roman" w:hAnsi="Times New Roman" w:cs="Times New Roman"/>
        </w:rPr>
        <w:t>- vispārējo fizisko sagatavošanu.</w:t>
      </w:r>
    </w:p>
    <w:p w14:paraId="73086E97" w14:textId="77777777" w:rsidR="004A695C" w:rsidRDefault="00E956D3" w:rsidP="00C30B44">
      <w:pPr>
        <w:widowControl w:val="0"/>
        <w:adjustRightInd w:val="0"/>
        <w:ind w:firstLine="702"/>
        <w:jc w:val="both"/>
        <w:textAlignment w:val="baseline"/>
        <w:rPr>
          <w:rFonts w:ascii="Times New Roman" w:eastAsia="Times New Roman" w:hAnsi="Times New Roman" w:cs="Times New Roman"/>
        </w:rPr>
      </w:pPr>
      <w:r w:rsidRPr="003347D0">
        <w:rPr>
          <w:rFonts w:ascii="Times New Roman" w:eastAsia="Times New Roman" w:hAnsi="Times New Roman" w:cs="Times New Roman"/>
        </w:rPr>
        <w:t>8</w:t>
      </w:r>
      <w:r w:rsidR="004A695C" w:rsidRPr="003347D0">
        <w:rPr>
          <w:rFonts w:ascii="Times New Roman" w:eastAsia="Times New Roman" w:hAnsi="Times New Roman" w:cs="Times New Roman"/>
        </w:rPr>
        <w:t>. tabulā apkopota informācija par profesionālo mācību dienesta vietās vidējo apmeklējumu skaitu vienā nodarbībā pa Reģ</w:t>
      </w:r>
      <w:r w:rsidR="00EB6DBC" w:rsidRPr="003347D0">
        <w:rPr>
          <w:rFonts w:ascii="Times New Roman" w:eastAsia="Times New Roman" w:hAnsi="Times New Roman" w:cs="Times New Roman"/>
        </w:rPr>
        <w:t>ioniem līdz 2020</w:t>
      </w:r>
      <w:r w:rsidR="004A695C" w:rsidRPr="003347D0">
        <w:rPr>
          <w:rFonts w:ascii="Times New Roman" w:eastAsia="Times New Roman" w:hAnsi="Times New Roman" w:cs="Times New Roman"/>
        </w:rPr>
        <w:t>. gadam. Amatpersonu vidējais apmeklējuma skaits tiek noapaļots līdz veselam skaitlim.</w:t>
      </w:r>
    </w:p>
    <w:p w14:paraId="258782D4" w14:textId="77777777" w:rsidR="0038252F" w:rsidRPr="00B9119A" w:rsidRDefault="0038252F" w:rsidP="0038252F">
      <w:pPr>
        <w:widowControl w:val="0"/>
        <w:adjustRightInd w:val="0"/>
        <w:jc w:val="both"/>
        <w:textAlignment w:val="baseline"/>
        <w:rPr>
          <w:rFonts w:ascii="Times New Roman" w:eastAsia="Times New Roman" w:hAnsi="Times New Roman" w:cs="Times New Roman"/>
        </w:rPr>
      </w:pPr>
    </w:p>
    <w:p w14:paraId="5AB2CF1D" w14:textId="77777777" w:rsidR="004A695C" w:rsidRPr="00145DC4" w:rsidRDefault="004A695C" w:rsidP="004A695C">
      <w:pPr>
        <w:jc w:val="center"/>
        <w:rPr>
          <w:rFonts w:ascii="Times New Roman" w:eastAsia="Times New Roman" w:hAnsi="Times New Roman" w:cs="Times New Roman"/>
          <w:b/>
        </w:rPr>
      </w:pPr>
      <w:r w:rsidRPr="00145DC4">
        <w:rPr>
          <w:rFonts w:ascii="Times New Roman" w:eastAsia="Times New Roman" w:hAnsi="Times New Roman" w:cs="Times New Roman"/>
          <w:b/>
        </w:rPr>
        <w:t xml:space="preserve">Profesionālo mācību dienesta vietās vidējais apmeklējumu skaits </w:t>
      </w:r>
    </w:p>
    <w:p w14:paraId="18C06C0C" w14:textId="77777777" w:rsidR="004A695C" w:rsidRPr="00145DC4" w:rsidRDefault="004A695C" w:rsidP="004A695C">
      <w:pPr>
        <w:jc w:val="center"/>
        <w:rPr>
          <w:rFonts w:ascii="Times New Roman" w:eastAsia="Times New Roman" w:hAnsi="Times New Roman" w:cs="Times New Roman"/>
          <w:b/>
        </w:rPr>
      </w:pPr>
      <w:r w:rsidRPr="00145DC4">
        <w:rPr>
          <w:rFonts w:ascii="Times New Roman" w:eastAsia="Times New Roman" w:hAnsi="Times New Roman" w:cs="Times New Roman"/>
          <w:b/>
        </w:rPr>
        <w:t>vienā nodarbībā reģionos, pa gadiem</w:t>
      </w:r>
    </w:p>
    <w:p w14:paraId="28FDBA0A" w14:textId="77777777" w:rsidR="004A695C" w:rsidRPr="00E956D3" w:rsidRDefault="00E956D3" w:rsidP="004A695C">
      <w:pPr>
        <w:jc w:val="center"/>
        <w:rPr>
          <w:rFonts w:ascii="Times New Roman" w:eastAsia="Times New Roman" w:hAnsi="Times New Roman" w:cs="Times New Roman"/>
          <w:sz w:val="22"/>
          <w:szCs w:val="22"/>
        </w:rPr>
      </w:pPr>
      <w:r w:rsidRPr="00E956D3">
        <w:rPr>
          <w:rFonts w:ascii="Times New Roman" w:eastAsia="Times New Roman" w:hAnsi="Times New Roman" w:cs="Times New Roman"/>
          <w:sz w:val="22"/>
          <w:szCs w:val="22"/>
        </w:rPr>
        <w:t xml:space="preserve">                                                                                                       8.tabula</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287"/>
        <w:gridCol w:w="1013"/>
        <w:gridCol w:w="947"/>
        <w:gridCol w:w="991"/>
        <w:gridCol w:w="899"/>
        <w:gridCol w:w="816"/>
      </w:tblGrid>
      <w:tr w:rsidR="004A695C" w:rsidRPr="004A695C" w14:paraId="04B9918F" w14:textId="77777777" w:rsidTr="004A695C">
        <w:trPr>
          <w:trHeight w:val="349"/>
          <w:jc w:val="center"/>
        </w:trPr>
        <w:tc>
          <w:tcPr>
            <w:tcW w:w="1718" w:type="dxa"/>
            <w:vMerge w:val="restart"/>
            <w:shd w:val="clear" w:color="auto" w:fill="auto"/>
            <w:vAlign w:val="center"/>
          </w:tcPr>
          <w:p w14:paraId="28D6D585"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Profesionālo mācību dienesta vietās veids</w:t>
            </w:r>
          </w:p>
        </w:tc>
        <w:tc>
          <w:tcPr>
            <w:tcW w:w="1287" w:type="dxa"/>
            <w:vMerge w:val="restart"/>
            <w:shd w:val="clear" w:color="auto" w:fill="auto"/>
            <w:vAlign w:val="center"/>
          </w:tcPr>
          <w:p w14:paraId="54CA1885"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Reģions</w:t>
            </w:r>
          </w:p>
        </w:tc>
        <w:tc>
          <w:tcPr>
            <w:tcW w:w="4666" w:type="dxa"/>
            <w:gridSpan w:val="5"/>
          </w:tcPr>
          <w:p w14:paraId="681B91E9"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Valsts policijas amatpersonu skaits pa gadiem</w:t>
            </w:r>
          </w:p>
        </w:tc>
      </w:tr>
      <w:tr w:rsidR="004A695C" w:rsidRPr="004A695C" w14:paraId="11D7F4E2" w14:textId="77777777" w:rsidTr="004A695C">
        <w:trPr>
          <w:trHeight w:val="412"/>
          <w:jc w:val="center"/>
        </w:trPr>
        <w:tc>
          <w:tcPr>
            <w:tcW w:w="1718" w:type="dxa"/>
            <w:vMerge/>
            <w:tcBorders>
              <w:bottom w:val="single" w:sz="18" w:space="0" w:color="auto"/>
            </w:tcBorders>
            <w:shd w:val="clear" w:color="auto" w:fill="auto"/>
          </w:tcPr>
          <w:p w14:paraId="5E11BC5E" w14:textId="77777777" w:rsidR="004A695C" w:rsidRPr="004A695C" w:rsidRDefault="004A695C" w:rsidP="004A695C">
            <w:pPr>
              <w:jc w:val="both"/>
              <w:rPr>
                <w:rFonts w:ascii="Times New Roman" w:eastAsia="Times New Roman" w:hAnsi="Times New Roman" w:cs="Times New Roman"/>
                <w:sz w:val="24"/>
                <w:szCs w:val="22"/>
              </w:rPr>
            </w:pPr>
          </w:p>
        </w:tc>
        <w:tc>
          <w:tcPr>
            <w:tcW w:w="1287" w:type="dxa"/>
            <w:vMerge/>
            <w:tcBorders>
              <w:bottom w:val="single" w:sz="18" w:space="0" w:color="auto"/>
            </w:tcBorders>
            <w:shd w:val="clear" w:color="auto" w:fill="auto"/>
            <w:vAlign w:val="center"/>
          </w:tcPr>
          <w:p w14:paraId="69743C6F" w14:textId="77777777" w:rsidR="004A695C" w:rsidRPr="004A695C" w:rsidRDefault="004A695C" w:rsidP="004A695C">
            <w:pPr>
              <w:jc w:val="center"/>
              <w:rPr>
                <w:rFonts w:ascii="Times New Roman" w:eastAsia="Times New Roman" w:hAnsi="Times New Roman" w:cs="Times New Roman"/>
                <w:b/>
                <w:sz w:val="24"/>
                <w:szCs w:val="22"/>
              </w:rPr>
            </w:pPr>
          </w:p>
        </w:tc>
        <w:tc>
          <w:tcPr>
            <w:tcW w:w="1013" w:type="dxa"/>
            <w:tcBorders>
              <w:bottom w:val="single" w:sz="18" w:space="0" w:color="auto"/>
            </w:tcBorders>
            <w:vAlign w:val="center"/>
          </w:tcPr>
          <w:p w14:paraId="2B3F69CF"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2017</w:t>
            </w:r>
          </w:p>
        </w:tc>
        <w:tc>
          <w:tcPr>
            <w:tcW w:w="947" w:type="dxa"/>
            <w:tcBorders>
              <w:bottom w:val="single" w:sz="18" w:space="0" w:color="auto"/>
            </w:tcBorders>
            <w:vAlign w:val="center"/>
          </w:tcPr>
          <w:p w14:paraId="3ACAEADD"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2018</w:t>
            </w:r>
          </w:p>
        </w:tc>
        <w:tc>
          <w:tcPr>
            <w:tcW w:w="991" w:type="dxa"/>
            <w:tcBorders>
              <w:bottom w:val="single" w:sz="18" w:space="0" w:color="auto"/>
            </w:tcBorders>
            <w:vAlign w:val="center"/>
          </w:tcPr>
          <w:p w14:paraId="15A0F0C3"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2019</w:t>
            </w:r>
          </w:p>
        </w:tc>
        <w:tc>
          <w:tcPr>
            <w:tcW w:w="899" w:type="dxa"/>
            <w:tcBorders>
              <w:bottom w:val="single" w:sz="18" w:space="0" w:color="auto"/>
            </w:tcBorders>
            <w:vAlign w:val="center"/>
          </w:tcPr>
          <w:p w14:paraId="5A411F76"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2020</w:t>
            </w:r>
          </w:p>
        </w:tc>
        <w:tc>
          <w:tcPr>
            <w:tcW w:w="816" w:type="dxa"/>
            <w:tcBorders>
              <w:bottom w:val="single" w:sz="18" w:space="0" w:color="auto"/>
            </w:tcBorders>
            <w:vAlign w:val="center"/>
          </w:tcPr>
          <w:p w14:paraId="0F60DBAB" w14:textId="77777777" w:rsidR="004A695C" w:rsidRPr="004A695C" w:rsidRDefault="004A695C" w:rsidP="004A695C">
            <w:pPr>
              <w:jc w:val="cente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2021*</w:t>
            </w:r>
          </w:p>
        </w:tc>
      </w:tr>
      <w:tr w:rsidR="004A695C" w:rsidRPr="004A695C" w14:paraId="5809B585" w14:textId="77777777" w:rsidTr="004A695C">
        <w:trPr>
          <w:trHeight w:val="86"/>
          <w:jc w:val="center"/>
        </w:trPr>
        <w:tc>
          <w:tcPr>
            <w:tcW w:w="1718" w:type="dxa"/>
            <w:vMerge w:val="restart"/>
            <w:tcBorders>
              <w:top w:val="single" w:sz="18" w:space="0" w:color="auto"/>
            </w:tcBorders>
            <w:shd w:val="clear" w:color="auto" w:fill="auto"/>
            <w:vAlign w:val="center"/>
          </w:tcPr>
          <w:p w14:paraId="24DA39B3" w14:textId="77777777" w:rsidR="004A695C" w:rsidRPr="004A695C" w:rsidRDefault="004A695C" w:rsidP="004A695C">
            <w:pP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Speciālā fiziskā sagatavošana</w:t>
            </w:r>
          </w:p>
        </w:tc>
        <w:tc>
          <w:tcPr>
            <w:tcW w:w="1287" w:type="dxa"/>
            <w:tcBorders>
              <w:top w:val="single" w:sz="18" w:space="0" w:color="auto"/>
            </w:tcBorders>
            <w:shd w:val="clear" w:color="auto" w:fill="auto"/>
            <w:vAlign w:val="center"/>
          </w:tcPr>
          <w:p w14:paraId="62E45953"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Rīga</w:t>
            </w:r>
          </w:p>
        </w:tc>
        <w:tc>
          <w:tcPr>
            <w:tcW w:w="1013" w:type="dxa"/>
            <w:tcBorders>
              <w:top w:val="single" w:sz="18" w:space="0" w:color="auto"/>
            </w:tcBorders>
          </w:tcPr>
          <w:p w14:paraId="6D43A210"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5</w:t>
            </w:r>
          </w:p>
        </w:tc>
        <w:tc>
          <w:tcPr>
            <w:tcW w:w="947" w:type="dxa"/>
            <w:tcBorders>
              <w:top w:val="single" w:sz="18" w:space="0" w:color="auto"/>
            </w:tcBorders>
          </w:tcPr>
          <w:p w14:paraId="56AD22A4"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8</w:t>
            </w:r>
          </w:p>
        </w:tc>
        <w:tc>
          <w:tcPr>
            <w:tcW w:w="991" w:type="dxa"/>
            <w:tcBorders>
              <w:top w:val="single" w:sz="18" w:space="0" w:color="auto"/>
            </w:tcBorders>
          </w:tcPr>
          <w:p w14:paraId="4B16DDE5"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9</w:t>
            </w:r>
          </w:p>
        </w:tc>
        <w:tc>
          <w:tcPr>
            <w:tcW w:w="899" w:type="dxa"/>
            <w:tcBorders>
              <w:top w:val="single" w:sz="18" w:space="0" w:color="auto"/>
            </w:tcBorders>
          </w:tcPr>
          <w:p w14:paraId="474B7EBF"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w:t>
            </w:r>
          </w:p>
        </w:tc>
        <w:tc>
          <w:tcPr>
            <w:tcW w:w="816" w:type="dxa"/>
            <w:vMerge w:val="restart"/>
            <w:tcBorders>
              <w:top w:val="single" w:sz="18" w:space="0" w:color="auto"/>
            </w:tcBorders>
          </w:tcPr>
          <w:p w14:paraId="364A3616"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b/>
                <w:sz w:val="24"/>
                <w:szCs w:val="22"/>
              </w:rPr>
              <w:t>2021*</w:t>
            </w:r>
          </w:p>
        </w:tc>
      </w:tr>
      <w:tr w:rsidR="004A695C" w:rsidRPr="004A695C" w14:paraId="3C2831FF" w14:textId="77777777" w:rsidTr="004A695C">
        <w:trPr>
          <w:trHeight w:val="70"/>
          <w:jc w:val="center"/>
        </w:trPr>
        <w:tc>
          <w:tcPr>
            <w:tcW w:w="1718" w:type="dxa"/>
            <w:vMerge/>
            <w:shd w:val="clear" w:color="auto" w:fill="auto"/>
            <w:vAlign w:val="center"/>
          </w:tcPr>
          <w:p w14:paraId="07858CC1"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29758EFF"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rPr>
              <w:t>Kurzeme</w:t>
            </w:r>
          </w:p>
        </w:tc>
        <w:tc>
          <w:tcPr>
            <w:tcW w:w="1013" w:type="dxa"/>
          </w:tcPr>
          <w:p w14:paraId="1DFBA009"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17</w:t>
            </w:r>
          </w:p>
        </w:tc>
        <w:tc>
          <w:tcPr>
            <w:tcW w:w="947" w:type="dxa"/>
          </w:tcPr>
          <w:p w14:paraId="5937331D"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11</w:t>
            </w:r>
          </w:p>
        </w:tc>
        <w:tc>
          <w:tcPr>
            <w:tcW w:w="991" w:type="dxa"/>
          </w:tcPr>
          <w:p w14:paraId="35B0C211"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9</w:t>
            </w:r>
          </w:p>
        </w:tc>
        <w:tc>
          <w:tcPr>
            <w:tcW w:w="899" w:type="dxa"/>
          </w:tcPr>
          <w:p w14:paraId="5911DA8B"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3</w:t>
            </w:r>
          </w:p>
        </w:tc>
        <w:tc>
          <w:tcPr>
            <w:tcW w:w="816" w:type="dxa"/>
            <w:vMerge/>
          </w:tcPr>
          <w:p w14:paraId="1CF9F491"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1E241CEB" w14:textId="77777777" w:rsidTr="004A695C">
        <w:trPr>
          <w:trHeight w:val="74"/>
          <w:jc w:val="center"/>
        </w:trPr>
        <w:tc>
          <w:tcPr>
            <w:tcW w:w="1718" w:type="dxa"/>
            <w:vMerge/>
            <w:shd w:val="clear" w:color="auto" w:fill="auto"/>
            <w:vAlign w:val="center"/>
          </w:tcPr>
          <w:p w14:paraId="6D12DCE0"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07B06408"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rPr>
              <w:t>Latgale</w:t>
            </w:r>
          </w:p>
        </w:tc>
        <w:tc>
          <w:tcPr>
            <w:tcW w:w="1013" w:type="dxa"/>
          </w:tcPr>
          <w:p w14:paraId="14FA34B1"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10</w:t>
            </w:r>
          </w:p>
        </w:tc>
        <w:tc>
          <w:tcPr>
            <w:tcW w:w="947" w:type="dxa"/>
          </w:tcPr>
          <w:p w14:paraId="5DC41D1A"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14</w:t>
            </w:r>
          </w:p>
        </w:tc>
        <w:tc>
          <w:tcPr>
            <w:tcW w:w="991" w:type="dxa"/>
            <w:shd w:val="clear" w:color="auto" w:fill="auto"/>
          </w:tcPr>
          <w:p w14:paraId="479D4E21"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10</w:t>
            </w:r>
          </w:p>
        </w:tc>
        <w:tc>
          <w:tcPr>
            <w:tcW w:w="899" w:type="dxa"/>
            <w:shd w:val="clear" w:color="auto" w:fill="auto"/>
          </w:tcPr>
          <w:p w14:paraId="78CB201A"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6</w:t>
            </w:r>
          </w:p>
        </w:tc>
        <w:tc>
          <w:tcPr>
            <w:tcW w:w="816" w:type="dxa"/>
            <w:vMerge/>
            <w:shd w:val="clear" w:color="auto" w:fill="auto"/>
          </w:tcPr>
          <w:p w14:paraId="239B76AA"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4A3D213A" w14:textId="77777777" w:rsidTr="004A695C">
        <w:trPr>
          <w:trHeight w:val="70"/>
          <w:jc w:val="center"/>
        </w:trPr>
        <w:tc>
          <w:tcPr>
            <w:tcW w:w="1718" w:type="dxa"/>
            <w:vMerge/>
            <w:shd w:val="clear" w:color="auto" w:fill="auto"/>
            <w:vAlign w:val="center"/>
          </w:tcPr>
          <w:p w14:paraId="6A762FF2"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531A492E"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Vidzeme</w:t>
            </w:r>
          </w:p>
        </w:tc>
        <w:tc>
          <w:tcPr>
            <w:tcW w:w="1013" w:type="dxa"/>
          </w:tcPr>
          <w:p w14:paraId="327643A0"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17</w:t>
            </w:r>
          </w:p>
        </w:tc>
        <w:tc>
          <w:tcPr>
            <w:tcW w:w="947" w:type="dxa"/>
          </w:tcPr>
          <w:p w14:paraId="7E0D29C3"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13</w:t>
            </w:r>
          </w:p>
        </w:tc>
        <w:tc>
          <w:tcPr>
            <w:tcW w:w="991" w:type="dxa"/>
            <w:shd w:val="clear" w:color="auto" w:fill="auto"/>
          </w:tcPr>
          <w:p w14:paraId="5A081978"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6</w:t>
            </w:r>
          </w:p>
        </w:tc>
        <w:tc>
          <w:tcPr>
            <w:tcW w:w="899" w:type="dxa"/>
            <w:shd w:val="clear" w:color="auto" w:fill="auto"/>
          </w:tcPr>
          <w:p w14:paraId="03C605B6"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12</w:t>
            </w:r>
          </w:p>
        </w:tc>
        <w:tc>
          <w:tcPr>
            <w:tcW w:w="816" w:type="dxa"/>
            <w:vMerge/>
            <w:shd w:val="clear" w:color="auto" w:fill="auto"/>
          </w:tcPr>
          <w:p w14:paraId="5ED5C6EB"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0E453D79" w14:textId="77777777" w:rsidTr="004A695C">
        <w:trPr>
          <w:trHeight w:val="70"/>
          <w:jc w:val="center"/>
        </w:trPr>
        <w:tc>
          <w:tcPr>
            <w:tcW w:w="1718" w:type="dxa"/>
            <w:vMerge/>
            <w:tcBorders>
              <w:bottom w:val="single" w:sz="18" w:space="0" w:color="auto"/>
            </w:tcBorders>
            <w:shd w:val="clear" w:color="auto" w:fill="auto"/>
            <w:vAlign w:val="center"/>
          </w:tcPr>
          <w:p w14:paraId="26309194" w14:textId="77777777" w:rsidR="004A695C" w:rsidRPr="004A695C" w:rsidRDefault="004A695C" w:rsidP="004A695C">
            <w:pPr>
              <w:rPr>
                <w:rFonts w:ascii="Times New Roman" w:eastAsia="Times New Roman" w:hAnsi="Times New Roman" w:cs="Times New Roman"/>
                <w:b/>
                <w:sz w:val="24"/>
                <w:szCs w:val="22"/>
              </w:rPr>
            </w:pPr>
          </w:p>
        </w:tc>
        <w:tc>
          <w:tcPr>
            <w:tcW w:w="1287" w:type="dxa"/>
            <w:tcBorders>
              <w:bottom w:val="single" w:sz="18" w:space="0" w:color="auto"/>
            </w:tcBorders>
            <w:shd w:val="clear" w:color="auto" w:fill="auto"/>
            <w:vAlign w:val="center"/>
          </w:tcPr>
          <w:p w14:paraId="304D96A2"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Zemgale</w:t>
            </w:r>
          </w:p>
        </w:tc>
        <w:tc>
          <w:tcPr>
            <w:tcW w:w="1013" w:type="dxa"/>
            <w:tcBorders>
              <w:bottom w:val="single" w:sz="18" w:space="0" w:color="auto"/>
            </w:tcBorders>
          </w:tcPr>
          <w:p w14:paraId="2B98A3B6"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13</w:t>
            </w:r>
          </w:p>
        </w:tc>
        <w:tc>
          <w:tcPr>
            <w:tcW w:w="947" w:type="dxa"/>
            <w:tcBorders>
              <w:bottom w:val="single" w:sz="18" w:space="0" w:color="auto"/>
            </w:tcBorders>
          </w:tcPr>
          <w:p w14:paraId="19CD554F"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12</w:t>
            </w:r>
          </w:p>
        </w:tc>
        <w:tc>
          <w:tcPr>
            <w:tcW w:w="991" w:type="dxa"/>
            <w:tcBorders>
              <w:bottom w:val="single" w:sz="18" w:space="0" w:color="auto"/>
            </w:tcBorders>
            <w:shd w:val="clear" w:color="auto" w:fill="auto"/>
          </w:tcPr>
          <w:p w14:paraId="754E8985"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9</w:t>
            </w:r>
          </w:p>
        </w:tc>
        <w:tc>
          <w:tcPr>
            <w:tcW w:w="899" w:type="dxa"/>
            <w:tcBorders>
              <w:bottom w:val="single" w:sz="18" w:space="0" w:color="auto"/>
            </w:tcBorders>
            <w:shd w:val="clear" w:color="auto" w:fill="auto"/>
          </w:tcPr>
          <w:p w14:paraId="60FE9AA4"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4</w:t>
            </w:r>
          </w:p>
        </w:tc>
        <w:tc>
          <w:tcPr>
            <w:tcW w:w="816" w:type="dxa"/>
            <w:vMerge/>
            <w:tcBorders>
              <w:bottom w:val="single" w:sz="18" w:space="0" w:color="auto"/>
            </w:tcBorders>
            <w:shd w:val="clear" w:color="auto" w:fill="auto"/>
          </w:tcPr>
          <w:p w14:paraId="227F7200"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62E5B906" w14:textId="77777777" w:rsidTr="004A695C">
        <w:trPr>
          <w:trHeight w:val="35"/>
          <w:jc w:val="center"/>
        </w:trPr>
        <w:tc>
          <w:tcPr>
            <w:tcW w:w="1718" w:type="dxa"/>
            <w:vMerge w:val="restart"/>
            <w:tcBorders>
              <w:top w:val="single" w:sz="18" w:space="0" w:color="auto"/>
            </w:tcBorders>
            <w:shd w:val="clear" w:color="auto" w:fill="auto"/>
            <w:vAlign w:val="center"/>
          </w:tcPr>
          <w:p w14:paraId="11540BC6" w14:textId="77777777" w:rsidR="004A695C" w:rsidRPr="004A695C" w:rsidRDefault="004A695C" w:rsidP="004A695C">
            <w:pPr>
              <w:rPr>
                <w:rFonts w:ascii="Times New Roman" w:eastAsia="Times New Roman" w:hAnsi="Times New Roman" w:cs="Times New Roman"/>
                <w:b/>
                <w:sz w:val="24"/>
                <w:szCs w:val="22"/>
              </w:rPr>
            </w:pPr>
            <w:r w:rsidRPr="004A695C">
              <w:rPr>
                <w:rFonts w:ascii="Times New Roman" w:eastAsia="Times New Roman" w:hAnsi="Times New Roman" w:cs="Times New Roman"/>
                <w:b/>
                <w:sz w:val="24"/>
                <w:szCs w:val="22"/>
              </w:rPr>
              <w:t>Šaušanas mācības</w:t>
            </w:r>
          </w:p>
        </w:tc>
        <w:tc>
          <w:tcPr>
            <w:tcW w:w="1287" w:type="dxa"/>
            <w:tcBorders>
              <w:top w:val="single" w:sz="18" w:space="0" w:color="auto"/>
            </w:tcBorders>
            <w:shd w:val="clear" w:color="auto" w:fill="auto"/>
            <w:vAlign w:val="center"/>
          </w:tcPr>
          <w:p w14:paraId="605462F9"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Rīga</w:t>
            </w:r>
          </w:p>
        </w:tc>
        <w:tc>
          <w:tcPr>
            <w:tcW w:w="1013" w:type="dxa"/>
            <w:tcBorders>
              <w:top w:val="single" w:sz="18" w:space="0" w:color="auto"/>
            </w:tcBorders>
          </w:tcPr>
          <w:p w14:paraId="2065E591"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8</w:t>
            </w:r>
          </w:p>
        </w:tc>
        <w:tc>
          <w:tcPr>
            <w:tcW w:w="947" w:type="dxa"/>
            <w:tcBorders>
              <w:top w:val="single" w:sz="18" w:space="0" w:color="auto"/>
            </w:tcBorders>
          </w:tcPr>
          <w:p w14:paraId="0024AFDD"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9</w:t>
            </w:r>
          </w:p>
        </w:tc>
        <w:tc>
          <w:tcPr>
            <w:tcW w:w="991" w:type="dxa"/>
            <w:tcBorders>
              <w:top w:val="single" w:sz="18" w:space="0" w:color="auto"/>
            </w:tcBorders>
            <w:shd w:val="clear" w:color="auto" w:fill="auto"/>
          </w:tcPr>
          <w:p w14:paraId="1A7B7001"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12</w:t>
            </w:r>
          </w:p>
        </w:tc>
        <w:tc>
          <w:tcPr>
            <w:tcW w:w="899" w:type="dxa"/>
            <w:tcBorders>
              <w:top w:val="single" w:sz="18" w:space="0" w:color="auto"/>
            </w:tcBorders>
            <w:shd w:val="clear" w:color="auto" w:fill="auto"/>
          </w:tcPr>
          <w:p w14:paraId="0C848B1E"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6</w:t>
            </w:r>
          </w:p>
        </w:tc>
        <w:tc>
          <w:tcPr>
            <w:tcW w:w="816" w:type="dxa"/>
            <w:vMerge w:val="restart"/>
            <w:tcBorders>
              <w:top w:val="single" w:sz="18" w:space="0" w:color="auto"/>
            </w:tcBorders>
            <w:shd w:val="clear" w:color="auto" w:fill="auto"/>
          </w:tcPr>
          <w:p w14:paraId="53D9BAF2"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b/>
                <w:sz w:val="24"/>
                <w:szCs w:val="22"/>
              </w:rPr>
              <w:t>2021*</w:t>
            </w:r>
          </w:p>
        </w:tc>
      </w:tr>
      <w:tr w:rsidR="004A695C" w:rsidRPr="004A695C" w14:paraId="5F8E2583" w14:textId="77777777" w:rsidTr="004A695C">
        <w:trPr>
          <w:trHeight w:val="70"/>
          <w:jc w:val="center"/>
        </w:trPr>
        <w:tc>
          <w:tcPr>
            <w:tcW w:w="1718" w:type="dxa"/>
            <w:vMerge/>
            <w:shd w:val="clear" w:color="auto" w:fill="auto"/>
            <w:vAlign w:val="center"/>
          </w:tcPr>
          <w:p w14:paraId="21F808CD"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43767059"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rPr>
              <w:t>Kurzeme</w:t>
            </w:r>
          </w:p>
        </w:tc>
        <w:tc>
          <w:tcPr>
            <w:tcW w:w="1013" w:type="dxa"/>
          </w:tcPr>
          <w:p w14:paraId="31C0D1F0"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21</w:t>
            </w:r>
          </w:p>
        </w:tc>
        <w:tc>
          <w:tcPr>
            <w:tcW w:w="947" w:type="dxa"/>
          </w:tcPr>
          <w:p w14:paraId="4D42A23A"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17</w:t>
            </w:r>
          </w:p>
        </w:tc>
        <w:tc>
          <w:tcPr>
            <w:tcW w:w="991" w:type="dxa"/>
            <w:shd w:val="clear" w:color="auto" w:fill="auto"/>
          </w:tcPr>
          <w:p w14:paraId="10567433"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18</w:t>
            </w:r>
          </w:p>
        </w:tc>
        <w:tc>
          <w:tcPr>
            <w:tcW w:w="899" w:type="dxa"/>
            <w:shd w:val="clear" w:color="auto" w:fill="auto"/>
          </w:tcPr>
          <w:p w14:paraId="5FB475EF"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8</w:t>
            </w:r>
          </w:p>
        </w:tc>
        <w:tc>
          <w:tcPr>
            <w:tcW w:w="816" w:type="dxa"/>
            <w:vMerge/>
            <w:shd w:val="clear" w:color="auto" w:fill="auto"/>
          </w:tcPr>
          <w:p w14:paraId="291D2E83"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5ECAE074" w14:textId="77777777" w:rsidTr="004A695C">
        <w:trPr>
          <w:trHeight w:val="70"/>
          <w:jc w:val="center"/>
        </w:trPr>
        <w:tc>
          <w:tcPr>
            <w:tcW w:w="1718" w:type="dxa"/>
            <w:vMerge/>
            <w:shd w:val="clear" w:color="auto" w:fill="auto"/>
            <w:vAlign w:val="center"/>
          </w:tcPr>
          <w:p w14:paraId="6B420F31"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604DCDA0"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rPr>
              <w:t>Latgale</w:t>
            </w:r>
          </w:p>
        </w:tc>
        <w:tc>
          <w:tcPr>
            <w:tcW w:w="1013" w:type="dxa"/>
          </w:tcPr>
          <w:p w14:paraId="23D652A9"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17</w:t>
            </w:r>
          </w:p>
        </w:tc>
        <w:tc>
          <w:tcPr>
            <w:tcW w:w="947" w:type="dxa"/>
          </w:tcPr>
          <w:p w14:paraId="702DE792"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19</w:t>
            </w:r>
          </w:p>
        </w:tc>
        <w:tc>
          <w:tcPr>
            <w:tcW w:w="991" w:type="dxa"/>
            <w:shd w:val="clear" w:color="auto" w:fill="auto"/>
          </w:tcPr>
          <w:p w14:paraId="2C19C580"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20</w:t>
            </w:r>
          </w:p>
        </w:tc>
        <w:tc>
          <w:tcPr>
            <w:tcW w:w="899" w:type="dxa"/>
            <w:shd w:val="clear" w:color="auto" w:fill="auto"/>
          </w:tcPr>
          <w:p w14:paraId="73BA83E8"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16</w:t>
            </w:r>
          </w:p>
        </w:tc>
        <w:tc>
          <w:tcPr>
            <w:tcW w:w="816" w:type="dxa"/>
            <w:vMerge/>
            <w:shd w:val="clear" w:color="auto" w:fill="auto"/>
          </w:tcPr>
          <w:p w14:paraId="55635543"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6850A4F7" w14:textId="77777777" w:rsidTr="004A695C">
        <w:trPr>
          <w:trHeight w:val="70"/>
          <w:jc w:val="center"/>
        </w:trPr>
        <w:tc>
          <w:tcPr>
            <w:tcW w:w="1718" w:type="dxa"/>
            <w:vMerge/>
            <w:shd w:val="clear" w:color="auto" w:fill="auto"/>
            <w:vAlign w:val="center"/>
          </w:tcPr>
          <w:p w14:paraId="2811984F"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460CE431"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Vidzeme</w:t>
            </w:r>
          </w:p>
        </w:tc>
        <w:tc>
          <w:tcPr>
            <w:tcW w:w="1013" w:type="dxa"/>
          </w:tcPr>
          <w:p w14:paraId="779B0F4D"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21</w:t>
            </w:r>
          </w:p>
        </w:tc>
        <w:tc>
          <w:tcPr>
            <w:tcW w:w="947" w:type="dxa"/>
          </w:tcPr>
          <w:p w14:paraId="12A70592"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23</w:t>
            </w:r>
          </w:p>
        </w:tc>
        <w:tc>
          <w:tcPr>
            <w:tcW w:w="991" w:type="dxa"/>
            <w:shd w:val="clear" w:color="auto" w:fill="auto"/>
          </w:tcPr>
          <w:p w14:paraId="2C8D6A9D"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10</w:t>
            </w:r>
          </w:p>
        </w:tc>
        <w:tc>
          <w:tcPr>
            <w:tcW w:w="899" w:type="dxa"/>
            <w:shd w:val="clear" w:color="auto" w:fill="auto"/>
          </w:tcPr>
          <w:p w14:paraId="483FC1D5"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17</w:t>
            </w:r>
          </w:p>
        </w:tc>
        <w:tc>
          <w:tcPr>
            <w:tcW w:w="816" w:type="dxa"/>
            <w:vMerge/>
            <w:shd w:val="clear" w:color="auto" w:fill="auto"/>
          </w:tcPr>
          <w:p w14:paraId="50FBD614" w14:textId="77777777" w:rsidR="004A695C" w:rsidRPr="004A695C" w:rsidRDefault="004A695C" w:rsidP="004A695C">
            <w:pPr>
              <w:spacing w:before="40" w:after="40"/>
              <w:jc w:val="center"/>
              <w:rPr>
                <w:rFonts w:ascii="Times New Roman" w:eastAsia="Times New Roman" w:hAnsi="Times New Roman" w:cs="Times New Roman"/>
                <w:sz w:val="24"/>
              </w:rPr>
            </w:pPr>
          </w:p>
        </w:tc>
      </w:tr>
      <w:tr w:rsidR="004A695C" w:rsidRPr="004A695C" w14:paraId="6FD094B4" w14:textId="77777777" w:rsidTr="004A695C">
        <w:trPr>
          <w:trHeight w:val="70"/>
          <w:jc w:val="center"/>
        </w:trPr>
        <w:tc>
          <w:tcPr>
            <w:tcW w:w="1718" w:type="dxa"/>
            <w:vMerge/>
            <w:shd w:val="clear" w:color="auto" w:fill="auto"/>
            <w:vAlign w:val="center"/>
          </w:tcPr>
          <w:p w14:paraId="78D5808D" w14:textId="77777777" w:rsidR="004A695C" w:rsidRPr="004A695C" w:rsidRDefault="004A695C" w:rsidP="004A695C">
            <w:pPr>
              <w:rPr>
                <w:rFonts w:ascii="Times New Roman" w:eastAsia="Times New Roman" w:hAnsi="Times New Roman" w:cs="Times New Roman"/>
                <w:b/>
                <w:sz w:val="24"/>
                <w:szCs w:val="22"/>
              </w:rPr>
            </w:pPr>
          </w:p>
        </w:tc>
        <w:tc>
          <w:tcPr>
            <w:tcW w:w="1287" w:type="dxa"/>
            <w:shd w:val="clear" w:color="auto" w:fill="auto"/>
            <w:vAlign w:val="center"/>
          </w:tcPr>
          <w:p w14:paraId="31B1A5D9" w14:textId="77777777" w:rsidR="004A695C" w:rsidRPr="004A695C" w:rsidRDefault="004A695C" w:rsidP="004A695C">
            <w:pPr>
              <w:spacing w:before="40" w:after="40"/>
              <w:jc w:val="center"/>
              <w:rPr>
                <w:rFonts w:ascii="Times New Roman" w:eastAsia="Times New Roman" w:hAnsi="Times New Roman" w:cs="Times New Roman"/>
                <w:b/>
                <w:sz w:val="24"/>
              </w:rPr>
            </w:pPr>
            <w:r w:rsidRPr="004A695C">
              <w:rPr>
                <w:rFonts w:ascii="Times New Roman" w:eastAsia="Times New Roman" w:hAnsi="Times New Roman" w:cs="Times New Roman"/>
                <w:b/>
                <w:sz w:val="24"/>
                <w:szCs w:val="22"/>
              </w:rPr>
              <w:t>Zemgale</w:t>
            </w:r>
          </w:p>
        </w:tc>
        <w:tc>
          <w:tcPr>
            <w:tcW w:w="1013" w:type="dxa"/>
          </w:tcPr>
          <w:p w14:paraId="07343CCB"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26</w:t>
            </w:r>
          </w:p>
        </w:tc>
        <w:tc>
          <w:tcPr>
            <w:tcW w:w="947" w:type="dxa"/>
          </w:tcPr>
          <w:p w14:paraId="7A0CEBBE"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26</w:t>
            </w:r>
          </w:p>
        </w:tc>
        <w:tc>
          <w:tcPr>
            <w:tcW w:w="991" w:type="dxa"/>
          </w:tcPr>
          <w:p w14:paraId="5CBCDA79"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18</w:t>
            </w:r>
          </w:p>
        </w:tc>
        <w:tc>
          <w:tcPr>
            <w:tcW w:w="899" w:type="dxa"/>
          </w:tcPr>
          <w:p w14:paraId="541636F0" w14:textId="77777777" w:rsidR="004A695C" w:rsidRPr="004A695C" w:rsidRDefault="004A695C" w:rsidP="004A695C">
            <w:pPr>
              <w:spacing w:before="40" w:after="40"/>
              <w:jc w:val="center"/>
              <w:rPr>
                <w:rFonts w:ascii="Times New Roman" w:eastAsia="Times New Roman" w:hAnsi="Times New Roman" w:cs="Times New Roman"/>
                <w:sz w:val="24"/>
              </w:rPr>
            </w:pPr>
            <w:r w:rsidRPr="004A695C">
              <w:rPr>
                <w:rFonts w:ascii="Times New Roman" w:eastAsia="Times New Roman" w:hAnsi="Times New Roman" w:cs="Times New Roman"/>
                <w:sz w:val="24"/>
              </w:rPr>
              <w:t>9</w:t>
            </w:r>
          </w:p>
        </w:tc>
        <w:tc>
          <w:tcPr>
            <w:tcW w:w="816" w:type="dxa"/>
            <w:vMerge/>
          </w:tcPr>
          <w:p w14:paraId="73466D00" w14:textId="77777777" w:rsidR="004A695C" w:rsidRPr="004A695C" w:rsidRDefault="004A695C" w:rsidP="004A695C">
            <w:pPr>
              <w:spacing w:before="40" w:after="40"/>
              <w:jc w:val="center"/>
              <w:rPr>
                <w:rFonts w:ascii="Times New Roman" w:eastAsia="Times New Roman" w:hAnsi="Times New Roman" w:cs="Times New Roman"/>
                <w:sz w:val="24"/>
              </w:rPr>
            </w:pPr>
          </w:p>
        </w:tc>
      </w:tr>
    </w:tbl>
    <w:p w14:paraId="2FE5B966" w14:textId="77777777" w:rsidR="004A695C" w:rsidRPr="004A695C" w:rsidRDefault="004A695C" w:rsidP="004A695C">
      <w:pPr>
        <w:widowControl w:val="0"/>
        <w:adjustRightInd w:val="0"/>
        <w:spacing w:line="360" w:lineRule="auto"/>
        <w:ind w:firstLine="720"/>
        <w:jc w:val="both"/>
        <w:textAlignment w:val="baseline"/>
        <w:rPr>
          <w:rFonts w:ascii="Times New Roman" w:eastAsia="Times New Roman" w:hAnsi="Times New Roman" w:cs="Times New Roman"/>
          <w:sz w:val="24"/>
          <w:szCs w:val="24"/>
        </w:rPr>
      </w:pPr>
    </w:p>
    <w:p w14:paraId="1B064936" w14:textId="77777777" w:rsidR="00EB6DBC" w:rsidRPr="00533EAE" w:rsidRDefault="000703A3" w:rsidP="001731D8">
      <w:pPr>
        <w:ind w:firstLine="720"/>
        <w:jc w:val="both"/>
        <w:rPr>
          <w:rFonts w:ascii="Times New Roman" w:eastAsia="Times New Roman" w:hAnsi="Times New Roman" w:cs="Times New Roman"/>
        </w:rPr>
      </w:pPr>
      <w:r w:rsidRPr="00533EAE">
        <w:rPr>
          <w:rFonts w:ascii="Times New Roman" w:eastAsia="Times New Roman" w:hAnsi="Times New Roman" w:cs="Times New Roman"/>
        </w:rPr>
        <w:t>2021.</w:t>
      </w:r>
      <w:r w:rsidR="004A695C" w:rsidRPr="00533EAE">
        <w:rPr>
          <w:rFonts w:ascii="Times New Roman" w:eastAsia="Times New Roman" w:hAnsi="Times New Roman" w:cs="Times New Roman"/>
        </w:rPr>
        <w:t>gadā turpinājās Covid-19 infekcijas izplatība un ar tās ierobežošanu saistītie drošības pasākumi, kas būtiski ietekmēja profesionālo mācību dienesta vietās organizēšanu un norisi.</w:t>
      </w:r>
      <w:r w:rsidR="00B9119A" w:rsidRPr="00533EAE">
        <w:rPr>
          <w:rFonts w:ascii="Times New Roman" w:eastAsia="Times New Roman" w:hAnsi="Times New Roman" w:cs="Times New Roman"/>
        </w:rPr>
        <w:t xml:space="preserve"> </w:t>
      </w:r>
    </w:p>
    <w:p w14:paraId="5B335736" w14:textId="77777777" w:rsidR="0024513E" w:rsidRDefault="000703A3" w:rsidP="0024513E">
      <w:pPr>
        <w:ind w:firstLine="720"/>
        <w:jc w:val="both"/>
        <w:rPr>
          <w:rFonts w:ascii="Times New Roman" w:eastAsia="Times New Roman" w:hAnsi="Times New Roman" w:cs="Times New Roman"/>
        </w:rPr>
      </w:pPr>
      <w:r w:rsidRPr="00533EAE">
        <w:rPr>
          <w:rFonts w:ascii="Times New Roman" w:hAnsi="Times New Roman" w:cs="Times New Roman"/>
          <w:bCs/>
        </w:rPr>
        <w:t>Pamatojoties uz 2020.gada 6.</w:t>
      </w:r>
      <w:r w:rsidR="004A695C" w:rsidRPr="00533EAE">
        <w:rPr>
          <w:rFonts w:ascii="Times New Roman" w:hAnsi="Times New Roman" w:cs="Times New Roman"/>
          <w:bCs/>
        </w:rPr>
        <w:t>novembra</w:t>
      </w:r>
      <w:r w:rsidRPr="00533EAE">
        <w:rPr>
          <w:rFonts w:ascii="Times New Roman" w:hAnsi="Times New Roman" w:cs="Times New Roman"/>
          <w:bCs/>
        </w:rPr>
        <w:t xml:space="preserve"> Ministru kabineta rīkojumu Nr.</w:t>
      </w:r>
      <w:r w:rsidR="004A695C" w:rsidRPr="00533EAE">
        <w:rPr>
          <w:rFonts w:ascii="Times New Roman" w:hAnsi="Times New Roman" w:cs="Times New Roman"/>
          <w:bCs/>
        </w:rPr>
        <w:t>655 “</w:t>
      </w:r>
      <w:r w:rsidR="004A695C" w:rsidRPr="00533EAE">
        <w:rPr>
          <w:rFonts w:ascii="Times New Roman" w:hAnsi="Times New Roman" w:cs="Times New Roman"/>
          <w:shd w:val="clear" w:color="auto" w:fill="FFFFFF"/>
        </w:rPr>
        <w:t>Par ārkārtējās situācijas izsludināšanu</w:t>
      </w:r>
      <w:r w:rsidRPr="00533EAE">
        <w:rPr>
          <w:rFonts w:ascii="Times New Roman" w:hAnsi="Times New Roman" w:cs="Times New Roman"/>
          <w:bCs/>
        </w:rPr>
        <w:t>”, kā arī 2020.gada 18.</w:t>
      </w:r>
      <w:r w:rsidR="004A695C" w:rsidRPr="00533EAE">
        <w:rPr>
          <w:rFonts w:ascii="Times New Roman" w:hAnsi="Times New Roman" w:cs="Times New Roman"/>
          <w:bCs/>
        </w:rPr>
        <w:t>decembra Valsts policijas cirkulāru nr. 20/613010 “Par fiziskās sagatavotības un šauš</w:t>
      </w:r>
      <w:r w:rsidRPr="00533EAE">
        <w:rPr>
          <w:rFonts w:ascii="Times New Roman" w:hAnsi="Times New Roman" w:cs="Times New Roman"/>
          <w:bCs/>
        </w:rPr>
        <w:t>anas mācībām” un 2020.gada 29.</w:t>
      </w:r>
      <w:r w:rsidR="004A695C" w:rsidRPr="00533EAE">
        <w:rPr>
          <w:rFonts w:ascii="Times New Roman" w:hAnsi="Times New Roman" w:cs="Times New Roman"/>
          <w:bCs/>
        </w:rPr>
        <w:t>decembra Iekšlietu ministrijas rīkojumu Nr.1-12/1460 “Par studiju/mācību procesa norisi Valsts policijas</w:t>
      </w:r>
      <w:r w:rsidR="004A695C" w:rsidRPr="00533EAE">
        <w:rPr>
          <w:rFonts w:ascii="Times New Roman" w:hAnsi="Times New Roman" w:cs="Times New Roman"/>
          <w:bCs/>
          <w:sz w:val="24"/>
          <w:szCs w:val="24"/>
        </w:rPr>
        <w:t xml:space="preserve"> </w:t>
      </w:r>
      <w:r w:rsidR="00B9119A" w:rsidRPr="00533EAE">
        <w:rPr>
          <w:rFonts w:ascii="Times New Roman" w:eastAsia="Times New Roman" w:hAnsi="Times New Roman" w:cs="Times New Roman"/>
        </w:rPr>
        <w:t xml:space="preserve">koledžā”, speciālās fiziskās sagatavošanas un šaušanas mācību nodarbības ārkārtējās situācijas laikā - līdz </w:t>
      </w:r>
      <w:r w:rsidRPr="00533EAE">
        <w:rPr>
          <w:rFonts w:ascii="Times New Roman" w:eastAsia="Times New Roman" w:hAnsi="Times New Roman" w:cs="Times New Roman"/>
          <w:shd w:val="clear" w:color="auto" w:fill="FFFFFF"/>
        </w:rPr>
        <w:t>2021.gada 6.</w:t>
      </w:r>
      <w:r w:rsidR="00B9119A" w:rsidRPr="00533EAE">
        <w:rPr>
          <w:rFonts w:ascii="Times New Roman" w:eastAsia="Times New Roman" w:hAnsi="Times New Roman" w:cs="Times New Roman"/>
          <w:shd w:val="clear" w:color="auto" w:fill="FFFFFF"/>
        </w:rPr>
        <w:t xml:space="preserve">aprīlim </w:t>
      </w:r>
      <w:r w:rsidR="0024513E">
        <w:rPr>
          <w:rFonts w:ascii="Times New Roman" w:eastAsia="Times New Roman" w:hAnsi="Times New Roman" w:cs="Times New Roman"/>
        </w:rPr>
        <w:t>tika atceltas.</w:t>
      </w:r>
    </w:p>
    <w:p w14:paraId="5BA58E1A" w14:textId="77777777" w:rsidR="00B9119A" w:rsidRPr="0024513E" w:rsidRDefault="00B9119A" w:rsidP="0024513E">
      <w:pPr>
        <w:ind w:firstLine="720"/>
        <w:jc w:val="both"/>
        <w:rPr>
          <w:rFonts w:ascii="Times New Roman" w:eastAsia="Times New Roman" w:hAnsi="Times New Roman" w:cs="Times New Roman"/>
        </w:rPr>
      </w:pPr>
      <w:r w:rsidRPr="00533EAE">
        <w:rPr>
          <w:rFonts w:ascii="Times New Roman" w:eastAsia="Times New Roman" w:hAnsi="Times New Roman" w:cs="Times New Roman"/>
        </w:rPr>
        <w:t xml:space="preserve">Tāpat ievērojot </w:t>
      </w:r>
      <w:r w:rsidR="00ED38CD" w:rsidRPr="00533EAE">
        <w:rPr>
          <w:rFonts w:ascii="Times New Roman" w:eastAsia="Times New Roman" w:hAnsi="Times New Roman" w:cs="Times New Roman"/>
          <w:lang w:eastAsia="lv-LV"/>
        </w:rPr>
        <w:t>Ministru kabineta 2020.gada 9.jūnija noteikumus Nr.</w:t>
      </w:r>
      <w:r w:rsidRPr="00533EAE">
        <w:rPr>
          <w:rFonts w:ascii="Times New Roman" w:eastAsia="Times New Roman" w:hAnsi="Times New Roman" w:cs="Times New Roman"/>
          <w:lang w:eastAsia="lv-LV"/>
        </w:rPr>
        <w:t>360 “</w:t>
      </w:r>
      <w:r w:rsidRPr="00533EAE">
        <w:rPr>
          <w:rFonts w:ascii="Times New Roman" w:eastAsia="Times New Roman" w:hAnsi="Times New Roman" w:cs="Times New Roman"/>
          <w:bCs/>
          <w:shd w:val="clear" w:color="auto" w:fill="FFFFFF"/>
        </w:rPr>
        <w:t>Epidemioloģiskās drošības pasākumi Covid-19 infekcijas izplatības ierobežošanai</w:t>
      </w:r>
      <w:r w:rsidRPr="00533EAE">
        <w:rPr>
          <w:rFonts w:ascii="Times New Roman" w:eastAsia="Times New Roman" w:hAnsi="Times New Roman" w:cs="Times New Roman"/>
          <w:lang w:eastAsia="lv-LV"/>
        </w:rPr>
        <w:t xml:space="preserve">”, arī pēc </w:t>
      </w:r>
      <w:r w:rsidRPr="00533EAE">
        <w:rPr>
          <w:rFonts w:ascii="Times New Roman" w:eastAsia="Times New Roman" w:hAnsi="Times New Roman" w:cs="Times New Roman"/>
        </w:rPr>
        <w:t xml:space="preserve">ārkārtējās situācijas atcelšanas, </w:t>
      </w:r>
      <w:r w:rsidRPr="00533EAE">
        <w:rPr>
          <w:rFonts w:ascii="Times New Roman" w:eastAsia="Times New Roman" w:hAnsi="Times New Roman" w:cs="Times New Roman"/>
          <w:lang w:eastAsia="lv-LV"/>
        </w:rPr>
        <w:t xml:space="preserve">bija jāievēro dažādas </w:t>
      </w:r>
      <w:r w:rsidRPr="00533EAE">
        <w:rPr>
          <w:rFonts w:ascii="Times New Roman" w:eastAsia="Times New Roman" w:hAnsi="Times New Roman" w:cs="Times New Roman"/>
          <w:lang w:eastAsia="lv-LV"/>
        </w:rPr>
        <w:lastRenderedPageBreak/>
        <w:t xml:space="preserve">drošības prasības </w:t>
      </w:r>
      <w:r w:rsidRPr="00533EAE">
        <w:rPr>
          <w:rFonts w:ascii="Times New Roman" w:eastAsia="Times New Roman" w:hAnsi="Times New Roman" w:cs="Times New Roman"/>
          <w:shd w:val="clear" w:color="auto" w:fill="FFFFFF"/>
        </w:rPr>
        <w:t xml:space="preserve">attiecībā uz Covid-19 infekcijas izplatības ierobežošanu. Nespējot izpildīt noteiktās prasības, </w:t>
      </w:r>
      <w:r w:rsidRPr="00533EAE">
        <w:rPr>
          <w:rFonts w:ascii="Times New Roman" w:eastAsia="Times New Roman" w:hAnsi="Times New Roman" w:cs="Times New Roman"/>
        </w:rPr>
        <w:t xml:space="preserve">speciālās fiziskās sagatavošanas un šaušanas mācību nodarbības </w:t>
      </w:r>
      <w:r w:rsidR="00ED38CD" w:rsidRPr="00533EAE">
        <w:rPr>
          <w:rFonts w:ascii="Times New Roman" w:eastAsia="Times New Roman" w:hAnsi="Times New Roman" w:cs="Times New Roman"/>
        </w:rPr>
        <w:t>līdz 2021.gada 31.</w:t>
      </w:r>
      <w:r w:rsidRPr="00533EAE">
        <w:rPr>
          <w:rFonts w:ascii="Times New Roman" w:eastAsia="Times New Roman" w:hAnsi="Times New Roman" w:cs="Times New Roman"/>
        </w:rPr>
        <w:t>maijam nenotika (2020./2021. mācību gada ietvaros).</w:t>
      </w:r>
    </w:p>
    <w:p w14:paraId="79497354" w14:textId="77777777" w:rsidR="00B9119A" w:rsidRPr="00533EAE" w:rsidRDefault="00B9119A" w:rsidP="007745CD">
      <w:pPr>
        <w:widowControl w:val="0"/>
        <w:adjustRightInd w:val="0"/>
        <w:ind w:firstLine="720"/>
        <w:jc w:val="both"/>
        <w:textAlignment w:val="baseline"/>
        <w:rPr>
          <w:rFonts w:ascii="Times New Roman" w:eastAsia="Times New Roman" w:hAnsi="Times New Roman" w:cs="Times New Roman"/>
          <w:shd w:val="clear" w:color="auto" w:fill="FFFFFF"/>
        </w:rPr>
      </w:pPr>
      <w:r w:rsidRPr="00533EAE">
        <w:rPr>
          <w:rFonts w:ascii="Times New Roman" w:eastAsia="Times New Roman" w:hAnsi="Times New Roman" w:cs="Times New Roman"/>
          <w:shd w:val="clear" w:color="auto" w:fill="FFFFFF"/>
        </w:rPr>
        <w:t>2021./2022. mācību gada ietvaros, profesionālās mācības dien</w:t>
      </w:r>
      <w:r w:rsidR="00ED38CD" w:rsidRPr="00533EAE">
        <w:rPr>
          <w:rFonts w:ascii="Times New Roman" w:eastAsia="Times New Roman" w:hAnsi="Times New Roman" w:cs="Times New Roman"/>
          <w:shd w:val="clear" w:color="auto" w:fill="FFFFFF"/>
        </w:rPr>
        <w:t>esta vietās tika atsāktas 2021.gada 1.</w:t>
      </w:r>
      <w:r w:rsidRPr="00533EAE">
        <w:rPr>
          <w:rFonts w:ascii="Times New Roman" w:eastAsia="Times New Roman" w:hAnsi="Times New Roman" w:cs="Times New Roman"/>
          <w:shd w:val="clear" w:color="auto" w:fill="FFFFFF"/>
        </w:rPr>
        <w:t>septembrī, taču p</w:t>
      </w:r>
      <w:r w:rsidRPr="00533EAE">
        <w:rPr>
          <w:rFonts w:ascii="Times New Roman" w:eastAsia="Times New Roman" w:hAnsi="Times New Roman" w:cs="Times New Roman"/>
        </w:rPr>
        <w:t>amatojo</w:t>
      </w:r>
      <w:r w:rsidR="00ED38CD" w:rsidRPr="00533EAE">
        <w:rPr>
          <w:rFonts w:ascii="Times New Roman" w:eastAsia="Times New Roman" w:hAnsi="Times New Roman" w:cs="Times New Roman"/>
        </w:rPr>
        <w:t>ties uz Ministru kabineta 2021.gada 9.oktobra rīkojumu Nr.</w:t>
      </w:r>
      <w:r w:rsidRPr="00533EAE">
        <w:rPr>
          <w:rFonts w:ascii="Times New Roman" w:eastAsia="Times New Roman" w:hAnsi="Times New Roman" w:cs="Times New Roman"/>
        </w:rPr>
        <w:t xml:space="preserve">720 "Par ārkārtējās situācijas izsludināšanu”, ar </w:t>
      </w:r>
      <w:r w:rsidR="00ED38CD" w:rsidRPr="00533EAE">
        <w:rPr>
          <w:rFonts w:ascii="Times New Roman" w:eastAsia="Times New Roman" w:hAnsi="Times New Roman" w:cs="Times New Roman"/>
        </w:rPr>
        <w:t>2021.</w:t>
      </w:r>
      <w:r w:rsidRPr="00533EAE">
        <w:rPr>
          <w:rFonts w:ascii="Times New Roman" w:eastAsia="Times New Roman" w:hAnsi="Times New Roman" w:cs="Times New Roman"/>
        </w:rPr>
        <w:t xml:space="preserve">gada </w:t>
      </w:r>
      <w:r w:rsidR="00ED38CD" w:rsidRPr="00533EAE">
        <w:rPr>
          <w:rFonts w:ascii="Times New Roman" w:eastAsia="Times New Roman" w:hAnsi="Times New Roman" w:cs="Times New Roman"/>
        </w:rPr>
        <w:t>21.oktobri līdz 2021.gada 31.</w:t>
      </w:r>
      <w:r w:rsidRPr="00533EAE">
        <w:rPr>
          <w:rFonts w:ascii="Times New Roman" w:eastAsia="Times New Roman" w:hAnsi="Times New Roman" w:cs="Times New Roman"/>
        </w:rPr>
        <w:t>decembrim speciālās fiziskās sagatavošanas un šaušanas mācību nodarbības tika atceltas.</w:t>
      </w:r>
    </w:p>
    <w:p w14:paraId="11DA4F56" w14:textId="77777777" w:rsidR="00B9119A" w:rsidRPr="00533EAE" w:rsidRDefault="00B9119A" w:rsidP="007745CD">
      <w:pPr>
        <w:widowControl w:val="0"/>
        <w:adjustRightInd w:val="0"/>
        <w:ind w:firstLine="703"/>
        <w:jc w:val="both"/>
        <w:textAlignment w:val="baseline"/>
        <w:rPr>
          <w:rFonts w:ascii="Times New Roman" w:eastAsia="Times New Roman" w:hAnsi="Times New Roman" w:cs="Times New Roman"/>
        </w:rPr>
      </w:pPr>
      <w:r w:rsidRPr="00533EAE">
        <w:rPr>
          <w:rFonts w:ascii="Times New Roman" w:eastAsia="Times New Roman" w:hAnsi="Times New Roman" w:cs="Times New Roman"/>
        </w:rPr>
        <w:t xml:space="preserve">Ņemot vērā to, ka Valsts policijas amatpersonām ilgstoši nebija iespējams apmeklēt speciālās fiziskās sagatavošanas un šaušanas mācību </w:t>
      </w:r>
      <w:r w:rsidR="00ED38CD" w:rsidRPr="00533EAE">
        <w:rPr>
          <w:rFonts w:ascii="Times New Roman" w:eastAsia="Times New Roman" w:hAnsi="Times New Roman" w:cs="Times New Roman"/>
        </w:rPr>
        <w:t>nodarbības, datus par 2021.</w:t>
      </w:r>
      <w:r w:rsidRPr="00533EAE">
        <w:rPr>
          <w:rFonts w:ascii="Times New Roman" w:eastAsia="Times New Roman" w:hAnsi="Times New Roman" w:cs="Times New Roman"/>
        </w:rPr>
        <w:t>gadu nav lietderīgi atspoguļot.</w:t>
      </w:r>
    </w:p>
    <w:p w14:paraId="7F22466B" w14:textId="77777777" w:rsidR="00B9119A" w:rsidRPr="00533EAE" w:rsidRDefault="00B9119A" w:rsidP="007745CD">
      <w:pPr>
        <w:widowControl w:val="0"/>
        <w:adjustRightInd w:val="0"/>
        <w:ind w:firstLine="703"/>
        <w:jc w:val="both"/>
        <w:textAlignment w:val="baseline"/>
        <w:rPr>
          <w:rFonts w:ascii="Times New Roman" w:eastAsia="Times New Roman" w:hAnsi="Times New Roman" w:cs="Times New Roman"/>
        </w:rPr>
      </w:pPr>
      <w:r w:rsidRPr="00533EAE">
        <w:rPr>
          <w:rFonts w:ascii="Times New Roman" w:eastAsia="Times New Roman" w:hAnsi="Times New Roman" w:cs="Times New Roman"/>
        </w:rPr>
        <w:t>Mācībām dienesta vietās tiek izmantota e-mācību vide (Moodle) un Koledžas izglītības pasākumu administrēšanas sistēma (turpmāk - IPAS).</w:t>
      </w:r>
    </w:p>
    <w:p w14:paraId="60F46F34" w14:textId="77777777" w:rsidR="00B9119A" w:rsidRPr="00533EAE" w:rsidRDefault="00B9119A" w:rsidP="007745CD">
      <w:pPr>
        <w:widowControl w:val="0"/>
        <w:adjustRightInd w:val="0"/>
        <w:ind w:firstLine="703"/>
        <w:jc w:val="both"/>
        <w:textAlignment w:val="baseline"/>
        <w:rPr>
          <w:rFonts w:ascii="Times New Roman" w:eastAsia="Times New Roman" w:hAnsi="Times New Roman" w:cs="Times New Roman"/>
        </w:rPr>
      </w:pPr>
      <w:r w:rsidRPr="00533EAE">
        <w:rPr>
          <w:rFonts w:ascii="Times New Roman" w:eastAsia="Times New Roman" w:hAnsi="Times New Roman" w:cs="Times New Roman"/>
        </w:rPr>
        <w:t>2020./2021. mācību gada noslēg</w:t>
      </w:r>
      <w:r w:rsidR="009724F2" w:rsidRPr="00533EAE">
        <w:rPr>
          <w:rFonts w:ascii="Times New Roman" w:eastAsia="Times New Roman" w:hAnsi="Times New Roman" w:cs="Times New Roman"/>
        </w:rPr>
        <w:t>umā</w:t>
      </w:r>
      <w:r w:rsidRPr="00533EAE">
        <w:rPr>
          <w:rFonts w:ascii="Times New Roman" w:eastAsia="Times New Roman" w:hAnsi="Times New Roman" w:cs="Times New Roman"/>
        </w:rPr>
        <w:t xml:space="preserve"> notika teorijas mācību ieskaites kārtošana un 3972 Valsts policijas amatpersonā</w:t>
      </w:r>
      <w:r w:rsidR="009724F2" w:rsidRPr="00533EAE">
        <w:rPr>
          <w:rFonts w:ascii="Times New Roman" w:eastAsia="Times New Roman" w:hAnsi="Times New Roman" w:cs="Times New Roman"/>
        </w:rPr>
        <w:t>m tā bija jākārto e-mācību vidē, to sekmīgi nokārtoja</w:t>
      </w:r>
      <w:r w:rsidRPr="00533EAE">
        <w:rPr>
          <w:rFonts w:ascii="Times New Roman" w:eastAsia="Times New Roman" w:hAnsi="Times New Roman" w:cs="Times New Roman"/>
        </w:rPr>
        <w:t xml:space="preserve"> 86,63% Valsts policijas amatpersonas</w:t>
      </w:r>
      <w:r w:rsidR="009724F2" w:rsidRPr="00533EAE">
        <w:rPr>
          <w:rFonts w:ascii="Times New Roman" w:eastAsia="Times New Roman" w:hAnsi="Times New Roman" w:cs="Times New Roman"/>
        </w:rPr>
        <w:t>.</w:t>
      </w:r>
      <w:r w:rsidR="00B53801" w:rsidRPr="00533EAE">
        <w:rPr>
          <w:rFonts w:ascii="Times New Roman" w:eastAsia="Times New Roman" w:hAnsi="Times New Roman" w:cs="Times New Roman"/>
        </w:rPr>
        <w:t xml:space="preserve"> </w:t>
      </w:r>
      <w:r w:rsidR="00ED38CD" w:rsidRPr="00533EAE">
        <w:rPr>
          <w:rFonts w:ascii="Times New Roman" w:eastAsia="Times New Roman" w:hAnsi="Times New Roman" w:cs="Times New Roman"/>
        </w:rPr>
        <w:t>Uz 2021.gada 1.</w:t>
      </w:r>
      <w:r w:rsidRPr="00533EAE">
        <w:rPr>
          <w:rFonts w:ascii="Times New Roman" w:eastAsia="Times New Roman" w:hAnsi="Times New Roman" w:cs="Times New Roman"/>
        </w:rPr>
        <w:t>septembri IPAS bija reģistrētas 409</w:t>
      </w:r>
      <w:r w:rsidR="005E2D7E" w:rsidRPr="00533EAE">
        <w:rPr>
          <w:rFonts w:ascii="Times New Roman" w:eastAsia="Times New Roman" w:hAnsi="Times New Roman" w:cs="Times New Roman"/>
        </w:rPr>
        <w:t>6 Valsts policijas amatpersonas.</w:t>
      </w:r>
    </w:p>
    <w:p w14:paraId="1C5B134E" w14:textId="77777777" w:rsidR="00B9119A" w:rsidRPr="00533EAE" w:rsidRDefault="00B30FBE" w:rsidP="007745CD">
      <w:pPr>
        <w:widowControl w:val="0"/>
        <w:adjustRightInd w:val="0"/>
        <w:ind w:firstLine="703"/>
        <w:jc w:val="both"/>
        <w:textAlignment w:val="baseline"/>
        <w:rPr>
          <w:rFonts w:ascii="Times New Roman" w:eastAsia="Times New Roman" w:hAnsi="Times New Roman" w:cs="Times New Roman"/>
        </w:rPr>
      </w:pPr>
      <w:r w:rsidRPr="00533EAE">
        <w:rPr>
          <w:rFonts w:ascii="Times New Roman" w:eastAsia="Times New Roman" w:hAnsi="Times New Roman" w:cs="Times New Roman"/>
        </w:rPr>
        <w:t>Svarīgi atzīmēt, ka 2021.</w:t>
      </w:r>
      <w:r w:rsidR="00B9119A" w:rsidRPr="00533EAE">
        <w:rPr>
          <w:rFonts w:ascii="Times New Roman" w:eastAsia="Times New Roman" w:hAnsi="Times New Roman" w:cs="Times New Roman"/>
        </w:rPr>
        <w:t>gadā IPAS tika iestrādāts elektroniskais ieskaišu pārbaudes protokols, kurā tiek fiksēti ieskaišu rezultāti. Teorijas mācībās rezultāti tiek iegūti automātiski no e-mācību vides, punktu skaitu pārvēršot atbilstoši normatīvajos aktos noteiktajam rezultātu atspoguļojumam (ieskaitīts, neieskaitīts utt). Šobrīd tiek strādāts pie IPAS pilnveidošanas, lai par šaušanas mācībām un speciālā fiziskā sagatavošanas nodarbībām būtu iespējams automātiski fiksēt apmeklētību un ieskaišu rezultātu fiksēšanu varētu veikt tūlīt pēc nodarbības.</w:t>
      </w:r>
    </w:p>
    <w:p w14:paraId="6D006303" w14:textId="77777777" w:rsidR="003D4314" w:rsidRPr="00533EAE" w:rsidRDefault="003D4314" w:rsidP="007745CD">
      <w:pPr>
        <w:widowControl w:val="0"/>
        <w:adjustRightInd w:val="0"/>
        <w:ind w:firstLine="703"/>
        <w:jc w:val="both"/>
        <w:textAlignment w:val="baseline"/>
        <w:rPr>
          <w:rFonts w:ascii="Times New Roman" w:eastAsia="Times New Roman" w:hAnsi="Times New Roman" w:cs="Times New Roman"/>
        </w:rPr>
      </w:pPr>
      <w:r w:rsidRPr="00533EAE">
        <w:rPr>
          <w:rFonts w:ascii="Times New Roman" w:eastAsia="Times New Roman" w:hAnsi="Times New Roman" w:cs="Times New Roman"/>
        </w:rPr>
        <w:t>2021.gadā Koledža realizēja Izglītības kvalitātes valsts dienesta licencētās profesionālās pilnveides izglītības programmu “Informācijas tehnoloģiju izmantošana noziedzīgu nodarījumu apkarošanā” 160 kontaktstundu apjomā.</w:t>
      </w:r>
      <w:r w:rsidR="007353D4" w:rsidRPr="00533EAE">
        <w:t xml:space="preserve"> </w:t>
      </w:r>
      <w:r w:rsidR="007353D4" w:rsidRPr="00533EAE">
        <w:rPr>
          <w:rFonts w:ascii="Times New Roman" w:eastAsia="Times New Roman" w:hAnsi="Times New Roman" w:cs="Times New Roman"/>
        </w:rPr>
        <w:t>Programmas īstenošanu nodrošināja gan Koledžas pedagogi, gan piesaistītie ārpakalpojuma sniedzēji.</w:t>
      </w:r>
      <w:r w:rsidR="007353D4" w:rsidRPr="00533EAE">
        <w:t xml:space="preserve"> </w:t>
      </w:r>
      <w:r w:rsidR="007353D4" w:rsidRPr="00533EAE">
        <w:rPr>
          <w:rFonts w:ascii="Times New Roman" w:eastAsia="Times New Roman" w:hAnsi="Times New Roman" w:cs="Times New Roman"/>
        </w:rPr>
        <w:t>Mācības šajā programmā uzsāka 20 Valsts policijas amatpersonas, bet profesionālās pilnveides izglītības apliecību par Koledžas profesionālās pilnveides izglītības programmas apguvi saņēma 13 Valsts policijas amatpersonas.</w:t>
      </w:r>
      <w:r w:rsidR="00B92A17" w:rsidRPr="00533EAE">
        <w:t xml:space="preserve"> </w:t>
      </w:r>
      <w:r w:rsidR="00B92A17" w:rsidRPr="00533EAE">
        <w:rPr>
          <w:rFonts w:ascii="Times New Roman" w:eastAsia="Times New Roman" w:hAnsi="Times New Roman" w:cs="Times New Roman"/>
        </w:rPr>
        <w:t>Profesionālās pilnveides izglītības programmu “Informācijas tehnoloģiju izmantošana noziedzīgu nodarījumu apkarošanā” plānots īstenot arī 2022.gadā.</w:t>
      </w:r>
    </w:p>
    <w:p w14:paraId="42E35576" w14:textId="77777777" w:rsidR="00577A4F" w:rsidRDefault="00CB5C4A" w:rsidP="007745CD">
      <w:pPr>
        <w:widowControl w:val="0"/>
        <w:adjustRightInd w:val="0"/>
        <w:ind w:firstLine="703"/>
        <w:jc w:val="both"/>
        <w:textAlignment w:val="baseline"/>
      </w:pPr>
      <w:r w:rsidRPr="00533EAE">
        <w:rPr>
          <w:rFonts w:ascii="Times New Roman" w:eastAsia="Times New Roman" w:hAnsi="Times New Roman" w:cs="Times New Roman"/>
        </w:rPr>
        <w:t xml:space="preserve">2021.gadā Koledža realizēja Izglītības kvalitātes valsts dienesta licencētās profesionālās pilnveides izglītības programmu “Policijas reaģējošie norīkojumi” 216 kontaktstundu apjomā. Mācības šajā programmā 2021.gada martā uzsāka 90 Valsts policijas amatpersonas, bet profesionālās pilnveides izglītības apliecību par Koledžas profesionālās pilnveides izglītības programmas apguvi 2021.gada jūlijā saņēma 86 Valsts policijas </w:t>
      </w:r>
      <w:r w:rsidRPr="00533EAE">
        <w:rPr>
          <w:rFonts w:ascii="Times New Roman" w:eastAsia="Times New Roman" w:hAnsi="Times New Roman" w:cs="Times New Roman"/>
        </w:rPr>
        <w:lastRenderedPageBreak/>
        <w:t>amatpersonas. Savukārt mācības šajā programmā 2021.gada oktobrī uzsāka 40 Valsts policijas amatpersonas, kas apliecību par Koledžas profesionālās pilnveides izglītības programmas apguvi saņems 2022.gada janvārī.</w:t>
      </w:r>
      <w:r w:rsidR="007536F9" w:rsidRPr="00533EAE">
        <w:rPr>
          <w:rFonts w:ascii="Times New Roman" w:eastAsia="Times New Roman" w:hAnsi="Times New Roman" w:cs="Times New Roman"/>
        </w:rPr>
        <w:t xml:space="preserve"> Profesionālās pilnveides izglītības programmu “Policijas reaģējošie norīkojumi” plānots īstenot arī 2022.gadā.</w:t>
      </w:r>
      <w:r w:rsidR="00577A4F" w:rsidRPr="00533EAE">
        <w:t xml:space="preserve"> </w:t>
      </w:r>
    </w:p>
    <w:p w14:paraId="265274F3" w14:textId="77777777" w:rsidR="0024513E" w:rsidRPr="00533EAE" w:rsidRDefault="0024513E" w:rsidP="007745CD">
      <w:pPr>
        <w:widowControl w:val="0"/>
        <w:adjustRightInd w:val="0"/>
        <w:ind w:firstLine="703"/>
        <w:jc w:val="both"/>
        <w:textAlignment w:val="baseline"/>
      </w:pPr>
    </w:p>
    <w:p w14:paraId="445D4307" w14:textId="77777777" w:rsidR="00CB5C4A" w:rsidRPr="0024513E" w:rsidRDefault="00577A4F" w:rsidP="007745CD">
      <w:pPr>
        <w:widowControl w:val="0"/>
        <w:adjustRightInd w:val="0"/>
        <w:ind w:firstLine="703"/>
        <w:jc w:val="both"/>
        <w:textAlignment w:val="baseline"/>
        <w:rPr>
          <w:rFonts w:ascii="Times New Roman" w:eastAsia="Times New Roman" w:hAnsi="Times New Roman" w:cs="Times New Roman"/>
          <w:b/>
          <w:u w:val="single"/>
        </w:rPr>
      </w:pPr>
      <w:r w:rsidRPr="0024513E">
        <w:rPr>
          <w:rFonts w:ascii="Times New Roman" w:eastAsia="Times New Roman" w:hAnsi="Times New Roman" w:cs="Times New Roman"/>
          <w:b/>
          <w:u w:val="single"/>
        </w:rPr>
        <w:t>Valsts policijas amatpersonām tika organizēti semināri:</w:t>
      </w:r>
    </w:p>
    <w:p w14:paraId="48E13896" w14:textId="77777777" w:rsidR="00577A4F" w:rsidRPr="0024513E" w:rsidRDefault="00577A4F" w:rsidP="0024513E">
      <w:pPr>
        <w:pStyle w:val="ListParagraph"/>
        <w:widowControl w:val="0"/>
        <w:numPr>
          <w:ilvl w:val="0"/>
          <w:numId w:val="35"/>
        </w:numPr>
        <w:tabs>
          <w:tab w:val="left" w:pos="993"/>
          <w:tab w:val="left" w:pos="1418"/>
        </w:tabs>
        <w:adjustRightInd w:val="0"/>
        <w:ind w:left="0" w:firstLine="1063"/>
        <w:jc w:val="both"/>
        <w:textAlignment w:val="baseline"/>
        <w:rPr>
          <w:rFonts w:ascii="Times New Roman" w:eastAsia="Times New Roman" w:hAnsi="Times New Roman" w:cs="Times New Roman"/>
        </w:rPr>
      </w:pPr>
      <w:r w:rsidRPr="0024513E">
        <w:rPr>
          <w:rFonts w:ascii="Times New Roman" w:eastAsia="Calibri" w:hAnsi="Times New Roman" w:cs="Times New Roman"/>
        </w:rPr>
        <w:t>sadarbībā ar Valsts drošības dienesta amatpersonām tika organizēts seminārs “Pasažieru datu apstrāde un to pieprasīšanas kārtība”, kurš tika īstenots 8 reizes un tajā piedalījās 17</w:t>
      </w:r>
      <w:r w:rsidR="0024513E" w:rsidRPr="0024513E">
        <w:rPr>
          <w:rFonts w:ascii="Times New Roman" w:eastAsia="Calibri" w:hAnsi="Times New Roman" w:cs="Times New Roman"/>
        </w:rPr>
        <w:t>6 Valsts policijas amatpersonas;</w:t>
      </w:r>
    </w:p>
    <w:p w14:paraId="0344B28E" w14:textId="77777777" w:rsidR="0024513E" w:rsidRPr="0024513E" w:rsidRDefault="00577A4F" w:rsidP="0024513E">
      <w:pPr>
        <w:pStyle w:val="ListParagraph"/>
        <w:widowControl w:val="0"/>
        <w:numPr>
          <w:ilvl w:val="0"/>
          <w:numId w:val="35"/>
        </w:numPr>
        <w:tabs>
          <w:tab w:val="left" w:pos="993"/>
          <w:tab w:val="left" w:pos="1418"/>
        </w:tabs>
        <w:adjustRightInd w:val="0"/>
        <w:ind w:left="0" w:firstLine="1063"/>
        <w:jc w:val="both"/>
        <w:textAlignment w:val="baseline"/>
        <w:rPr>
          <w:rFonts w:ascii="Times New Roman" w:eastAsia="Times New Roman" w:hAnsi="Times New Roman" w:cs="Times New Roman"/>
        </w:rPr>
      </w:pPr>
      <w:r w:rsidRPr="0024513E">
        <w:rPr>
          <w:rFonts w:ascii="Times New Roman" w:hAnsi="Times New Roman" w:cs="Times New Roman"/>
        </w:rPr>
        <w:t xml:space="preserve">“Fizisko personu datu aizsardzība”, kurš tika organizēts 1 reizi un tajā kopumā piedalījās 40 </w:t>
      </w:r>
      <w:r w:rsidRPr="0024513E">
        <w:rPr>
          <w:rFonts w:ascii="Times New Roman" w:eastAsia="Calibri" w:hAnsi="Times New Roman" w:cs="Times New Roman"/>
        </w:rPr>
        <w:t>Valsts policijas koledžas nodarbinātie;</w:t>
      </w:r>
    </w:p>
    <w:p w14:paraId="7D829FD0" w14:textId="77777777" w:rsidR="00577A4F" w:rsidRPr="0024513E" w:rsidRDefault="00577A4F" w:rsidP="0024513E">
      <w:pPr>
        <w:pStyle w:val="ListParagraph"/>
        <w:widowControl w:val="0"/>
        <w:numPr>
          <w:ilvl w:val="0"/>
          <w:numId w:val="35"/>
        </w:numPr>
        <w:tabs>
          <w:tab w:val="left" w:pos="993"/>
          <w:tab w:val="left" w:pos="1418"/>
        </w:tabs>
        <w:adjustRightInd w:val="0"/>
        <w:ind w:left="0" w:firstLine="1063"/>
        <w:jc w:val="both"/>
        <w:textAlignment w:val="baseline"/>
        <w:rPr>
          <w:rFonts w:ascii="Times New Roman" w:eastAsia="Times New Roman" w:hAnsi="Times New Roman" w:cs="Times New Roman"/>
        </w:rPr>
      </w:pPr>
      <w:r w:rsidRPr="0024513E">
        <w:rPr>
          <w:rFonts w:ascii="Times New Roman" w:eastAsia="Calibri" w:hAnsi="Times New Roman" w:cs="Times New Roman"/>
        </w:rPr>
        <w:t xml:space="preserve">“Radikalizācija un tās pazīmes”, </w:t>
      </w:r>
      <w:r w:rsidRPr="0024513E">
        <w:rPr>
          <w:rFonts w:ascii="Times New Roman" w:hAnsi="Times New Roman" w:cs="Times New Roman"/>
        </w:rPr>
        <w:t xml:space="preserve">kurš tika organizēts 1 reizi un tajā kopumā piedalījās 92 </w:t>
      </w:r>
      <w:r w:rsidRPr="0024513E">
        <w:rPr>
          <w:rFonts w:ascii="Times New Roman" w:eastAsia="Calibri" w:hAnsi="Times New Roman" w:cs="Times New Roman"/>
        </w:rPr>
        <w:t>Valsts policijas nodarbinātie no visām Valsts policijas struktūrvienībām.</w:t>
      </w:r>
    </w:p>
    <w:p w14:paraId="1739F18B" w14:textId="77777777" w:rsidR="00B9119A" w:rsidRPr="00B9119A" w:rsidRDefault="00B9119A" w:rsidP="00B53801">
      <w:pPr>
        <w:spacing w:after="120" w:line="360" w:lineRule="auto"/>
        <w:jc w:val="both"/>
        <w:rPr>
          <w:rFonts w:ascii="Times New Roman" w:hAnsi="Times New Roman" w:cs="Times New Roman"/>
          <w:bCs/>
          <w:sz w:val="24"/>
          <w:szCs w:val="24"/>
        </w:rPr>
      </w:pPr>
      <w:r w:rsidRPr="00B9119A">
        <w:rPr>
          <w:rFonts w:ascii="Times New Roman" w:eastAsia="Times New Roman" w:hAnsi="Times New Roman" w:cs="Times New Roman"/>
        </w:rPr>
        <w:tab/>
      </w:r>
    </w:p>
    <w:p w14:paraId="43765EE3" w14:textId="78C10684" w:rsidR="003A05B1" w:rsidRPr="00F10578" w:rsidRDefault="00860A30" w:rsidP="009D5CC2">
      <w:pPr>
        <w:widowControl w:val="0"/>
        <w:adjustRightInd w:val="0"/>
        <w:ind w:firstLine="720"/>
        <w:jc w:val="center"/>
        <w:textAlignment w:val="baseline"/>
        <w:rPr>
          <w:rFonts w:ascii="Times New Roman" w:eastAsia="Lucida Sans Unicode" w:hAnsi="Times New Roman" w:cs="Times New Roman"/>
          <w:b/>
          <w:lang w:eastAsia="zh-CN" w:bidi="hi-IN"/>
        </w:rPr>
      </w:pPr>
      <w:r w:rsidRPr="00B330FA">
        <w:rPr>
          <w:rFonts w:ascii="Times New Roman" w:eastAsia="Lucida Sans Unicode" w:hAnsi="Times New Roman" w:cs="Times New Roman"/>
          <w:b/>
          <w:lang w:eastAsia="zh-CN" w:bidi="hi-IN"/>
        </w:rPr>
        <w:t>2.2.4.</w:t>
      </w:r>
      <w:r w:rsidR="009F482F" w:rsidRPr="00F10578">
        <w:rPr>
          <w:rFonts w:ascii="Times New Roman" w:eastAsia="Lucida Sans Unicode" w:hAnsi="Times New Roman" w:cs="Times New Roman"/>
          <w:b/>
          <w:lang w:eastAsia="zh-CN" w:bidi="hi-IN"/>
        </w:rPr>
        <w:t>Profesionālās pilnveides un pieaugušo neformālo izglītības programmu izstrāde</w:t>
      </w:r>
      <w:bookmarkEnd w:id="20"/>
      <w:bookmarkEnd w:id="21"/>
    </w:p>
    <w:p w14:paraId="2F230342" w14:textId="77777777" w:rsidR="00103B84" w:rsidRPr="009E2C0E" w:rsidRDefault="00103B84" w:rsidP="00F10578">
      <w:pPr>
        <w:ind w:left="60" w:firstLine="660"/>
        <w:jc w:val="both"/>
        <w:rPr>
          <w:rFonts w:ascii="Times New Roman" w:eastAsia="Times New Roman" w:hAnsi="Times New Roman" w:cs="Times New Roman"/>
          <w:color w:val="000000"/>
          <w:lang w:eastAsia="lv-LV"/>
        </w:rPr>
      </w:pPr>
      <w:r w:rsidRPr="00F10578">
        <w:rPr>
          <w:rFonts w:ascii="Times New Roman" w:eastAsia="Times New Roman" w:hAnsi="Times New Roman" w:cs="Times New Roman"/>
          <w:color w:val="000000"/>
          <w:lang w:eastAsia="lv-LV"/>
        </w:rPr>
        <w:t>Koledža ir izstrādājusi šādas pieaugušo</w:t>
      </w:r>
      <w:r w:rsidRPr="00DD53F6">
        <w:rPr>
          <w:rFonts w:ascii="Times New Roman" w:eastAsia="Times New Roman" w:hAnsi="Times New Roman" w:cs="Times New Roman"/>
          <w:color w:val="000000"/>
          <w:lang w:eastAsia="lv-LV"/>
        </w:rPr>
        <w:t xml:space="preserve"> neformālās izglītības</w:t>
      </w:r>
      <w:r w:rsidRPr="009E2C0E">
        <w:rPr>
          <w:rFonts w:ascii="Times New Roman" w:eastAsia="Times New Roman" w:hAnsi="Times New Roman" w:cs="Times New Roman"/>
          <w:color w:val="000000"/>
          <w:lang w:eastAsia="lv-LV"/>
        </w:rPr>
        <w:t xml:space="preserve"> programmas:</w:t>
      </w:r>
    </w:p>
    <w:p w14:paraId="6D40B7D1" w14:textId="77777777" w:rsidR="00103B84" w:rsidRDefault="00103B84"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4C0733">
        <w:rPr>
          <w:rFonts w:ascii="Times New Roman" w:eastAsia="Times New Roman" w:hAnsi="Times New Roman" w:cs="Times New Roman"/>
        </w:rPr>
        <w:t>“Pēdu un objektu izņemšana ugunsgrēka notikuma vietā un ugunsgrē</w:t>
      </w:r>
      <w:r w:rsidR="00CB16D3" w:rsidRPr="004C0733">
        <w:rPr>
          <w:rFonts w:ascii="Times New Roman" w:eastAsia="Times New Roman" w:hAnsi="Times New Roman" w:cs="Times New Roman"/>
        </w:rPr>
        <w:t>ka izmeklēšanas pama</w:t>
      </w:r>
      <w:r w:rsidR="0013721B" w:rsidRPr="004C0733">
        <w:rPr>
          <w:rFonts w:ascii="Times New Roman" w:eastAsia="Times New Roman" w:hAnsi="Times New Roman" w:cs="Times New Roman"/>
        </w:rPr>
        <w:t>tprincipi”</w:t>
      </w:r>
      <w:r w:rsidRPr="004C0733">
        <w:rPr>
          <w:rFonts w:ascii="Times New Roman" w:eastAsia="Times New Roman" w:hAnsi="Times New Roman" w:cs="Times New Roman"/>
        </w:rPr>
        <w:t>;</w:t>
      </w:r>
    </w:p>
    <w:p w14:paraId="66D8B9A5" w14:textId="77777777" w:rsidR="00C960EB" w:rsidRDefault="00C960EB"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rPr>
        <w:t>“Bezvēsts pazudušu personu meklēšanas principi meža apvidū”;</w:t>
      </w:r>
    </w:p>
    <w:p w14:paraId="2356DE5D" w14:textId="77777777" w:rsidR="0058458D" w:rsidRDefault="0058458D"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lang w:eastAsia="lv-LV"/>
        </w:rPr>
        <w:t>“ Lieto</w:t>
      </w:r>
      <w:r w:rsidR="006B3903" w:rsidRPr="00733572">
        <w:rPr>
          <w:rFonts w:ascii="Times New Roman" w:eastAsia="Times New Roman" w:hAnsi="Times New Roman" w:cs="Times New Roman"/>
          <w:lang w:eastAsia="lv-LV"/>
        </w:rPr>
        <w:t>jumprogramma “Microsoft Excel” -</w:t>
      </w:r>
      <w:r w:rsidRPr="00733572">
        <w:rPr>
          <w:rFonts w:ascii="Times New Roman" w:eastAsia="Times New Roman" w:hAnsi="Times New Roman" w:cs="Times New Roman"/>
          <w:lang w:eastAsia="lv-LV"/>
        </w:rPr>
        <w:t xml:space="preserve"> 1.līmenis”</w:t>
      </w:r>
      <w:r w:rsidR="00622FEE" w:rsidRPr="00733572">
        <w:rPr>
          <w:rFonts w:ascii="Times New Roman" w:eastAsia="Times New Roman" w:hAnsi="Times New Roman" w:cs="Times New Roman"/>
          <w:lang w:eastAsia="lv-LV"/>
        </w:rPr>
        <w:t>;</w:t>
      </w:r>
    </w:p>
    <w:p w14:paraId="569D4D15" w14:textId="77777777" w:rsidR="0058458D" w:rsidRDefault="0058458D"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lang w:eastAsia="lv-LV"/>
        </w:rPr>
        <w:t>“ Lieto</w:t>
      </w:r>
      <w:r w:rsidR="004535D9" w:rsidRPr="00733572">
        <w:rPr>
          <w:rFonts w:ascii="Times New Roman" w:eastAsia="Times New Roman" w:hAnsi="Times New Roman" w:cs="Times New Roman"/>
          <w:lang w:eastAsia="lv-LV"/>
        </w:rPr>
        <w:t>jumprogramma “Microsoft Excel” -</w:t>
      </w:r>
      <w:r w:rsidRPr="00733572">
        <w:rPr>
          <w:rFonts w:ascii="Times New Roman" w:eastAsia="Times New Roman" w:hAnsi="Times New Roman" w:cs="Times New Roman"/>
          <w:lang w:eastAsia="lv-LV"/>
        </w:rPr>
        <w:t xml:space="preserve"> 2.līmenis”</w:t>
      </w:r>
      <w:r w:rsidR="00622FEE" w:rsidRPr="00733572">
        <w:rPr>
          <w:rFonts w:ascii="Times New Roman" w:eastAsia="Times New Roman" w:hAnsi="Times New Roman" w:cs="Times New Roman"/>
          <w:lang w:eastAsia="lv-LV"/>
        </w:rPr>
        <w:t>;</w:t>
      </w:r>
    </w:p>
    <w:p w14:paraId="6BA2FA6A" w14:textId="77777777" w:rsidR="0013721B" w:rsidRDefault="0013721B"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lang w:eastAsia="lv-LV"/>
        </w:rPr>
        <w:t xml:space="preserve"> “Pirmās palīdzības sniegšana dienesta suņiem”;</w:t>
      </w:r>
    </w:p>
    <w:p w14:paraId="666DA1E7" w14:textId="77777777" w:rsidR="00733572" w:rsidRDefault="0013721B"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lang w:eastAsia="lv-LV"/>
        </w:rPr>
        <w:t xml:space="preserve"> “Kinoloģijas pr</w:t>
      </w:r>
      <w:r w:rsidR="00733572" w:rsidRPr="00733572">
        <w:rPr>
          <w:rFonts w:ascii="Times New Roman" w:eastAsia="Times New Roman" w:hAnsi="Times New Roman" w:cs="Times New Roman"/>
          <w:lang w:eastAsia="lv-LV"/>
        </w:rPr>
        <w:t>aktisko nodarbību organizēšana”</w:t>
      </w:r>
    </w:p>
    <w:p w14:paraId="16E8FC41" w14:textId="77777777" w:rsidR="009D6D9F" w:rsidRPr="00733572" w:rsidRDefault="00AF098F" w:rsidP="00F913CA">
      <w:pPr>
        <w:widowControl w:val="0"/>
        <w:numPr>
          <w:ilvl w:val="0"/>
          <w:numId w:val="41"/>
        </w:numPr>
        <w:tabs>
          <w:tab w:val="left" w:pos="1276"/>
        </w:tabs>
        <w:adjustRightInd w:val="0"/>
        <w:jc w:val="both"/>
        <w:textAlignment w:val="baseline"/>
        <w:rPr>
          <w:rFonts w:ascii="Times New Roman" w:eastAsia="Times New Roman" w:hAnsi="Times New Roman" w:cs="Times New Roman"/>
        </w:rPr>
      </w:pPr>
      <w:r w:rsidRPr="00733572">
        <w:rPr>
          <w:rFonts w:ascii="Times New Roman" w:eastAsia="Times New Roman" w:hAnsi="Times New Roman" w:cs="Times New Roman"/>
          <w:lang w:eastAsia="lv-LV"/>
        </w:rPr>
        <w:t xml:space="preserve"> </w:t>
      </w:r>
      <w:r w:rsidR="00C960EB" w:rsidRPr="00733572">
        <w:rPr>
          <w:rFonts w:ascii="Times New Roman" w:eastAsia="Times New Roman" w:hAnsi="Times New Roman" w:cs="Times New Roman"/>
          <w:lang w:eastAsia="lv-LV"/>
        </w:rPr>
        <w:t>“Līķa apskate un asins pēdu veidošanās mehānisms notikuma vietā”.</w:t>
      </w:r>
      <w:r w:rsidR="00733572" w:rsidRPr="00733572">
        <w:rPr>
          <w:rFonts w:ascii="Times New Roman" w:eastAsia="Times New Roman" w:hAnsi="Times New Roman" w:cs="Times New Roman"/>
          <w:lang w:eastAsia="lv-LV"/>
        </w:rPr>
        <w:t>’</w:t>
      </w:r>
    </w:p>
    <w:p w14:paraId="0321FB38" w14:textId="77777777" w:rsidR="00733572" w:rsidRDefault="00733572" w:rsidP="00733572">
      <w:pPr>
        <w:pStyle w:val="ListParagraph"/>
        <w:ind w:left="709"/>
        <w:jc w:val="both"/>
        <w:rPr>
          <w:rFonts w:ascii="Times New Roman" w:eastAsia="Times New Roman" w:hAnsi="Times New Roman" w:cs="Times New Roman"/>
          <w:lang w:eastAsia="lv-LV"/>
        </w:rPr>
      </w:pPr>
    </w:p>
    <w:p w14:paraId="49AF5043" w14:textId="77777777" w:rsidR="0058458D" w:rsidRPr="0086203E" w:rsidRDefault="00110FF0" w:rsidP="0086203E">
      <w:pPr>
        <w:ind w:firstLine="720"/>
        <w:jc w:val="both"/>
        <w:rPr>
          <w:rFonts w:ascii="Times New Roman" w:eastAsia="Times New Roman" w:hAnsi="Times New Roman" w:cs="Times New Roman"/>
          <w:lang w:eastAsia="lv-LV"/>
        </w:rPr>
      </w:pPr>
      <w:r w:rsidRPr="0086203E">
        <w:rPr>
          <w:rFonts w:ascii="Times New Roman" w:eastAsia="Times New Roman" w:hAnsi="Times New Roman" w:cs="Times New Roman"/>
          <w:lang w:eastAsia="lv-LV"/>
        </w:rPr>
        <w:t>Koledža ir aktualizējusi šādas</w:t>
      </w:r>
      <w:r w:rsidR="0058458D" w:rsidRPr="0086203E">
        <w:rPr>
          <w:rFonts w:ascii="Times New Roman" w:eastAsia="Times New Roman" w:hAnsi="Times New Roman" w:cs="Times New Roman"/>
          <w:lang w:eastAsia="lv-LV"/>
        </w:rPr>
        <w:t xml:space="preserve"> pieaugušo neformālās izglītības programmas:</w:t>
      </w:r>
    </w:p>
    <w:p w14:paraId="65A6E7AB" w14:textId="77777777" w:rsidR="00103B84" w:rsidRPr="00AF098F" w:rsidRDefault="0026607A"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cs="Times New Roman"/>
          <w:lang w:eastAsia="lv-LV"/>
        </w:rPr>
        <w:t>“</w:t>
      </w:r>
      <w:r w:rsidR="00103B84" w:rsidRPr="00AF098F">
        <w:rPr>
          <w:rFonts w:ascii="Times New Roman" w:eastAsia="Times New Roman" w:hAnsi="Times New Roman" w:cs="Times New Roman"/>
          <w:lang w:eastAsia="lv-LV"/>
        </w:rPr>
        <w:t xml:space="preserve">Noziedzīgi iegūtu </w:t>
      </w:r>
      <w:r w:rsidRPr="00AF098F">
        <w:rPr>
          <w:rFonts w:ascii="Times New Roman" w:eastAsia="Times New Roman" w:hAnsi="Times New Roman" w:cs="Times New Roman"/>
          <w:lang w:eastAsia="lv-LV"/>
        </w:rPr>
        <w:t>līdzekļu legalizēšana”</w:t>
      </w:r>
      <w:r w:rsidR="00121997" w:rsidRPr="00AF098F">
        <w:rPr>
          <w:rFonts w:ascii="Times New Roman" w:eastAsia="Times New Roman" w:hAnsi="Times New Roman" w:cs="Times New Roman"/>
          <w:lang w:eastAsia="lv-LV"/>
        </w:rPr>
        <w:t>;</w:t>
      </w:r>
    </w:p>
    <w:p w14:paraId="4F1266FC" w14:textId="77777777" w:rsidR="00103B84" w:rsidRPr="00AF098F" w:rsidRDefault="00103B84"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cs="Times New Roman"/>
          <w:lang w:eastAsia="lv-LV"/>
        </w:rPr>
        <w:t>“Slēdzeņu kriminālistiskā izpēte</w:t>
      </w:r>
      <w:r w:rsidR="00121997" w:rsidRPr="00AF098F">
        <w:rPr>
          <w:rFonts w:ascii="Times New Roman" w:eastAsia="Times New Roman" w:hAnsi="Times New Roman" w:cs="Times New Roman"/>
          <w:lang w:eastAsia="lv-LV"/>
        </w:rPr>
        <w:t>”;</w:t>
      </w:r>
    </w:p>
    <w:p w14:paraId="10059F8D" w14:textId="77777777" w:rsidR="0058458D" w:rsidRPr="00AF098F" w:rsidRDefault="00C960EB" w:rsidP="00F913CA">
      <w:pPr>
        <w:pStyle w:val="ListParagraph"/>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cs="Times New Roman"/>
          <w:lang w:eastAsia="lv-LV"/>
        </w:rPr>
        <w:t xml:space="preserve"> </w:t>
      </w:r>
      <w:r w:rsidR="00F707E2" w:rsidRPr="00AF098F">
        <w:rPr>
          <w:rFonts w:ascii="Times New Roman" w:eastAsia="Times New Roman" w:hAnsi="Times New Roman" w:cs="Times New Roman"/>
          <w:lang w:eastAsia="lv-LV"/>
        </w:rPr>
        <w:t>“Saskarsmes kultūra ar ceļu satiksmes dalībniekiem”;</w:t>
      </w:r>
    </w:p>
    <w:p w14:paraId="42C69B12" w14:textId="77777777" w:rsidR="00F707E2" w:rsidRPr="00AF098F" w:rsidRDefault="00F707E2"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“Pasākumi nelikumīgu medību un zvejas atklāšanā un prevencijā”;</w:t>
      </w:r>
    </w:p>
    <w:p w14:paraId="5837D9E1" w14:textId="77777777" w:rsidR="00F707E2" w:rsidRPr="00AF098F" w:rsidRDefault="00F707E2"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“Šaušanas instruktors”;</w:t>
      </w:r>
    </w:p>
    <w:p w14:paraId="71AE6C7E" w14:textId="77777777" w:rsidR="00F707E2" w:rsidRPr="00AF098F" w:rsidRDefault="00F707E2"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 xml:space="preserve">“Šaušanas instruktors - 2”; </w:t>
      </w:r>
    </w:p>
    <w:p w14:paraId="4B852338" w14:textId="77777777" w:rsidR="00F707E2" w:rsidRPr="00AF098F" w:rsidRDefault="003D17A6"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“Šaušanas mācību</w:t>
      </w:r>
      <w:r w:rsidR="00F707E2" w:rsidRPr="00AF098F">
        <w:rPr>
          <w:rFonts w:ascii="Times New Roman" w:eastAsia="Times New Roman" w:hAnsi="Times New Roman"/>
          <w:lang w:eastAsia="lv-LV"/>
        </w:rPr>
        <w:t xml:space="preserve"> pamati”;</w:t>
      </w:r>
    </w:p>
    <w:p w14:paraId="4DA50884" w14:textId="77777777" w:rsidR="00F707E2" w:rsidRPr="00AF098F" w:rsidRDefault="00F707E2" w:rsidP="00F913CA">
      <w:pPr>
        <w:numPr>
          <w:ilvl w:val="0"/>
          <w:numId w:val="42"/>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“Šaušanas tehnika ar triecienšauteni”;</w:t>
      </w:r>
    </w:p>
    <w:p w14:paraId="4F447C61" w14:textId="77777777" w:rsidR="00F707E2" w:rsidRPr="00AF098F" w:rsidRDefault="00F707E2" w:rsidP="00AB6FC5">
      <w:pPr>
        <w:numPr>
          <w:ilvl w:val="0"/>
          <w:numId w:val="42"/>
        </w:numPr>
        <w:ind w:hanging="218"/>
        <w:jc w:val="both"/>
        <w:rPr>
          <w:rFonts w:ascii="Times New Roman" w:eastAsia="Times New Roman" w:hAnsi="Times New Roman" w:cs="Times New Roman"/>
          <w:color w:val="FF0000"/>
          <w:lang w:eastAsia="lv-LV"/>
        </w:rPr>
      </w:pPr>
      <w:r w:rsidRPr="00AF098F">
        <w:rPr>
          <w:rFonts w:ascii="Times New Roman" w:eastAsia="Times New Roman" w:hAnsi="Times New Roman"/>
          <w:lang w:eastAsia="lv-LV"/>
        </w:rPr>
        <w:lastRenderedPageBreak/>
        <w:t xml:space="preserve"> “Valsts policijas kompetence autopārvadājumu kontrolē”; </w:t>
      </w:r>
    </w:p>
    <w:p w14:paraId="11647992" w14:textId="77777777" w:rsidR="00F707E2" w:rsidRPr="00AF098F" w:rsidRDefault="00F707E2" w:rsidP="00AB6FC5">
      <w:pPr>
        <w:numPr>
          <w:ilvl w:val="0"/>
          <w:numId w:val="43"/>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 xml:space="preserve">“Dienesta šaujamieroča pielietošanas tiesiskie aspekti”; </w:t>
      </w:r>
    </w:p>
    <w:p w14:paraId="569891D5" w14:textId="77777777" w:rsidR="00F707E2" w:rsidRPr="00AF098F" w:rsidRDefault="00F707E2" w:rsidP="00AB6FC5">
      <w:pPr>
        <w:numPr>
          <w:ilvl w:val="0"/>
          <w:numId w:val="43"/>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“Durvju taktiskā uzlaušana”;</w:t>
      </w:r>
    </w:p>
    <w:p w14:paraId="361F7045" w14:textId="77777777" w:rsidR="00F707E2" w:rsidRPr="00AF098F" w:rsidRDefault="00F707E2" w:rsidP="00AB6FC5">
      <w:pPr>
        <w:numPr>
          <w:ilvl w:val="0"/>
          <w:numId w:val="43"/>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 xml:space="preserve"> “Transportlīdzekļu apturēšanas un personas aizturēšanas taktika”; </w:t>
      </w:r>
    </w:p>
    <w:p w14:paraId="6F22E360" w14:textId="77777777" w:rsidR="009E2C0E" w:rsidRPr="00AF098F" w:rsidRDefault="00F707E2" w:rsidP="00AB6FC5">
      <w:pPr>
        <w:numPr>
          <w:ilvl w:val="0"/>
          <w:numId w:val="43"/>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“Naida noziegumu</w:t>
      </w:r>
      <w:r w:rsidR="00622FEE" w:rsidRPr="00AF098F">
        <w:rPr>
          <w:rFonts w:ascii="Times New Roman" w:eastAsia="Times New Roman" w:hAnsi="Times New Roman"/>
          <w:lang w:eastAsia="lv-LV"/>
        </w:rPr>
        <w:t xml:space="preserve"> identifikācija un izmeklēšana”</w:t>
      </w:r>
      <w:r w:rsidR="009D6D9F">
        <w:rPr>
          <w:rFonts w:ascii="Times New Roman" w:eastAsia="Times New Roman" w:hAnsi="Times New Roman"/>
          <w:lang w:eastAsia="lv-LV"/>
        </w:rPr>
        <w:t>;</w:t>
      </w:r>
    </w:p>
    <w:p w14:paraId="2879D1B0" w14:textId="1A10F59C" w:rsidR="00622FEE" w:rsidRPr="00AF098F" w:rsidRDefault="003E4738" w:rsidP="00AB6FC5">
      <w:pPr>
        <w:numPr>
          <w:ilvl w:val="0"/>
          <w:numId w:val="43"/>
        </w:numPr>
        <w:tabs>
          <w:tab w:val="left" w:pos="993"/>
        </w:tabs>
        <w:ind w:hanging="218"/>
        <w:jc w:val="both"/>
        <w:rPr>
          <w:rFonts w:ascii="Times New Roman" w:eastAsia="Times New Roman" w:hAnsi="Times New Roman" w:cs="Times New Roman"/>
          <w:lang w:eastAsia="lv-LV"/>
        </w:rPr>
      </w:pPr>
      <w:r>
        <w:rPr>
          <w:rFonts w:ascii="Times New Roman" w:eastAsia="Times New Roman" w:hAnsi="Times New Roman"/>
          <w:lang w:eastAsia="lv-LV"/>
        </w:rPr>
        <w:t xml:space="preserve"> </w:t>
      </w:r>
      <w:r w:rsidR="00622FEE" w:rsidRPr="00AF098F">
        <w:rPr>
          <w:rFonts w:ascii="Times New Roman" w:eastAsia="Times New Roman" w:hAnsi="Times New Roman"/>
          <w:lang w:eastAsia="lv-LV"/>
        </w:rPr>
        <w:t>Valsts policijas kompetence, saņemot informāciju par sprādzienu vai sprādziena draudiem”;</w:t>
      </w:r>
    </w:p>
    <w:p w14:paraId="646E117F" w14:textId="77777777" w:rsidR="00622FEE" w:rsidRPr="009D6D9F" w:rsidRDefault="00622FEE" w:rsidP="00AB6FC5">
      <w:pPr>
        <w:numPr>
          <w:ilvl w:val="0"/>
          <w:numId w:val="43"/>
        </w:numPr>
        <w:ind w:hanging="218"/>
        <w:jc w:val="both"/>
        <w:rPr>
          <w:rFonts w:ascii="Times New Roman" w:eastAsia="Times New Roman" w:hAnsi="Times New Roman" w:cs="Times New Roman"/>
          <w:lang w:eastAsia="lv-LV"/>
        </w:rPr>
      </w:pPr>
      <w:r w:rsidRPr="00AF098F">
        <w:rPr>
          <w:rFonts w:ascii="Times New Roman" w:eastAsia="Times New Roman" w:hAnsi="Times New Roman"/>
          <w:lang w:eastAsia="lv-LV"/>
        </w:rPr>
        <w:t>“Radikalizācija, tās atklāšana un novēršana”.</w:t>
      </w:r>
    </w:p>
    <w:p w14:paraId="6DA216B1" w14:textId="77777777" w:rsidR="00EC7C24" w:rsidRDefault="00EC7C24" w:rsidP="00EC7C24">
      <w:pPr>
        <w:ind w:left="60" w:firstLine="660"/>
        <w:jc w:val="both"/>
        <w:rPr>
          <w:rFonts w:ascii="Times New Roman" w:eastAsia="Calibri" w:hAnsi="Times New Roman" w:cs="Times New Roman"/>
        </w:rPr>
      </w:pPr>
      <w:r w:rsidRPr="00EC7C24">
        <w:rPr>
          <w:rFonts w:ascii="Times New Roman" w:eastAsia="Times New Roman" w:hAnsi="Times New Roman" w:cs="Times New Roman"/>
          <w:color w:val="000000"/>
          <w:lang w:eastAsia="lv-LV"/>
        </w:rPr>
        <w:t>Izstrādātas, apstiprinātas un licencētas  profesionālās pilnveides izglītības programma</w:t>
      </w:r>
      <w:r w:rsidR="00AF098F">
        <w:rPr>
          <w:rFonts w:ascii="Times New Roman" w:eastAsia="Times New Roman" w:hAnsi="Times New Roman" w:cs="Times New Roman"/>
          <w:color w:val="000000"/>
          <w:lang w:eastAsia="lv-LV"/>
        </w:rPr>
        <w:t>s -</w:t>
      </w:r>
      <w:r w:rsidRPr="00EC7C24">
        <w:rPr>
          <w:rFonts w:ascii="Times New Roman" w:eastAsia="Times New Roman" w:hAnsi="Times New Roman" w:cs="Times New Roman"/>
          <w:color w:val="000000"/>
          <w:lang w:eastAsia="lv-LV"/>
        </w:rPr>
        <w:t xml:space="preserve"> </w:t>
      </w:r>
      <w:r w:rsidRPr="00EC7C24">
        <w:rPr>
          <w:rFonts w:ascii="Times New Roman" w:eastAsia="Times New Roman" w:hAnsi="Times New Roman" w:cs="Times New Roman"/>
          <w:lang w:eastAsia="lv-LV"/>
        </w:rPr>
        <w:t>“Policijas reaģējošie norīkojumi”,</w:t>
      </w:r>
      <w:r w:rsidRPr="00EC7C24">
        <w:rPr>
          <w:rFonts w:ascii="Times New Roman" w:eastAsia="Calibri" w:hAnsi="Times New Roman" w:cs="Times New Roman"/>
        </w:rPr>
        <w:t xml:space="preserve"> arodizglītības programma “Policijas darbs”, pirmā līmeņa profesionālās augstākās izglītības programma “Policijas darbs”. </w:t>
      </w:r>
    </w:p>
    <w:p w14:paraId="7E4D712B" w14:textId="77777777" w:rsidR="009D6D9F" w:rsidRPr="00EC7C24" w:rsidRDefault="009D6D9F" w:rsidP="00445DA8">
      <w:pPr>
        <w:jc w:val="both"/>
        <w:rPr>
          <w:rFonts w:ascii="Times New Roman" w:eastAsia="Times New Roman" w:hAnsi="Times New Roman" w:cs="Times New Roman"/>
          <w:color w:val="000000"/>
          <w:lang w:eastAsia="lv-LV"/>
        </w:rPr>
      </w:pPr>
    </w:p>
    <w:p w14:paraId="7BFB7BF9" w14:textId="77777777" w:rsidR="009F482F" w:rsidRDefault="00860A30" w:rsidP="00CC4C8D">
      <w:pPr>
        <w:pStyle w:val="Heading3"/>
        <w:spacing w:after="0"/>
        <w:rPr>
          <w:lang w:eastAsia="lv-LV"/>
        </w:rPr>
      </w:pPr>
      <w:bookmarkStart w:id="22" w:name="_Toc93569083"/>
      <w:r w:rsidRPr="007C7FEC">
        <w:rPr>
          <w:lang w:eastAsia="lv-LV"/>
        </w:rPr>
        <w:t>2.2.5.</w:t>
      </w:r>
      <w:r w:rsidR="00CB32DB" w:rsidRPr="000B01D1">
        <w:rPr>
          <w:lang w:eastAsia="lv-LV"/>
        </w:rPr>
        <w:t>Veiktie pētījumi un izstrādātie mācību līdzekļi</w:t>
      </w:r>
      <w:bookmarkEnd w:id="22"/>
    </w:p>
    <w:p w14:paraId="79CFFB4F" w14:textId="77777777" w:rsidR="00DD1BE9" w:rsidRPr="00DD1BE9" w:rsidRDefault="006C61EE" w:rsidP="00CC4C8D">
      <w:pPr>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 xml:space="preserve">       </w:t>
      </w:r>
      <w:r w:rsidR="00DD1BE9">
        <w:rPr>
          <w:rFonts w:ascii="Times New Roman" w:eastAsia="Times New Roman" w:hAnsi="Times New Roman" w:cs="Times New Roman"/>
          <w:szCs w:val="24"/>
          <w:lang w:eastAsia="lv-LV"/>
        </w:rPr>
        <w:t xml:space="preserve">  </w:t>
      </w:r>
      <w:r>
        <w:rPr>
          <w:rFonts w:ascii="Times New Roman" w:eastAsia="Times New Roman" w:hAnsi="Times New Roman" w:cs="Times New Roman"/>
          <w:szCs w:val="24"/>
          <w:lang w:eastAsia="lv-LV"/>
        </w:rPr>
        <w:t xml:space="preserve"> </w:t>
      </w:r>
      <w:r w:rsidR="00DD1BE9" w:rsidRPr="00DD1BE9">
        <w:rPr>
          <w:rFonts w:ascii="Times New Roman" w:eastAsia="Times New Roman" w:hAnsi="Times New Roman" w:cs="Times New Roman"/>
          <w:szCs w:val="24"/>
          <w:lang w:eastAsia="lv-LV"/>
        </w:rPr>
        <w:t>Humani</w:t>
      </w:r>
      <w:r w:rsidR="00992853">
        <w:rPr>
          <w:rFonts w:ascii="Times New Roman" w:eastAsia="Times New Roman" w:hAnsi="Times New Roman" w:cs="Times New Roman"/>
          <w:szCs w:val="24"/>
          <w:lang w:eastAsia="lv-LV"/>
        </w:rPr>
        <w:t>tārās katedras lektore O.</w:t>
      </w:r>
      <w:r w:rsidR="00DD1BE9" w:rsidRPr="00DD1BE9">
        <w:rPr>
          <w:rFonts w:ascii="Times New Roman" w:eastAsia="Times New Roman" w:hAnsi="Times New Roman" w:cs="Times New Roman"/>
          <w:szCs w:val="24"/>
          <w:lang w:eastAsia="lv-LV"/>
        </w:rPr>
        <w:t xml:space="preserve">Kibaļņika </w:t>
      </w:r>
      <w:r w:rsidR="004943DB">
        <w:rPr>
          <w:rFonts w:ascii="Times New Roman" w:eastAsia="Times New Roman" w:hAnsi="Times New Roman" w:cs="Times New Roman"/>
          <w:szCs w:val="24"/>
          <w:lang w:eastAsia="lv-LV"/>
        </w:rPr>
        <w:t xml:space="preserve">no 2021.gada 17.septembra līdz 18.septembrim </w:t>
      </w:r>
      <w:r w:rsidR="00DD1BE9" w:rsidRPr="00DD1BE9">
        <w:rPr>
          <w:rFonts w:ascii="Times New Roman" w:eastAsia="Times New Roman" w:hAnsi="Times New Roman" w:cs="Times New Roman"/>
          <w:szCs w:val="24"/>
          <w:lang w:eastAsia="lv-LV"/>
        </w:rPr>
        <w:t>piedalījās Liepājas universitātes 6. starptautiskā jauno lingvistu konferencē “VIA SCIENTARIUM” ar referātu “Reasons for Foreign Language Anxiety”.</w:t>
      </w:r>
    </w:p>
    <w:p w14:paraId="3AE90FA5" w14:textId="77777777" w:rsidR="00DD1BE9" w:rsidRPr="00DD1BE9" w:rsidRDefault="00DD1BE9" w:rsidP="00DD1BE9">
      <w:pPr>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 xml:space="preserve">          </w:t>
      </w:r>
      <w:r w:rsidRPr="00DD1BE9">
        <w:rPr>
          <w:rFonts w:ascii="Times New Roman" w:eastAsia="Times New Roman" w:hAnsi="Times New Roman" w:cs="Times New Roman"/>
          <w:szCs w:val="24"/>
          <w:lang w:eastAsia="lv-LV"/>
        </w:rPr>
        <w:t>Hu</w:t>
      </w:r>
      <w:r w:rsidR="00992853">
        <w:rPr>
          <w:rFonts w:ascii="Times New Roman" w:eastAsia="Times New Roman" w:hAnsi="Times New Roman" w:cs="Times New Roman"/>
          <w:szCs w:val="24"/>
          <w:lang w:eastAsia="lv-LV"/>
        </w:rPr>
        <w:t>manitārās katedras lektore O.</w:t>
      </w:r>
      <w:r w:rsidRPr="00DD1BE9">
        <w:rPr>
          <w:rFonts w:ascii="Times New Roman" w:eastAsia="Times New Roman" w:hAnsi="Times New Roman" w:cs="Times New Roman"/>
          <w:szCs w:val="24"/>
          <w:lang w:eastAsia="lv-LV"/>
        </w:rPr>
        <w:t>Kibaļņika  26.08.2021. piedalījās Latvijas Angļu valodas skolotāju asociācijas metodiskā konferen</w:t>
      </w:r>
      <w:r>
        <w:rPr>
          <w:rFonts w:ascii="Times New Roman" w:eastAsia="Times New Roman" w:hAnsi="Times New Roman" w:cs="Times New Roman"/>
          <w:szCs w:val="24"/>
          <w:lang w:eastAsia="lv-LV"/>
        </w:rPr>
        <w:t>c</w:t>
      </w:r>
      <w:r w:rsidRPr="00DD1BE9">
        <w:rPr>
          <w:rFonts w:ascii="Times New Roman" w:eastAsia="Times New Roman" w:hAnsi="Times New Roman" w:cs="Times New Roman"/>
          <w:szCs w:val="24"/>
          <w:lang w:eastAsia="lv-LV"/>
        </w:rPr>
        <w:t>ē 2021 "Mērķu izvirzīšana un mērķu sasniegšana".</w:t>
      </w:r>
    </w:p>
    <w:p w14:paraId="1A09EFDB" w14:textId="77777777" w:rsidR="0058458D" w:rsidRPr="0058458D" w:rsidRDefault="00DD1BE9" w:rsidP="006C61EE">
      <w:pPr>
        <w:ind w:firstLine="131"/>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 xml:space="preserve">        </w:t>
      </w:r>
      <w:r w:rsidR="006C61EE">
        <w:rPr>
          <w:rFonts w:ascii="Times New Roman" w:eastAsia="Times New Roman" w:hAnsi="Times New Roman" w:cs="Times New Roman"/>
          <w:szCs w:val="24"/>
          <w:lang w:eastAsia="lv-LV"/>
        </w:rPr>
        <w:t xml:space="preserve"> </w:t>
      </w:r>
      <w:r w:rsidR="0058458D" w:rsidRPr="0058458D">
        <w:rPr>
          <w:rFonts w:ascii="Times New Roman" w:eastAsia="Times New Roman" w:hAnsi="Times New Roman" w:cs="Times New Roman"/>
          <w:szCs w:val="24"/>
          <w:lang w:eastAsia="lv-LV"/>
        </w:rPr>
        <w:t>Humanitārās katedras lektors veica pētījumu ,, Personības iezīmes Valsts policijas koledžas kadetiem”, pētījuma  apkopojums tika nosūtīts uz V</w:t>
      </w:r>
      <w:r w:rsidR="00D51BEA">
        <w:rPr>
          <w:rFonts w:ascii="Times New Roman" w:eastAsia="Times New Roman" w:hAnsi="Times New Roman" w:cs="Times New Roman"/>
          <w:szCs w:val="24"/>
          <w:lang w:eastAsia="lv-LV"/>
        </w:rPr>
        <w:t>alsts policiju</w:t>
      </w:r>
      <w:r w:rsidR="0058458D" w:rsidRPr="0058458D">
        <w:rPr>
          <w:rFonts w:ascii="Times New Roman" w:eastAsia="Times New Roman" w:hAnsi="Times New Roman" w:cs="Times New Roman"/>
          <w:szCs w:val="24"/>
          <w:lang w:eastAsia="lv-LV"/>
        </w:rPr>
        <w:t>.</w:t>
      </w:r>
    </w:p>
    <w:p w14:paraId="0A435FE8" w14:textId="77777777" w:rsidR="0058458D" w:rsidRPr="0058458D" w:rsidRDefault="0058458D" w:rsidP="006C61EE">
      <w:pPr>
        <w:snapToGrid w:val="0"/>
        <w:spacing w:after="160" w:line="259" w:lineRule="auto"/>
        <w:contextualSpacing/>
        <w:jc w:val="both"/>
        <w:rPr>
          <w:rFonts w:ascii="Times New Roman" w:eastAsia="Times New Roman" w:hAnsi="Times New Roman" w:cs="Times New Roman"/>
          <w:lang w:eastAsia="lv-LV"/>
        </w:rPr>
      </w:pPr>
      <w:r w:rsidRPr="0058458D">
        <w:rPr>
          <w:rFonts w:ascii="Times New Roman" w:eastAsia="Times New Roman" w:hAnsi="Times New Roman" w:cs="Times New Roman"/>
          <w:lang w:eastAsia="lv-LV"/>
        </w:rPr>
        <w:tab/>
        <w:t>Hu</w:t>
      </w:r>
      <w:r w:rsidR="00992853">
        <w:rPr>
          <w:rFonts w:ascii="Times New Roman" w:eastAsia="Times New Roman" w:hAnsi="Times New Roman" w:cs="Times New Roman"/>
          <w:lang w:eastAsia="lv-LV"/>
        </w:rPr>
        <w:t>manitārās katedras lektors O.</w:t>
      </w:r>
      <w:r w:rsidRPr="0058458D">
        <w:rPr>
          <w:rFonts w:ascii="Times New Roman" w:eastAsia="Times New Roman" w:hAnsi="Times New Roman" w:cs="Times New Roman"/>
          <w:lang w:eastAsia="lv-LV"/>
        </w:rPr>
        <w:t>Nikiforovs piedalījās Daugavpils universitātes 16. starptautiskā zinātniskā konferencē “Sociālās zinātnes reģionālajai attīstībai 2021”  ar referātu “Personības iezīmes Valsts policijas koledžas kadetiem”, publicēts konferences rak</w:t>
      </w:r>
      <w:r w:rsidR="009237AC">
        <w:rPr>
          <w:rFonts w:ascii="Times New Roman" w:eastAsia="Times New Roman" w:hAnsi="Times New Roman" w:cs="Times New Roman"/>
          <w:lang w:eastAsia="lv-LV"/>
        </w:rPr>
        <w:t>s</w:t>
      </w:r>
      <w:r w:rsidRPr="0058458D">
        <w:rPr>
          <w:rFonts w:ascii="Times New Roman" w:eastAsia="Times New Roman" w:hAnsi="Times New Roman" w:cs="Times New Roman"/>
          <w:lang w:eastAsia="lv-LV"/>
        </w:rPr>
        <w:t>tu krājumā.</w:t>
      </w:r>
    </w:p>
    <w:p w14:paraId="55C2F55C" w14:textId="77777777" w:rsidR="0058458D" w:rsidRPr="0058458D" w:rsidRDefault="006C61EE" w:rsidP="00F175FB">
      <w:pPr>
        <w:snapToGrid w:val="0"/>
        <w:spacing w:after="160" w:line="259" w:lineRule="auto"/>
        <w:ind w:firstLine="274"/>
        <w:contextualSpacing/>
        <w:jc w:val="both"/>
        <w:rPr>
          <w:lang w:eastAsia="lv-LV"/>
        </w:rPr>
      </w:pPr>
      <w:r>
        <w:rPr>
          <w:rFonts w:ascii="Times New Roman" w:eastAsia="Times New Roman" w:hAnsi="Times New Roman" w:cs="Times New Roman"/>
          <w:lang w:eastAsia="lv-LV"/>
        </w:rPr>
        <w:t xml:space="preserve">       </w:t>
      </w:r>
      <w:r w:rsidR="0058458D" w:rsidRPr="0058458D">
        <w:rPr>
          <w:rFonts w:ascii="Times New Roman" w:eastAsia="Times New Roman" w:hAnsi="Times New Roman" w:cs="Times New Roman"/>
          <w:lang w:eastAsia="lv-LV"/>
        </w:rPr>
        <w:t>Humanitārās katedras vad</w:t>
      </w:r>
      <w:r w:rsidR="00992853">
        <w:rPr>
          <w:rFonts w:ascii="Times New Roman" w:eastAsia="Times New Roman" w:hAnsi="Times New Roman" w:cs="Times New Roman"/>
          <w:lang w:eastAsia="lv-LV"/>
        </w:rPr>
        <w:t>ītāja E.Lipe un docente A.</w:t>
      </w:r>
      <w:r w:rsidR="0058458D" w:rsidRPr="0058458D">
        <w:rPr>
          <w:rFonts w:ascii="Times New Roman" w:eastAsia="Times New Roman" w:hAnsi="Times New Roman" w:cs="Times New Roman"/>
          <w:lang w:eastAsia="lv-LV"/>
        </w:rPr>
        <w:t>Lukstraupe piedalījās  Daugavpils universitātes 16. starptautiskā zinātniskā konferencē “Sociālās zinātnes reģionālajai attīstībai 2021”  ar referātu “Intravertu un ekstravertu izglītojamo iesaiste tiešsaistes mācību procesā (teorētiskais apskats)”, publicēts konferences rakstu krājumā.</w:t>
      </w:r>
    </w:p>
    <w:p w14:paraId="334BBF76" w14:textId="77777777" w:rsidR="00A109B6" w:rsidRDefault="007D75E3" w:rsidP="006C61EE">
      <w:pPr>
        <w:ind w:firstLine="720"/>
        <w:jc w:val="both"/>
        <w:rPr>
          <w:rFonts w:ascii="Times New Roman" w:hAnsi="Times New Roman"/>
          <w:color w:val="000000" w:themeColor="text1"/>
        </w:rPr>
      </w:pPr>
      <w:r>
        <w:rPr>
          <w:rFonts w:ascii="Times New Roman" w:hAnsi="Times New Roman"/>
          <w:color w:val="000000" w:themeColor="text1"/>
        </w:rPr>
        <w:t xml:space="preserve">Policijas tiesību katedras lektors </w:t>
      </w:r>
      <w:r w:rsidR="00A109B6" w:rsidRPr="002D2DC3">
        <w:rPr>
          <w:rFonts w:ascii="Times New Roman" w:hAnsi="Times New Roman"/>
          <w:color w:val="000000" w:themeColor="text1"/>
        </w:rPr>
        <w:t xml:space="preserve">Ē.Treļs </w:t>
      </w:r>
      <w:r w:rsidR="00A109B6">
        <w:rPr>
          <w:rFonts w:ascii="Times New Roman" w:hAnsi="Times New Roman"/>
          <w:color w:val="000000" w:themeColor="text1"/>
        </w:rPr>
        <w:t xml:space="preserve">2021.gada 21.aprīlī </w:t>
      </w:r>
      <w:r w:rsidR="00C867C4">
        <w:rPr>
          <w:rFonts w:ascii="Times New Roman" w:hAnsi="Times New Roman"/>
          <w:color w:val="000000" w:themeColor="text1"/>
        </w:rPr>
        <w:t>uzstājā</w:t>
      </w:r>
      <w:r w:rsidR="00A109B6" w:rsidRPr="005A79FF">
        <w:rPr>
          <w:rFonts w:ascii="Times New Roman" w:hAnsi="Times New Roman"/>
          <w:color w:val="000000" w:themeColor="text1"/>
        </w:rPr>
        <w:t>s tiešsaistē ar referātu “Genocīda, nozieguma pret cilvēci, nozieguma pret mieru un kara nozieguma attaisnošana”</w:t>
      </w:r>
      <w:r w:rsidR="00A109B6">
        <w:rPr>
          <w:rFonts w:ascii="Times New Roman" w:hAnsi="Times New Roman"/>
          <w:color w:val="000000" w:themeColor="text1"/>
        </w:rPr>
        <w:t>,</w:t>
      </w:r>
      <w:r w:rsidR="00A109B6" w:rsidRPr="005A79FF">
        <w:rPr>
          <w:rFonts w:ascii="Times New Roman" w:hAnsi="Times New Roman"/>
          <w:color w:val="000000" w:themeColor="text1"/>
        </w:rPr>
        <w:t xml:space="preserve"> Rīgas Stradiņa universitātes Juridiskā fakultātes, Siedlicas Dabas un humanitāro zinātņu universitātes, Jaroslava Mudrā Nacionālās juridiskās universitātes, “Sv. Kirila un Sv. Metodija” Veliko Tarnovo universitātes, Mykolas Romeris universitātes un Juridiskās koledža</w:t>
      </w:r>
      <w:r w:rsidR="00C867C4">
        <w:rPr>
          <w:rFonts w:ascii="Times New Roman" w:hAnsi="Times New Roman"/>
          <w:color w:val="000000" w:themeColor="text1"/>
        </w:rPr>
        <w:t>s</w:t>
      </w:r>
      <w:r w:rsidR="00A109B6" w:rsidRPr="005A79FF">
        <w:rPr>
          <w:rFonts w:ascii="Times New Roman" w:hAnsi="Times New Roman"/>
          <w:color w:val="000000" w:themeColor="text1"/>
        </w:rPr>
        <w:t xml:space="preserve"> starptautiskā konference “Tiesiskās sistēmas aktuālās problēmas”</w:t>
      </w:r>
      <w:r w:rsidR="00A109B6">
        <w:rPr>
          <w:rFonts w:ascii="Times New Roman" w:hAnsi="Times New Roman"/>
          <w:color w:val="000000" w:themeColor="text1"/>
        </w:rPr>
        <w:t>;</w:t>
      </w:r>
    </w:p>
    <w:p w14:paraId="7BFCE110" w14:textId="77777777" w:rsidR="00A109B6" w:rsidRPr="003C2BAE" w:rsidRDefault="007D75E3" w:rsidP="006C61EE">
      <w:pPr>
        <w:autoSpaceDE w:val="0"/>
        <w:autoSpaceDN w:val="0"/>
        <w:adjustRightInd w:val="0"/>
        <w:ind w:firstLine="720"/>
        <w:jc w:val="both"/>
        <w:rPr>
          <w:rFonts w:ascii="Times New Roman" w:hAnsi="Times New Roman"/>
          <w:color w:val="000000" w:themeColor="text1"/>
        </w:rPr>
      </w:pPr>
      <w:r>
        <w:rPr>
          <w:rFonts w:ascii="Times New Roman" w:eastAsia="ArialMT" w:hAnsi="Times New Roman"/>
          <w:color w:val="000000" w:themeColor="text1"/>
          <w:lang w:eastAsia="lv-LV"/>
        </w:rPr>
        <w:lastRenderedPageBreak/>
        <w:t xml:space="preserve">Policijas tiesību katedras docente </w:t>
      </w:r>
      <w:r w:rsidR="00A109B6" w:rsidRPr="00F93BA0">
        <w:rPr>
          <w:rFonts w:ascii="Times New Roman" w:eastAsia="ArialMT" w:hAnsi="Times New Roman"/>
          <w:color w:val="000000" w:themeColor="text1"/>
          <w:lang w:eastAsia="lv-LV"/>
        </w:rPr>
        <w:t xml:space="preserve">Ē.Krutova </w:t>
      </w:r>
      <w:r w:rsidR="00A109B6">
        <w:rPr>
          <w:rFonts w:ascii="Times New Roman" w:hAnsi="Times New Roman"/>
          <w:color w:val="000000" w:themeColor="text1"/>
        </w:rPr>
        <w:t>2021.gada 21.aprīlī</w:t>
      </w:r>
      <w:r w:rsidR="00A109B6" w:rsidRPr="00C27BB2">
        <w:rPr>
          <w:rFonts w:ascii="Times New Roman" w:hAnsi="Times New Roman"/>
          <w:color w:val="000000" w:themeColor="text1"/>
        </w:rPr>
        <w:t xml:space="preserve"> </w:t>
      </w:r>
      <w:r w:rsidR="004F648C">
        <w:rPr>
          <w:rFonts w:ascii="Times New Roman" w:hAnsi="Times New Roman"/>
          <w:color w:val="000000" w:themeColor="text1"/>
        </w:rPr>
        <w:t>uzstājā</w:t>
      </w:r>
      <w:r w:rsidR="00A109B6" w:rsidRPr="005A79FF">
        <w:rPr>
          <w:rFonts w:ascii="Times New Roman" w:hAnsi="Times New Roman"/>
          <w:color w:val="000000" w:themeColor="text1"/>
        </w:rPr>
        <w:t>s tiešsaistē ar referātu</w:t>
      </w:r>
      <w:r w:rsidR="00A109B6">
        <w:rPr>
          <w:rFonts w:ascii="Times New Roman" w:hAnsi="Times New Roman"/>
          <w:color w:val="000000" w:themeColor="text1"/>
        </w:rPr>
        <w:t>: “</w:t>
      </w:r>
      <w:r w:rsidR="00A109B6" w:rsidRPr="003C2BAE">
        <w:rPr>
          <w:rFonts w:ascii="Times New Roman" w:hAnsi="Times New Roman"/>
          <w:color w:val="000000" w:themeColor="text1"/>
        </w:rPr>
        <w:t>Personu meklēšana nacionālā un starptautiskā līmenī.</w:t>
      </w:r>
      <w:r w:rsidR="00A109B6">
        <w:rPr>
          <w:rFonts w:ascii="Times New Roman" w:hAnsi="Times New Roman"/>
          <w:color w:val="000000" w:themeColor="text1"/>
        </w:rPr>
        <w:t xml:space="preserve">” </w:t>
      </w:r>
      <w:r w:rsidR="00A109B6" w:rsidRPr="00C27BB2">
        <w:rPr>
          <w:rFonts w:ascii="Times New Roman" w:eastAsia="ArialMT" w:hAnsi="Times New Roman"/>
          <w:color w:val="000000" w:themeColor="text1"/>
          <w:lang w:eastAsia="lv-LV"/>
        </w:rPr>
        <w:t>Rīgas Stradiņa universitātes Juridiskā fakultātes, Siedlicas Dabas un humanitāro zinātņu universitātes, Jaroslava Mudrā Nacionālās juridiskās universitātes, “Sv. Kirila un Sv. Metodija” Veliko Tarnovo universitātes, Mykolas Romeris universitātes un Juridiskās koledža starptautiskā konference “Tiesiskās sistēmas aktuālās problēmas”;</w:t>
      </w:r>
    </w:p>
    <w:p w14:paraId="2F5322CB" w14:textId="77777777" w:rsidR="00A109B6" w:rsidRDefault="007D75E3" w:rsidP="00A109B6">
      <w:pPr>
        <w:autoSpaceDE w:val="0"/>
        <w:autoSpaceDN w:val="0"/>
        <w:adjustRightInd w:val="0"/>
        <w:ind w:firstLine="720"/>
        <w:jc w:val="both"/>
        <w:rPr>
          <w:rFonts w:ascii="Times New Roman" w:hAnsi="Times New Roman"/>
          <w:color w:val="000000"/>
        </w:rPr>
      </w:pPr>
      <w:r>
        <w:rPr>
          <w:rFonts w:ascii="Times New Roman" w:eastAsia="ArialMT" w:hAnsi="Times New Roman"/>
          <w:color w:val="000000" w:themeColor="text1"/>
          <w:lang w:eastAsia="lv-LV"/>
        </w:rPr>
        <w:t xml:space="preserve">Policijas tiesību katedras docente </w:t>
      </w:r>
      <w:r w:rsidR="00A109B6" w:rsidRPr="00F93BA0">
        <w:rPr>
          <w:rFonts w:ascii="Times New Roman" w:eastAsia="ArialMT" w:hAnsi="Times New Roman"/>
          <w:color w:val="000000" w:themeColor="text1"/>
          <w:lang w:eastAsia="lv-LV"/>
        </w:rPr>
        <w:t xml:space="preserve">Ē.Krutova </w:t>
      </w:r>
      <w:r w:rsidR="00A109B6">
        <w:rPr>
          <w:rFonts w:ascii="Times New Roman" w:eastAsia="ArialMT" w:hAnsi="Times New Roman"/>
          <w:color w:val="000000" w:themeColor="text1"/>
          <w:lang w:eastAsia="lv-LV"/>
        </w:rPr>
        <w:t>2021.gada 26.maijā piedalījās un uzstājās ar referātu: “Pārvietošanas brīvība un brīdinājums ar liegumu ceļot” Valsts robežsardzes un Valsts robežsardzes koledžas amatpersonu, Rēzeknes tehnoloģiju akadēmijas un citu valsts augstākās izglītības iestāžu docētāju un studējošo 6.zinātniski praktiskā konferencē: “Robežu drošība un iekšējā drošība: attī</w:t>
      </w:r>
      <w:r>
        <w:rPr>
          <w:rFonts w:ascii="Times New Roman" w:eastAsia="ArialMT" w:hAnsi="Times New Roman"/>
          <w:color w:val="000000" w:themeColor="text1"/>
          <w:lang w:eastAsia="lv-LV"/>
        </w:rPr>
        <w:t>stība, izaicinājumi, risinājumi</w:t>
      </w:r>
      <w:r w:rsidR="00A109B6">
        <w:rPr>
          <w:rFonts w:ascii="Times New Roman" w:eastAsia="ArialMT" w:hAnsi="Times New Roman"/>
          <w:color w:val="000000" w:themeColor="text1"/>
          <w:lang w:eastAsia="lv-LV"/>
        </w:rPr>
        <w:t>”</w:t>
      </w:r>
      <w:r>
        <w:rPr>
          <w:rFonts w:ascii="Times New Roman" w:eastAsia="ArialMT" w:hAnsi="Times New Roman"/>
          <w:color w:val="000000" w:themeColor="text1"/>
          <w:lang w:eastAsia="lv-LV"/>
        </w:rPr>
        <w:t>.</w:t>
      </w:r>
    </w:p>
    <w:p w14:paraId="236A8284" w14:textId="77777777" w:rsidR="00A109B6" w:rsidRDefault="007D75E3" w:rsidP="00CE18CE">
      <w:pPr>
        <w:autoSpaceDE w:val="0"/>
        <w:autoSpaceDN w:val="0"/>
        <w:adjustRightInd w:val="0"/>
        <w:ind w:firstLine="720"/>
        <w:jc w:val="both"/>
        <w:rPr>
          <w:rFonts w:ascii="Times New Roman" w:eastAsia="ArialMT" w:hAnsi="Times New Roman"/>
          <w:color w:val="000000" w:themeColor="text1"/>
          <w:lang w:eastAsia="lv-LV"/>
        </w:rPr>
      </w:pPr>
      <w:r>
        <w:rPr>
          <w:rFonts w:ascii="Times New Roman" w:eastAsia="ArialMT" w:hAnsi="Times New Roman"/>
          <w:color w:val="000000" w:themeColor="text1"/>
          <w:lang w:eastAsia="lv-LV"/>
        </w:rPr>
        <w:t xml:space="preserve">Policijas tiesību katedras docente </w:t>
      </w:r>
      <w:r w:rsidR="00A109B6" w:rsidRPr="003F3D1C">
        <w:rPr>
          <w:rFonts w:ascii="Times New Roman" w:eastAsia="ArialMT" w:hAnsi="Times New Roman"/>
          <w:color w:val="000000" w:themeColor="text1"/>
          <w:lang w:eastAsia="lv-LV"/>
        </w:rPr>
        <w:t>Ē.Krutova</w:t>
      </w:r>
      <w:r w:rsidR="00A109B6">
        <w:rPr>
          <w:rFonts w:ascii="Times New Roman" w:eastAsia="ArialMT" w:hAnsi="Times New Roman"/>
          <w:color w:val="000000" w:themeColor="text1"/>
          <w:lang w:eastAsia="lv-LV"/>
        </w:rPr>
        <w:t xml:space="preserve"> iesniedza rakstu “</w:t>
      </w:r>
      <w:r w:rsidR="00A109B6" w:rsidRPr="003F3D1C">
        <w:rPr>
          <w:rFonts w:ascii="Times New Roman" w:eastAsia="ArialMT" w:hAnsi="Times New Roman"/>
          <w:color w:val="000000" w:themeColor="text1"/>
          <w:lang w:eastAsia="lv-LV"/>
        </w:rPr>
        <w:t>Search for Persons at National and International Level.</w:t>
      </w:r>
      <w:r w:rsidR="00A109B6">
        <w:rPr>
          <w:rFonts w:ascii="Times New Roman" w:eastAsia="ArialMT" w:hAnsi="Times New Roman"/>
          <w:color w:val="000000" w:themeColor="text1"/>
          <w:lang w:eastAsia="lv-LV"/>
        </w:rPr>
        <w:t>” publicēšanai zinātniskajā rakstu žurnālā</w:t>
      </w:r>
      <w:r w:rsidR="00A109B6" w:rsidRPr="003F3D1C">
        <w:rPr>
          <w:rFonts w:ascii="Times New Roman" w:eastAsia="ArialMT" w:hAnsi="Times New Roman"/>
          <w:color w:val="000000" w:themeColor="text1"/>
          <w:lang w:eastAsia="lv-LV"/>
        </w:rPr>
        <w:t xml:space="preserve"> "Socrates</w:t>
      </w:r>
      <w:r w:rsidR="00A109B6">
        <w:rPr>
          <w:rFonts w:ascii="Times New Roman" w:eastAsia="ArialMT" w:hAnsi="Times New Roman"/>
          <w:color w:val="000000" w:themeColor="text1"/>
          <w:lang w:eastAsia="lv-LV"/>
        </w:rPr>
        <w:t>”.</w:t>
      </w:r>
    </w:p>
    <w:p w14:paraId="481DC158" w14:textId="77777777" w:rsidR="00A109B6" w:rsidRDefault="00A109B6" w:rsidP="00CE18CE">
      <w:pPr>
        <w:autoSpaceDE w:val="0"/>
        <w:autoSpaceDN w:val="0"/>
        <w:adjustRightInd w:val="0"/>
        <w:ind w:firstLine="720"/>
        <w:jc w:val="both"/>
        <w:rPr>
          <w:rFonts w:ascii="Times New Roman" w:eastAsia="ArialMT" w:hAnsi="Times New Roman"/>
          <w:color w:val="000000" w:themeColor="text1"/>
          <w:lang w:eastAsia="lv-LV"/>
        </w:rPr>
      </w:pPr>
      <w:r w:rsidRPr="00474438">
        <w:rPr>
          <w:rFonts w:ascii="Times New Roman" w:eastAsia="ArialMT" w:hAnsi="Times New Roman"/>
          <w:color w:val="000000" w:themeColor="text1"/>
          <w:lang w:eastAsia="lv-LV"/>
        </w:rPr>
        <w:t>Policijas tiesību katedras docente Ē.Krutova piedalījās Iek</w:t>
      </w:r>
      <w:r>
        <w:rPr>
          <w:rFonts w:ascii="Times New Roman" w:eastAsia="ArialMT" w:hAnsi="Times New Roman"/>
          <w:color w:val="000000" w:themeColor="text1"/>
          <w:lang w:eastAsia="lv-LV"/>
        </w:rPr>
        <w:t>šējās drošības biroja konferencē</w:t>
      </w:r>
      <w:r w:rsidRPr="00474438">
        <w:rPr>
          <w:rFonts w:ascii="Times New Roman" w:eastAsia="ArialMT" w:hAnsi="Times New Roman"/>
          <w:color w:val="000000" w:themeColor="text1"/>
          <w:lang w:eastAsia="lv-LV"/>
        </w:rPr>
        <w:t xml:space="preserve"> “Amatpersonu dienesta pienākumu pildīšanas laikā izdarītu noziedzīgu nodarījumu aktualitātes un konstatētā problemātika”. </w:t>
      </w:r>
    </w:p>
    <w:p w14:paraId="388F1A12" w14:textId="77777777" w:rsidR="00A109B6" w:rsidRDefault="00A109B6" w:rsidP="00CE18CE">
      <w:pPr>
        <w:autoSpaceDE w:val="0"/>
        <w:autoSpaceDN w:val="0"/>
        <w:adjustRightInd w:val="0"/>
        <w:ind w:firstLine="720"/>
        <w:jc w:val="both"/>
        <w:rPr>
          <w:rFonts w:ascii="Times New Roman" w:eastAsia="ArialMT" w:hAnsi="Times New Roman"/>
          <w:color w:val="000000" w:themeColor="text1"/>
          <w:lang w:eastAsia="lv-LV"/>
        </w:rPr>
      </w:pPr>
      <w:r w:rsidRPr="007C7FEC">
        <w:rPr>
          <w:rFonts w:ascii="Times New Roman" w:eastAsia="ArialMT" w:hAnsi="Times New Roman"/>
          <w:color w:val="000000" w:themeColor="text1"/>
          <w:lang w:eastAsia="lv-LV"/>
        </w:rPr>
        <w:t>Policijas tiesību katedras pedagogi Ē.Treļs, Ē.Krutova, S.Liepa piedal</w:t>
      </w:r>
      <w:r w:rsidR="0014381A" w:rsidRPr="007C7FEC">
        <w:rPr>
          <w:rFonts w:ascii="Times New Roman" w:eastAsia="ArialMT" w:hAnsi="Times New Roman"/>
          <w:color w:val="000000" w:themeColor="text1"/>
          <w:lang w:eastAsia="lv-LV"/>
        </w:rPr>
        <w:t>ījās Valsts policijas konferencē</w:t>
      </w:r>
      <w:r w:rsidRPr="007C7FEC">
        <w:rPr>
          <w:rFonts w:ascii="Times New Roman" w:eastAsia="ArialMT" w:hAnsi="Times New Roman"/>
          <w:color w:val="000000" w:themeColor="text1"/>
          <w:lang w:eastAsia="lv-LV"/>
        </w:rPr>
        <w:t xml:space="preserve"> "Valsts policijas attīstības aktuālie jautājumi 2021. gadā”.</w:t>
      </w:r>
    </w:p>
    <w:p w14:paraId="64E7FADB" w14:textId="77777777" w:rsidR="00B40616" w:rsidRPr="00B40616" w:rsidRDefault="007D75E3" w:rsidP="00CE18CE">
      <w:pPr>
        <w:widowControl w:val="0"/>
        <w:adjustRightInd w:val="0"/>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          Tiesību zinātņu katedras </w:t>
      </w:r>
      <w:r w:rsidR="00B40616" w:rsidRPr="00B40616">
        <w:rPr>
          <w:rFonts w:ascii="Times New Roman" w:eastAsia="Times New Roman" w:hAnsi="Times New Roman" w:cs="Times New Roman"/>
          <w:szCs w:val="24"/>
        </w:rPr>
        <w:t>docents A.Velšs uzstājās ar referātu "C19 UN LATVIJĀ NOTEIKTIE IEROBEŽOJUMI: ANALĪZE" sabiedriskās organizācijas Latvijas pasākumu forums rīkotajā 7.virtuālājā seminārā, 17.08.2021.;</w:t>
      </w:r>
    </w:p>
    <w:p w14:paraId="328F86FD" w14:textId="77777777" w:rsidR="00B40616" w:rsidRPr="00B40616" w:rsidRDefault="004F18E3" w:rsidP="00CE18CE">
      <w:pPr>
        <w:widowControl w:val="0"/>
        <w:adjustRightInd w:val="0"/>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4F18E3">
        <w:rPr>
          <w:rFonts w:ascii="Times New Roman" w:eastAsia="Times New Roman" w:hAnsi="Times New Roman" w:cs="Times New Roman"/>
          <w:szCs w:val="24"/>
        </w:rPr>
        <w:t xml:space="preserve">Tiesību zinātņu katedras </w:t>
      </w:r>
      <w:r w:rsidR="005E6CD7">
        <w:rPr>
          <w:rFonts w:ascii="Times New Roman" w:eastAsia="Times New Roman" w:hAnsi="Times New Roman" w:cs="Times New Roman"/>
          <w:szCs w:val="24"/>
        </w:rPr>
        <w:t>docents A.Velšs uzst</w:t>
      </w:r>
      <w:r w:rsidR="00B40616" w:rsidRPr="00B40616">
        <w:rPr>
          <w:rFonts w:ascii="Times New Roman" w:eastAsia="Times New Roman" w:hAnsi="Times New Roman" w:cs="Times New Roman"/>
          <w:szCs w:val="24"/>
        </w:rPr>
        <w:t>ājās ar diviem referātiem starptautiskā projektā "LLI-451 The development of safety services by strengthening communication and cooperation capacity between the local government and police authorities (SCAPE II)" ietvaros organizētā konferencē Valsts policijas Kurzemes reģiona pārvaldē, Liepājā, 07.-08.10.2021.;</w:t>
      </w:r>
    </w:p>
    <w:p w14:paraId="473A732C" w14:textId="77777777" w:rsidR="00B40616" w:rsidRPr="00B40616" w:rsidRDefault="004F18E3" w:rsidP="00CE18CE">
      <w:pPr>
        <w:widowControl w:val="0"/>
        <w:adjustRightInd w:val="0"/>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4F18E3">
        <w:rPr>
          <w:rFonts w:ascii="Times New Roman" w:eastAsia="Times New Roman" w:hAnsi="Times New Roman" w:cs="Times New Roman"/>
          <w:szCs w:val="24"/>
        </w:rPr>
        <w:t xml:space="preserve">Tiesību zinātņu katedras </w:t>
      </w:r>
      <w:r w:rsidR="00B40616" w:rsidRPr="00B40616">
        <w:rPr>
          <w:rFonts w:ascii="Times New Roman" w:eastAsia="Times New Roman" w:hAnsi="Times New Roman" w:cs="Times New Roman"/>
          <w:szCs w:val="24"/>
        </w:rPr>
        <w:t>lektors M.Vitkovskis izstrādāja publikāciju Socrstes “Bezpilota gaisa kuģu (dronu) izmantošanas tiesiskie aspekti”;</w:t>
      </w:r>
    </w:p>
    <w:p w14:paraId="286141F7" w14:textId="77777777" w:rsidR="00B40616" w:rsidRPr="00B40616" w:rsidRDefault="004F18E3" w:rsidP="00CE18CE">
      <w:pPr>
        <w:widowControl w:val="0"/>
        <w:adjustRightInd w:val="0"/>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4F18E3">
        <w:rPr>
          <w:rFonts w:ascii="Times New Roman" w:eastAsia="Times New Roman" w:hAnsi="Times New Roman" w:cs="Times New Roman"/>
          <w:szCs w:val="24"/>
        </w:rPr>
        <w:t xml:space="preserve">Tiesību zinātņu katedras </w:t>
      </w:r>
      <w:r w:rsidR="00B40616" w:rsidRPr="00B40616">
        <w:rPr>
          <w:rFonts w:ascii="Times New Roman" w:eastAsia="Times New Roman" w:hAnsi="Times New Roman" w:cs="Times New Roman"/>
          <w:szCs w:val="24"/>
        </w:rPr>
        <w:t>lektors M.Vitkovskis uzstājās ar referātu “Dronu izmantošanas tiesiskie aspekti” RSU rīkotajā starptautiskajā zinātniski praktiskajā konferencē “Tiesiskās sistēmas aktuālās problēmas”21.04.2021.;</w:t>
      </w:r>
    </w:p>
    <w:p w14:paraId="362C788C" w14:textId="77777777" w:rsidR="00B40616" w:rsidRPr="00B40616" w:rsidRDefault="00354312" w:rsidP="00CE18CE">
      <w:pPr>
        <w:widowControl w:val="0"/>
        <w:adjustRightInd w:val="0"/>
        <w:jc w:val="both"/>
        <w:textAlignment w:val="baseline"/>
        <w:rPr>
          <w:rFonts w:ascii="Times New Roman" w:eastAsia="Times New Roman" w:hAnsi="Times New Roman" w:cs="Times New Roman"/>
          <w:b/>
          <w:szCs w:val="24"/>
        </w:rPr>
      </w:pPr>
      <w:r>
        <w:rPr>
          <w:rFonts w:ascii="Times New Roman" w:eastAsia="Times New Roman" w:hAnsi="Times New Roman" w:cs="Times New Roman"/>
          <w:szCs w:val="24"/>
        </w:rPr>
        <w:t xml:space="preserve">             Tiesību zinātņu katedras</w:t>
      </w:r>
      <w:r w:rsidR="00B40616" w:rsidRPr="00B40616">
        <w:rPr>
          <w:rFonts w:ascii="Times New Roman" w:eastAsia="Times New Roman" w:hAnsi="Times New Roman" w:cs="Times New Roman"/>
          <w:szCs w:val="24"/>
        </w:rPr>
        <w:t xml:space="preserve"> lektore J.Ļuta izstrādāja mācību metodisko materiālu “Kriminālizlūkošana” studiju kursā “Kriminālizlūkošana” pirmā līmeņa profesionālās augstākās izglītības programmā “Policijas darbs”;</w:t>
      </w:r>
    </w:p>
    <w:p w14:paraId="63196833" w14:textId="4E0E0F4E" w:rsidR="00B40616" w:rsidRPr="00B40616" w:rsidRDefault="00354312" w:rsidP="00CC4C8D">
      <w:pPr>
        <w:widowControl w:val="0"/>
        <w:adjustRightInd w:val="0"/>
        <w:jc w:val="both"/>
        <w:textAlignment w:val="baseline"/>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54312">
        <w:rPr>
          <w:rFonts w:ascii="Times New Roman" w:eastAsia="Times New Roman" w:hAnsi="Times New Roman" w:cs="Times New Roman"/>
          <w:szCs w:val="24"/>
        </w:rPr>
        <w:t xml:space="preserve">Tiesību zinātņu katedras </w:t>
      </w:r>
      <w:r w:rsidR="00B40616" w:rsidRPr="00B40616">
        <w:rPr>
          <w:rFonts w:ascii="Times New Roman" w:eastAsia="Times New Roman" w:hAnsi="Times New Roman" w:cs="Times New Roman"/>
          <w:szCs w:val="24"/>
        </w:rPr>
        <w:t xml:space="preserve">docente B.Akmentiņa un docents A.Velšs </w:t>
      </w:r>
      <w:r w:rsidR="00B40616" w:rsidRPr="00B40616">
        <w:rPr>
          <w:rFonts w:ascii="Times New Roman" w:eastAsia="Times New Roman" w:hAnsi="Times New Roman" w:cs="Times New Roman"/>
          <w:szCs w:val="24"/>
        </w:rPr>
        <w:lastRenderedPageBreak/>
        <w:t>izstrādāja mācību metodiskā materiāla projektu  “Administratīvā pārkāpuma process” studiju kursā “Administratīvā pārkāpuma process” pirmā līmeņa profesionālās augstākās izglītī</w:t>
      </w:r>
      <w:r w:rsidR="00E84EB9">
        <w:rPr>
          <w:rFonts w:ascii="Times New Roman" w:eastAsia="Times New Roman" w:hAnsi="Times New Roman" w:cs="Times New Roman"/>
          <w:szCs w:val="24"/>
        </w:rPr>
        <w:t>bas programmā “Policijas darbs”.</w:t>
      </w:r>
    </w:p>
    <w:p w14:paraId="60BF6875" w14:textId="77777777" w:rsidR="00B40616" w:rsidRPr="00B40616" w:rsidRDefault="00354312" w:rsidP="00CC4C8D">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54312">
        <w:rPr>
          <w:rFonts w:ascii="Times New Roman" w:eastAsia="Times New Roman" w:hAnsi="Times New Roman" w:cs="Times New Roman"/>
          <w:szCs w:val="24"/>
        </w:rPr>
        <w:t xml:space="preserve">Tiesību zinātņu katedras </w:t>
      </w:r>
      <w:r w:rsidR="00B40616" w:rsidRPr="00B40616">
        <w:rPr>
          <w:rFonts w:ascii="Times New Roman" w:eastAsia="Times New Roman" w:hAnsi="Times New Roman" w:cs="Times New Roman"/>
          <w:szCs w:val="24"/>
        </w:rPr>
        <w:t>docente I.Sokolovska izstrādāja mācību metodiskā materiāla projektu  “Operatīvās darbības pamati” studiju kursā “Operatīvās darbības pamati” pirmā līmeņa profesionālās augstākās izglītības programmā “Policijas darbs”.</w:t>
      </w:r>
    </w:p>
    <w:p w14:paraId="2A173AFB" w14:textId="77777777" w:rsidR="00C97EC5" w:rsidRPr="00C97EC5" w:rsidRDefault="00C97EC5" w:rsidP="00CC4C8D">
      <w:pPr>
        <w:jc w:val="both"/>
        <w:rPr>
          <w:lang w:eastAsia="lv-LV"/>
        </w:rPr>
      </w:pPr>
    </w:p>
    <w:p w14:paraId="6CFF97B1" w14:textId="3C793732" w:rsidR="003A05B1" w:rsidRPr="00A51586" w:rsidRDefault="00860A30" w:rsidP="00A51586">
      <w:pPr>
        <w:pStyle w:val="Heading3"/>
        <w:spacing w:after="0"/>
        <w:rPr>
          <w:rFonts w:eastAsia="Calibri"/>
        </w:rPr>
      </w:pPr>
      <w:bookmarkStart w:id="23" w:name="_Toc535585609"/>
      <w:bookmarkStart w:id="24" w:name="_Toc93569084"/>
      <w:r w:rsidRPr="00C57E9A">
        <w:rPr>
          <w:rFonts w:eastAsia="Calibri"/>
        </w:rPr>
        <w:t>2.2.6</w:t>
      </w:r>
      <w:r w:rsidRPr="000B01D1">
        <w:rPr>
          <w:rFonts w:eastAsia="Calibri"/>
        </w:rPr>
        <w:t>.</w:t>
      </w:r>
      <w:r w:rsidR="008C1407" w:rsidRPr="000B01D1">
        <w:rPr>
          <w:rFonts w:eastAsia="Calibri"/>
        </w:rPr>
        <w:t xml:space="preserve"> </w:t>
      </w:r>
      <w:r w:rsidR="00CB32DB" w:rsidRPr="000B01D1">
        <w:rPr>
          <w:rFonts w:eastAsia="Calibri"/>
        </w:rPr>
        <w:t>Koledžas starptautiskā sadarbība un projekti</w:t>
      </w:r>
      <w:bookmarkEnd w:id="23"/>
      <w:bookmarkEnd w:id="24"/>
    </w:p>
    <w:p w14:paraId="246B5C56" w14:textId="77777777" w:rsidR="00243EC2" w:rsidRPr="00243EC2" w:rsidRDefault="00CB32DB" w:rsidP="00E85C07">
      <w:pPr>
        <w:autoSpaceDE w:val="0"/>
        <w:autoSpaceDN w:val="0"/>
        <w:adjustRightInd w:val="0"/>
        <w:ind w:firstLine="851"/>
        <w:jc w:val="both"/>
        <w:rPr>
          <w:rFonts w:ascii="Times New Roman" w:eastAsia="Times New Roman" w:hAnsi="Times New Roman" w:cs="Times New Roman"/>
          <w:lang w:eastAsia="ru-RU"/>
        </w:rPr>
      </w:pPr>
      <w:r w:rsidRPr="00C57E9A">
        <w:rPr>
          <w:rFonts w:ascii="Times New Roman" w:eastAsia="Times New Roman" w:hAnsi="Times New Roman" w:cs="Times New Roman"/>
          <w:lang w:eastAsia="ru-RU"/>
        </w:rPr>
        <w:t>20</w:t>
      </w:r>
      <w:r w:rsidR="005D7B8C" w:rsidRPr="00C57E9A">
        <w:rPr>
          <w:rFonts w:ascii="Times New Roman" w:eastAsia="Times New Roman" w:hAnsi="Times New Roman" w:cs="Times New Roman"/>
          <w:lang w:eastAsia="ru-RU"/>
        </w:rPr>
        <w:t>2</w:t>
      </w:r>
      <w:r w:rsidR="00243EC2" w:rsidRPr="00C57E9A">
        <w:rPr>
          <w:rFonts w:ascii="Times New Roman" w:eastAsia="Times New Roman" w:hAnsi="Times New Roman" w:cs="Times New Roman"/>
          <w:lang w:eastAsia="ru-RU"/>
        </w:rPr>
        <w:t>1.</w:t>
      </w:r>
      <w:r w:rsidRPr="00C57E9A">
        <w:rPr>
          <w:rFonts w:ascii="Times New Roman" w:eastAsia="Times New Roman" w:hAnsi="Times New Roman" w:cs="Times New Roman"/>
          <w:lang w:eastAsia="ru-RU"/>
        </w:rPr>
        <w:t xml:space="preserve">gadā Koledža </w:t>
      </w:r>
      <w:r w:rsidR="00243EC2">
        <w:rPr>
          <w:rFonts w:ascii="Times New Roman" w:eastAsia="Times New Roman" w:hAnsi="Times New Roman" w:cs="Times New Roman"/>
          <w:lang w:eastAsia="ru-RU"/>
        </w:rPr>
        <w:t>nodrošināja</w:t>
      </w:r>
      <w:r w:rsidR="00243EC2" w:rsidRPr="00243EC2">
        <w:rPr>
          <w:rFonts w:ascii="Times New Roman" w:eastAsia="Times New Roman" w:hAnsi="Times New Roman" w:cs="Times New Roman"/>
          <w:lang w:eastAsia="ru-RU"/>
        </w:rPr>
        <w:t xml:space="preserve">  Eiropas Savienības Erasmus+ programmas Pamatdarbības Nr.1 (KA 1) “Personu mobilitāte augstākās izglītības sektorā” projekta  Nr. 2019-1-LV01-KA103-060082 (Erasmus+ </w:t>
      </w:r>
      <w:r w:rsidR="00243EC2">
        <w:rPr>
          <w:rFonts w:ascii="Times New Roman" w:eastAsia="Times New Roman" w:hAnsi="Times New Roman" w:cs="Times New Roman"/>
          <w:lang w:eastAsia="ru-RU"/>
        </w:rPr>
        <w:t>programmas projekts) realizāciju, kas saistībā ar COVID -</w:t>
      </w:r>
      <w:r w:rsidR="00243EC2" w:rsidRPr="00243EC2">
        <w:rPr>
          <w:rFonts w:ascii="Times New Roman" w:eastAsia="Times New Roman" w:hAnsi="Times New Roman" w:cs="Times New Roman"/>
          <w:lang w:eastAsia="ru-RU"/>
        </w:rPr>
        <w:t xml:space="preserve"> 19 ievilkušos situāciju valstī un visā pasaulē, nācās vairākkārtīgi atcelt</w:t>
      </w:r>
      <w:r w:rsidR="00B625B2">
        <w:rPr>
          <w:rFonts w:ascii="Times New Roman" w:eastAsia="Times New Roman" w:hAnsi="Times New Roman" w:cs="Times New Roman"/>
          <w:lang w:eastAsia="ru-RU"/>
        </w:rPr>
        <w:t>:</w:t>
      </w:r>
    </w:p>
    <w:p w14:paraId="45C20C9C" w14:textId="77777777" w:rsidR="00243EC2" w:rsidRPr="00243EC2" w:rsidRDefault="00243EC2" w:rsidP="00243EC2">
      <w:pPr>
        <w:autoSpaceDE w:val="0"/>
        <w:autoSpaceDN w:val="0"/>
        <w:adjustRightInd w:val="0"/>
        <w:ind w:firstLine="851"/>
        <w:jc w:val="both"/>
        <w:rPr>
          <w:rFonts w:ascii="Times New Roman" w:eastAsia="Times New Roman" w:hAnsi="Times New Roman" w:cs="Times New Roman"/>
          <w:lang w:eastAsia="ru-RU"/>
        </w:rPr>
      </w:pPr>
      <w:r w:rsidRPr="00243EC2">
        <w:rPr>
          <w:rFonts w:ascii="Times New Roman" w:eastAsia="Times New Roman" w:hAnsi="Times New Roman" w:cs="Times New Roman"/>
          <w:lang w:eastAsia="ru-RU"/>
        </w:rPr>
        <w:t xml:space="preserve">→ tika </w:t>
      </w:r>
      <w:r w:rsidR="00B625B2">
        <w:rPr>
          <w:rFonts w:ascii="Times New Roman" w:eastAsia="Times New Roman" w:hAnsi="Times New Roman" w:cs="Times New Roman"/>
          <w:lang w:eastAsia="ru-RU"/>
        </w:rPr>
        <w:t>nodrošinātas divas aktivitātes -</w:t>
      </w:r>
      <w:r w:rsidRPr="00243EC2">
        <w:rPr>
          <w:rFonts w:ascii="Times New Roman" w:eastAsia="Times New Roman" w:hAnsi="Times New Roman" w:cs="Times New Roman"/>
          <w:lang w:eastAsia="ru-RU"/>
        </w:rPr>
        <w:t xml:space="preserve"> personāla profesionālās pilnveides mobilitātes - dalībai Erasmus+ programmas projektā, kas norisinājās 2021.gada jūlija un septembra mēnešos. Dalības vizītes tika nodrošinātas Igaunijas Drošības Zinātņu akadēmijā Tallinā, Igaunijā. Tajās pie</w:t>
      </w:r>
      <w:r w:rsidR="008C1407">
        <w:rPr>
          <w:rFonts w:ascii="Times New Roman" w:eastAsia="Times New Roman" w:hAnsi="Times New Roman" w:cs="Times New Roman"/>
          <w:lang w:eastAsia="ru-RU"/>
        </w:rPr>
        <w:t>dalījās viens K</w:t>
      </w:r>
      <w:r w:rsidRPr="00243EC2">
        <w:rPr>
          <w:rFonts w:ascii="Times New Roman" w:eastAsia="Times New Roman" w:hAnsi="Times New Roman" w:cs="Times New Roman"/>
          <w:lang w:eastAsia="ru-RU"/>
        </w:rPr>
        <w:t xml:space="preserve">oledžas Profesionālās pilnveides nodaļas Starptautiskās sadarbības grupas pārstāvis un viens </w:t>
      </w:r>
      <w:r w:rsidR="008C1407">
        <w:rPr>
          <w:rFonts w:ascii="Times New Roman" w:eastAsia="Times New Roman" w:hAnsi="Times New Roman" w:cs="Times New Roman"/>
          <w:lang w:eastAsia="ru-RU"/>
        </w:rPr>
        <w:t>K</w:t>
      </w:r>
      <w:r w:rsidRPr="00243EC2">
        <w:rPr>
          <w:rFonts w:ascii="Times New Roman" w:eastAsia="Times New Roman" w:hAnsi="Times New Roman" w:cs="Times New Roman"/>
          <w:lang w:eastAsia="ru-RU"/>
        </w:rPr>
        <w:t>oledžas Humanitārās katedras pārstāvis.</w:t>
      </w:r>
    </w:p>
    <w:p w14:paraId="406A8D72" w14:textId="77777777" w:rsidR="00243EC2" w:rsidRPr="006D21C9" w:rsidRDefault="00243EC2" w:rsidP="00243EC2">
      <w:pPr>
        <w:autoSpaceDE w:val="0"/>
        <w:autoSpaceDN w:val="0"/>
        <w:adjustRightInd w:val="0"/>
        <w:ind w:firstLine="851"/>
        <w:jc w:val="both"/>
        <w:rPr>
          <w:rFonts w:ascii="Times New Roman" w:eastAsia="Times New Roman" w:hAnsi="Times New Roman" w:cs="Times New Roman"/>
          <w:lang w:eastAsia="ru-RU"/>
        </w:rPr>
      </w:pPr>
      <w:r w:rsidRPr="006D21C9">
        <w:rPr>
          <w:rFonts w:ascii="Times New Roman" w:eastAsia="Times New Roman" w:hAnsi="Times New Roman" w:cs="Times New Roman"/>
          <w:lang w:eastAsia="ru-RU"/>
        </w:rPr>
        <w:t xml:space="preserve">Tika nodrošināts sadarbībā ar Polijas Policijas reģionālās pārvaldes Radomā Erasmus+ projekta “Mazovijas policijas šaušanas instruktoru prasmju uzlabošana” atsevišķo aktivitāšu realizācija. Kā ietvarā tika nodrošinātas četrpadsmit Polijas policijas štāba Radomā pārstāvju vizītes Latvijā, kuru laikā notika pieredzes apmaiņas semināri par šaušanas sagatavošanu policijas darbiniekiem saskaņā ar iepriekš izstrādātajām programmām, praktisko nodarbību   nodrošināšanas realizācija.  </w:t>
      </w:r>
    </w:p>
    <w:p w14:paraId="52C120E9" w14:textId="77777777" w:rsidR="006D21C9" w:rsidRPr="006D21C9" w:rsidRDefault="006D21C9" w:rsidP="006D21C9">
      <w:pPr>
        <w:autoSpaceDE w:val="0"/>
        <w:autoSpaceDN w:val="0"/>
        <w:adjustRightInd w:val="0"/>
        <w:ind w:firstLine="851"/>
        <w:jc w:val="both"/>
        <w:rPr>
          <w:rFonts w:ascii="Times New Roman" w:eastAsia="Times New Roman" w:hAnsi="Times New Roman" w:cs="Times New Roman"/>
          <w:lang w:eastAsia="ru-RU"/>
        </w:rPr>
      </w:pPr>
      <w:r w:rsidRPr="006D21C9">
        <w:rPr>
          <w:rFonts w:ascii="Times New Roman" w:eastAsia="Times New Roman" w:hAnsi="Times New Roman" w:cs="Times New Roman"/>
          <w:lang w:eastAsia="ru-RU"/>
        </w:rPr>
        <w:t>Ti</w:t>
      </w:r>
      <w:r w:rsidR="008C1407">
        <w:rPr>
          <w:rFonts w:ascii="Times New Roman" w:eastAsia="Times New Roman" w:hAnsi="Times New Roman" w:cs="Times New Roman"/>
          <w:lang w:eastAsia="ru-RU"/>
        </w:rPr>
        <w:t>ka sagatavots K</w:t>
      </w:r>
      <w:r w:rsidRPr="006D21C9">
        <w:rPr>
          <w:rFonts w:ascii="Times New Roman" w:eastAsia="Times New Roman" w:hAnsi="Times New Roman" w:cs="Times New Roman"/>
          <w:lang w:eastAsia="ru-RU"/>
        </w:rPr>
        <w:t>oledžas Erasmus + jaunā perioda (2021 - 2027) jaunas hartas pieteikums</w:t>
      </w:r>
      <w:r>
        <w:rPr>
          <w:rFonts w:ascii="Times New Roman" w:eastAsia="Times New Roman" w:hAnsi="Times New Roman" w:cs="Times New Roman"/>
          <w:lang w:eastAsia="ru-RU"/>
        </w:rPr>
        <w:t xml:space="preserve">. </w:t>
      </w:r>
      <w:r w:rsidRPr="006D21C9">
        <w:rPr>
          <w:rFonts w:ascii="Times New Roman" w:eastAsia="Times New Roman" w:hAnsi="Times New Roman" w:cs="Times New Roman"/>
          <w:lang w:eastAsia="ru-RU"/>
        </w:rPr>
        <w:t>2021.gada februāra mēnesī tika saņemt</w:t>
      </w:r>
      <w:r>
        <w:rPr>
          <w:rFonts w:ascii="Times New Roman" w:eastAsia="Times New Roman" w:hAnsi="Times New Roman" w:cs="Times New Roman"/>
          <w:lang w:eastAsia="ru-RU"/>
        </w:rPr>
        <w:t>a</w:t>
      </w:r>
      <w:r w:rsidRPr="006D21C9">
        <w:rPr>
          <w:rFonts w:ascii="Times New Roman" w:eastAsia="Times New Roman" w:hAnsi="Times New Roman" w:cs="Times New Roman"/>
          <w:lang w:eastAsia="ru-RU"/>
        </w:rPr>
        <w:t>s Eiropas Komisijas apstiprinājuma tiesības.</w:t>
      </w:r>
    </w:p>
    <w:p w14:paraId="561863F5" w14:textId="77777777" w:rsidR="006D21C9" w:rsidRDefault="006D21C9" w:rsidP="006D21C9">
      <w:pPr>
        <w:autoSpaceDE w:val="0"/>
        <w:autoSpaceDN w:val="0"/>
        <w:adjustRightInd w:val="0"/>
        <w:ind w:firstLine="851"/>
        <w:jc w:val="both"/>
        <w:rPr>
          <w:rFonts w:ascii="Times New Roman" w:eastAsia="Times New Roman" w:hAnsi="Times New Roman" w:cs="Times New Roman"/>
          <w:lang w:eastAsia="ru-RU"/>
        </w:rPr>
      </w:pPr>
      <w:r w:rsidRPr="006D21C9">
        <w:rPr>
          <w:rFonts w:ascii="Times New Roman" w:eastAsia="Times New Roman" w:hAnsi="Times New Roman" w:cs="Times New Roman"/>
          <w:lang w:eastAsia="ru-RU"/>
        </w:rPr>
        <w:tab/>
        <w:t>Tika sagatavots</w:t>
      </w:r>
      <w:r w:rsidR="00AD1103">
        <w:rPr>
          <w:rFonts w:ascii="Times New Roman" w:eastAsia="Times New Roman" w:hAnsi="Times New Roman" w:cs="Times New Roman"/>
          <w:lang w:eastAsia="ru-RU"/>
        </w:rPr>
        <w:t xml:space="preserve"> un iesniegts K</w:t>
      </w:r>
      <w:r w:rsidRPr="006D21C9">
        <w:rPr>
          <w:rFonts w:ascii="Times New Roman" w:eastAsia="Times New Roman" w:hAnsi="Times New Roman" w:cs="Times New Roman"/>
          <w:lang w:eastAsia="ru-RU"/>
        </w:rPr>
        <w:t xml:space="preserve">oledžas pieteikums projekta Erasmus + 1.pamatdarbības “Personu mobilitāte mācību nolūkos”. </w:t>
      </w:r>
      <w:r w:rsidRPr="00292962">
        <w:rPr>
          <w:rFonts w:ascii="Times New Roman" w:eastAsia="Times New Roman" w:hAnsi="Times New Roman" w:cs="Times New Roman"/>
          <w:lang w:eastAsia="ru-RU"/>
        </w:rPr>
        <w:t>Valsts izglītības attīstības aģentūrai izvērtējot pieteikumu atbilstībai, tika piešķirtas tiesības realizēt un saņemt Eiropas komisijas un valsts budžeta līdzfinansējumu Erasmus+ projekta Nr.2021-1-LV01-KA131-HED-000004548 realizācijai, kas ilgs līdz 2023.gadam.</w:t>
      </w:r>
    </w:p>
    <w:p w14:paraId="00BF9BA1" w14:textId="77777777" w:rsidR="006D21C9" w:rsidRDefault="00292962" w:rsidP="006D21C9">
      <w:pPr>
        <w:autoSpaceDE w:val="0"/>
        <w:autoSpaceDN w:val="0"/>
        <w:adjustRightInd w:val="0"/>
        <w:ind w:firstLine="851"/>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2021.gada</w:t>
      </w:r>
      <w:r w:rsidR="006D21C9" w:rsidRPr="006D21C9">
        <w:rPr>
          <w:rFonts w:ascii="Times New Roman" w:eastAsia="Times New Roman" w:hAnsi="Times New Roman" w:cs="Times New Roman"/>
          <w:lang w:eastAsia="ru-RU"/>
        </w:rPr>
        <w:t xml:space="preserve"> o</w:t>
      </w:r>
      <w:r w:rsidR="006D21C9">
        <w:rPr>
          <w:rFonts w:ascii="Times New Roman" w:eastAsia="Times New Roman" w:hAnsi="Times New Roman" w:cs="Times New Roman"/>
          <w:lang w:eastAsia="ru-RU"/>
        </w:rPr>
        <w:t>ktobra mēnesī K</w:t>
      </w:r>
      <w:r w:rsidR="006D21C9" w:rsidRPr="006D21C9">
        <w:rPr>
          <w:rFonts w:ascii="Times New Roman" w:eastAsia="Times New Roman" w:hAnsi="Times New Roman" w:cs="Times New Roman"/>
          <w:lang w:eastAsia="ru-RU"/>
        </w:rPr>
        <w:t>oledžas Profesionālās pilnveides nodaļas pārstāve piedalījās Erasmus+ starptautiskās sadarbības p</w:t>
      </w:r>
      <w:r w:rsidR="006D21C9">
        <w:rPr>
          <w:rFonts w:ascii="Times New Roman" w:eastAsia="Times New Roman" w:hAnsi="Times New Roman" w:cs="Times New Roman"/>
          <w:lang w:eastAsia="ru-RU"/>
        </w:rPr>
        <w:t>asākumā -</w:t>
      </w:r>
      <w:r w:rsidR="006D21C9" w:rsidRPr="006D21C9">
        <w:rPr>
          <w:rFonts w:ascii="Times New Roman" w:eastAsia="Times New Roman" w:hAnsi="Times New Roman" w:cs="Times New Roman"/>
          <w:lang w:eastAsia="ru-RU"/>
        </w:rPr>
        <w:t xml:space="preserve"> tematiskajā seminārā “Erasmus+ augstākās izglītības starptautiskās dimensijas Baltijas Info dienas’2021”, Tallinā, Igaunijā.</w:t>
      </w:r>
    </w:p>
    <w:p w14:paraId="51C218FF" w14:textId="77777777" w:rsidR="006D21C9" w:rsidRDefault="006D21C9" w:rsidP="006D21C9">
      <w:pPr>
        <w:autoSpaceDE w:val="0"/>
        <w:autoSpaceDN w:val="0"/>
        <w:adjustRightInd w:val="0"/>
        <w:ind w:firstLine="851"/>
        <w:jc w:val="both"/>
        <w:rPr>
          <w:rFonts w:ascii="Times New Roman" w:eastAsia="Times New Roman" w:hAnsi="Times New Roman" w:cs="Times New Roman"/>
          <w:lang w:eastAsia="ru-RU"/>
        </w:rPr>
      </w:pPr>
      <w:r w:rsidRPr="006D21C9">
        <w:rPr>
          <w:rFonts w:ascii="Times New Roman" w:eastAsia="Times New Roman" w:hAnsi="Times New Roman" w:cs="Times New Roman"/>
          <w:lang w:eastAsia="ru-RU"/>
        </w:rPr>
        <w:t>2021.gadā tika apstiprināts, kas tiks reali</w:t>
      </w:r>
      <w:r>
        <w:rPr>
          <w:rFonts w:ascii="Times New Roman" w:eastAsia="Times New Roman" w:hAnsi="Times New Roman" w:cs="Times New Roman"/>
          <w:lang w:eastAsia="ru-RU"/>
        </w:rPr>
        <w:t>zēts 2022.gadā ERASMUS+ projektā</w:t>
      </w:r>
      <w:r w:rsidRPr="006D21C9">
        <w:rPr>
          <w:rFonts w:ascii="Times New Roman" w:eastAsia="Times New Roman" w:hAnsi="Times New Roman" w:cs="Times New Roman"/>
          <w:lang w:eastAsia="ru-RU"/>
        </w:rPr>
        <w:t xml:space="preserve"> “Reducing Psychosocial Risks in Law Enforcement: Training as a </w:t>
      </w:r>
      <w:r w:rsidRPr="006D21C9">
        <w:rPr>
          <w:rFonts w:ascii="Times New Roman" w:eastAsia="Times New Roman" w:hAnsi="Times New Roman" w:cs="Times New Roman"/>
          <w:lang w:eastAsia="ru-RU"/>
        </w:rPr>
        <w:lastRenderedPageBreak/>
        <w:t xml:space="preserve">means to Wellbeing” – PROTECT, kur </w:t>
      </w:r>
      <w:r>
        <w:rPr>
          <w:rFonts w:ascii="Times New Roman" w:eastAsia="Times New Roman" w:hAnsi="Times New Roman" w:cs="Times New Roman"/>
          <w:lang w:eastAsia="ru-RU"/>
        </w:rPr>
        <w:t>Vadošais projekta partneris -</w:t>
      </w:r>
      <w:r w:rsidRPr="006D21C9">
        <w:rPr>
          <w:rFonts w:ascii="Times New Roman" w:eastAsia="Times New Roman" w:hAnsi="Times New Roman" w:cs="Times New Roman"/>
          <w:lang w:eastAsia="ru-RU"/>
        </w:rPr>
        <w:t xml:space="preserve"> Portugāles Biomedicīnas centrs. Projektā iedalīsies Portugāles, Horvātijas un Vācijas policijas pārstāvji un </w:t>
      </w:r>
      <w:r w:rsidR="00B27B30">
        <w:rPr>
          <w:rFonts w:ascii="Times New Roman" w:eastAsia="Times New Roman" w:hAnsi="Times New Roman" w:cs="Times New Roman"/>
          <w:lang w:eastAsia="ru-RU"/>
        </w:rPr>
        <w:t>K</w:t>
      </w:r>
      <w:r w:rsidRPr="006D21C9">
        <w:rPr>
          <w:rFonts w:ascii="Times New Roman" w:eastAsia="Times New Roman" w:hAnsi="Times New Roman" w:cs="Times New Roman"/>
          <w:lang w:eastAsia="ru-RU"/>
        </w:rPr>
        <w:t xml:space="preserve">oledža </w:t>
      </w:r>
      <w:r w:rsidR="00B27B30">
        <w:rPr>
          <w:rFonts w:ascii="Times New Roman" w:eastAsia="Times New Roman" w:hAnsi="Times New Roman" w:cs="Times New Roman"/>
          <w:lang w:eastAsia="ru-RU"/>
        </w:rPr>
        <w:t>sadarbībā</w:t>
      </w:r>
      <w:r w:rsidRPr="006D21C9">
        <w:rPr>
          <w:rFonts w:ascii="Times New Roman" w:eastAsia="Times New Roman" w:hAnsi="Times New Roman" w:cs="Times New Roman"/>
          <w:lang w:eastAsia="ru-RU"/>
        </w:rPr>
        <w:t xml:space="preserve"> ar Valsts policiju darbosies kā sadarbības partneris.</w:t>
      </w:r>
      <w:r w:rsidR="007C0F7A">
        <w:rPr>
          <w:rFonts w:ascii="Times New Roman" w:eastAsia="Times New Roman" w:hAnsi="Times New Roman" w:cs="Times New Roman"/>
          <w:lang w:eastAsia="ru-RU"/>
        </w:rPr>
        <w:t xml:space="preserve"> </w:t>
      </w:r>
      <w:r w:rsidRPr="006D21C9">
        <w:rPr>
          <w:rFonts w:ascii="Times New Roman" w:eastAsia="Times New Roman" w:hAnsi="Times New Roman" w:cs="Times New Roman"/>
          <w:lang w:eastAsia="ru-RU"/>
        </w:rPr>
        <w:t xml:space="preserve">Projekta mērķis ir tiesībaizsardzības iestāžu darbinieku psiholoģiskās un emocionālās veselības veicināšana. Projekta ietvaros ir plānots izveidot 4 apmācību moduļus un veikt sākotnējo apmācību saskaņā ar tiem. Projekta laikā tiek paredzēta </w:t>
      </w:r>
      <w:r w:rsidR="00240D7D">
        <w:rPr>
          <w:rFonts w:ascii="Times New Roman" w:eastAsia="Times New Roman" w:hAnsi="Times New Roman" w:cs="Times New Roman"/>
          <w:lang w:eastAsia="ru-RU"/>
        </w:rPr>
        <w:t>K</w:t>
      </w:r>
      <w:r w:rsidRPr="006D21C9">
        <w:rPr>
          <w:rFonts w:ascii="Times New Roman" w:eastAsia="Times New Roman" w:hAnsi="Times New Roman" w:cs="Times New Roman"/>
          <w:lang w:eastAsia="ru-RU"/>
        </w:rPr>
        <w:t>oledžas ekspertu iesaiste, kas palīdzēs veikt apmācības moduļu satura izstrādi.</w:t>
      </w:r>
    </w:p>
    <w:p w14:paraId="1E45E09B"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2021.gadā CEPOL ir piedāvājis 81 apmācību kursu, kuru dalība tika nodrošināta gan klātienes, gan tiešsaistes veidā, kā arī papildus 89 tiešsaistes vebinārus par aktuālajām tēmām.</w:t>
      </w:r>
    </w:p>
    <w:p w14:paraId="79C663CF"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tiešsaistes moduļa “SIS for end-users” eksperta darbam tika deleģēta </w:t>
      </w:r>
      <w:r w:rsidR="008C1407">
        <w:rPr>
          <w:rFonts w:ascii="Times New Roman" w:eastAsia="Times New Roman" w:hAnsi="Times New Roman" w:cs="Times New Roman"/>
          <w:lang w:eastAsia="ru-RU"/>
        </w:rPr>
        <w:t>K</w:t>
      </w:r>
      <w:r w:rsidRPr="00582D25">
        <w:rPr>
          <w:rFonts w:ascii="Times New Roman" w:eastAsia="Times New Roman" w:hAnsi="Times New Roman" w:cs="Times New Roman"/>
          <w:lang w:eastAsia="ru-RU"/>
        </w:rPr>
        <w:t>oledžas Policijas tiesību katedras pārstāve;</w:t>
      </w:r>
    </w:p>
    <w:p w14:paraId="4AF003AB"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E-Workshop 01-02-03-04/2021/onl “Interviewing Child Sex Offenders” grupas darbam tiešsaistes platformā “Leed” tika deleģēta </w:t>
      </w:r>
      <w:r w:rsidR="008C1407">
        <w:rPr>
          <w:rFonts w:ascii="Times New Roman" w:eastAsia="Times New Roman" w:hAnsi="Times New Roman" w:cs="Times New Roman"/>
          <w:lang w:eastAsia="ru-RU"/>
        </w:rPr>
        <w:t xml:space="preserve"> K</w:t>
      </w:r>
      <w:r w:rsidRPr="00582D25">
        <w:rPr>
          <w:rFonts w:ascii="Times New Roman" w:eastAsia="Times New Roman" w:hAnsi="Times New Roman" w:cs="Times New Roman"/>
          <w:lang w:eastAsia="ru-RU"/>
        </w:rPr>
        <w:t>oledžas Humanitārās katedras pārstāve;</w:t>
      </w:r>
    </w:p>
    <w:p w14:paraId="74C9A08B"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OSCE Police Academies Network tiešsaistes sanāksmē “Zoom” platform</w:t>
      </w:r>
      <w:r w:rsidR="008C1407">
        <w:rPr>
          <w:rFonts w:ascii="Times New Roman" w:eastAsia="Times New Roman" w:hAnsi="Times New Roman" w:cs="Times New Roman"/>
          <w:lang w:eastAsia="ru-RU"/>
        </w:rPr>
        <w:t>ā, piedalījās K</w:t>
      </w:r>
      <w:r w:rsidRPr="00582D25">
        <w:rPr>
          <w:rFonts w:ascii="Times New Roman" w:eastAsia="Times New Roman" w:hAnsi="Times New Roman" w:cs="Times New Roman"/>
          <w:lang w:eastAsia="ru-RU"/>
        </w:rPr>
        <w:t>oledžas uzņēmuma līguma pedagogs par tēmu “CTHB training for police”;</w:t>
      </w:r>
    </w:p>
    <w:p w14:paraId="7620E423"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CEPOL CT INFLOW Projekta “Strategic Cooperation” forumā tiešsaistes platformā “Webex”, kā klausītājs </w:t>
      </w:r>
      <w:r w:rsidR="008C1407">
        <w:rPr>
          <w:rFonts w:ascii="Times New Roman" w:eastAsia="Times New Roman" w:hAnsi="Times New Roman" w:cs="Times New Roman"/>
          <w:lang w:eastAsia="ru-RU"/>
        </w:rPr>
        <w:t>tika deleģēts K</w:t>
      </w:r>
      <w:r w:rsidRPr="00582D25">
        <w:rPr>
          <w:rFonts w:ascii="Times New Roman" w:eastAsia="Times New Roman" w:hAnsi="Times New Roman" w:cs="Times New Roman"/>
          <w:lang w:eastAsia="ru-RU"/>
        </w:rPr>
        <w:t>oledžas Profesionālās pilnveides nodaļas pārstāvis;</w:t>
      </w:r>
    </w:p>
    <w:p w14:paraId="66DD056E"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CEPOL organizētajā sanāksmē/seminārā “ENLETS Financial Investigations TIG” tiešsaistes MS Teams platform</w:t>
      </w:r>
      <w:r w:rsidR="008C1407">
        <w:rPr>
          <w:rFonts w:ascii="Times New Roman" w:eastAsia="Times New Roman" w:hAnsi="Times New Roman" w:cs="Times New Roman"/>
          <w:lang w:eastAsia="ru-RU"/>
        </w:rPr>
        <w:t>ā, pārstāvēja K</w:t>
      </w:r>
      <w:r w:rsidRPr="00582D25">
        <w:rPr>
          <w:rFonts w:ascii="Times New Roman" w:eastAsia="Times New Roman" w:hAnsi="Times New Roman" w:cs="Times New Roman"/>
          <w:lang w:eastAsia="ru-RU"/>
        </w:rPr>
        <w:t>oledžas Tiesību zinātņu katedras pārstāvis;</w:t>
      </w:r>
    </w:p>
    <w:p w14:paraId="48262A65"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CEPOL kursā 42/2021 “Fundamental Rights - Police Ethics – Step” Slovēnijā, tika deleģēta un piedalījās </w:t>
      </w:r>
      <w:r w:rsidR="008C1407">
        <w:rPr>
          <w:rFonts w:ascii="Times New Roman" w:eastAsia="Times New Roman" w:hAnsi="Times New Roman" w:cs="Times New Roman"/>
          <w:lang w:eastAsia="ru-RU"/>
        </w:rPr>
        <w:t>K</w:t>
      </w:r>
      <w:r w:rsidRPr="00582D25">
        <w:rPr>
          <w:rFonts w:ascii="Times New Roman" w:eastAsia="Times New Roman" w:hAnsi="Times New Roman" w:cs="Times New Roman"/>
          <w:lang w:eastAsia="ru-RU"/>
        </w:rPr>
        <w:t>oledžas Humanitārās katedras pārstāve;</w:t>
      </w:r>
    </w:p>
    <w:p w14:paraId="7B3551EF"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CEPOL kursā 43/2022 “Fundamental Rights - Management of Diversity – Step 2” Vīnē, Austrijā tika deleģēta </w:t>
      </w:r>
      <w:r w:rsidR="008C1407">
        <w:rPr>
          <w:rFonts w:ascii="Times New Roman" w:eastAsia="Times New Roman" w:hAnsi="Times New Roman" w:cs="Times New Roman"/>
          <w:lang w:eastAsia="ru-RU"/>
        </w:rPr>
        <w:t>un piedalījās K</w:t>
      </w:r>
      <w:r w:rsidRPr="00582D25">
        <w:rPr>
          <w:rFonts w:ascii="Times New Roman" w:eastAsia="Times New Roman" w:hAnsi="Times New Roman" w:cs="Times New Roman"/>
          <w:lang w:eastAsia="ru-RU"/>
        </w:rPr>
        <w:t>oledžas Humanitārās katedras pārstāve;</w:t>
      </w:r>
    </w:p>
    <w:p w14:paraId="47953795"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CEPOL kursā 59-60/2021 “Train the trainers” “Getting started – the Context of CEPOL training, Module 1” tiešsaistē Leed platformā; CEPOL kursā 59-60/2021 ““Designing and planning CEPOL training Sessions,  Module 2” Lisabonā, Portugālē, tika deleģēta </w:t>
      </w:r>
      <w:r w:rsidR="008C1407">
        <w:rPr>
          <w:rFonts w:ascii="Times New Roman" w:eastAsia="Times New Roman" w:hAnsi="Times New Roman" w:cs="Times New Roman"/>
          <w:lang w:eastAsia="ru-RU"/>
        </w:rPr>
        <w:t>un piedalījās  K</w:t>
      </w:r>
      <w:r w:rsidRPr="00582D25">
        <w:rPr>
          <w:rFonts w:ascii="Times New Roman" w:eastAsia="Times New Roman" w:hAnsi="Times New Roman" w:cs="Times New Roman"/>
          <w:lang w:eastAsia="ru-RU"/>
        </w:rPr>
        <w:t>oledžas Izglītības</w:t>
      </w:r>
      <w:r>
        <w:rPr>
          <w:rFonts w:ascii="Times New Roman" w:eastAsia="Times New Roman" w:hAnsi="Times New Roman" w:cs="Times New Roman"/>
          <w:lang w:eastAsia="ru-RU"/>
        </w:rPr>
        <w:t xml:space="preserve"> koordinācijas nodaļas pārstāve;</w:t>
      </w:r>
    </w:p>
    <w:p w14:paraId="42822F69"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CEPOL kursā 44/2021“Hate Crimes” Romā, Itālijā, tika deleģēta </w:t>
      </w:r>
      <w:r w:rsidR="00E755A6">
        <w:rPr>
          <w:rFonts w:ascii="Times New Roman" w:eastAsia="Times New Roman" w:hAnsi="Times New Roman" w:cs="Times New Roman"/>
          <w:lang w:eastAsia="ru-RU"/>
        </w:rPr>
        <w:t>un piedalījās K</w:t>
      </w:r>
      <w:r w:rsidRPr="00582D25">
        <w:rPr>
          <w:rFonts w:ascii="Times New Roman" w:eastAsia="Times New Roman" w:hAnsi="Times New Roman" w:cs="Times New Roman"/>
          <w:lang w:eastAsia="ru-RU"/>
        </w:rPr>
        <w:t>oledžas Humanitārās katedras pārstāve;</w:t>
      </w:r>
    </w:p>
    <w:p w14:paraId="1761B8A5"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CEPOL konferencei 67/2021 “European Police Research and Science Conference” Viļņā, Lietuvā, tika deleģētas Valsts policijas koledžas pārstāves, kas tika apstiprin</w:t>
      </w:r>
      <w:r w:rsidR="00656D35">
        <w:rPr>
          <w:rFonts w:ascii="Times New Roman" w:eastAsia="Times New Roman" w:hAnsi="Times New Roman" w:cs="Times New Roman"/>
          <w:lang w:eastAsia="ru-RU"/>
        </w:rPr>
        <w:t>ātas, bet dēļ C</w:t>
      </w:r>
      <w:r w:rsidRPr="00582D25">
        <w:rPr>
          <w:rFonts w:ascii="Times New Roman" w:eastAsia="Times New Roman" w:hAnsi="Times New Roman" w:cs="Times New Roman"/>
          <w:lang w:eastAsia="ru-RU"/>
        </w:rPr>
        <w:t>ovid-19 situācijas pasaulē pasākums tika atcelts;</w:t>
      </w:r>
    </w:p>
    <w:p w14:paraId="1AF56231"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lastRenderedPageBreak/>
        <w:t xml:space="preserve">→ CEPOL tiešsaistes kursā 08/2021/onl “Interoperability” tiešsaistes platformā “Leed” tika deleģēta un piedalījās </w:t>
      </w:r>
      <w:r w:rsidR="00E755A6">
        <w:rPr>
          <w:rFonts w:ascii="Times New Roman" w:eastAsia="Times New Roman" w:hAnsi="Times New Roman" w:cs="Times New Roman"/>
          <w:lang w:eastAsia="ru-RU"/>
        </w:rPr>
        <w:t>K</w:t>
      </w:r>
      <w:r w:rsidRPr="00582D25">
        <w:rPr>
          <w:rFonts w:ascii="Times New Roman" w:eastAsia="Times New Roman" w:hAnsi="Times New Roman" w:cs="Times New Roman"/>
          <w:lang w:eastAsia="ru-RU"/>
        </w:rPr>
        <w:t>oledžas Policijas tiesību katedras pārstāve;</w:t>
      </w:r>
    </w:p>
    <w:p w14:paraId="52C4B9E2"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CEPOL piecu gadu izvērtējuma ziņojuma sagatavošanas ekspertu darbam tika deleģēta un</w:t>
      </w:r>
      <w:r w:rsidR="00E755A6">
        <w:rPr>
          <w:rFonts w:ascii="Times New Roman" w:eastAsia="Times New Roman" w:hAnsi="Times New Roman" w:cs="Times New Roman"/>
          <w:lang w:eastAsia="ru-RU"/>
        </w:rPr>
        <w:t xml:space="preserve"> apstiprināta K</w:t>
      </w:r>
      <w:r w:rsidRPr="00582D25">
        <w:rPr>
          <w:rFonts w:ascii="Times New Roman" w:eastAsia="Times New Roman" w:hAnsi="Times New Roman" w:cs="Times New Roman"/>
          <w:lang w:eastAsia="ru-RU"/>
        </w:rPr>
        <w:t>oledžas Humanitārās katedras pārstāve;</w:t>
      </w:r>
    </w:p>
    <w:p w14:paraId="601BE2E6"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CEPOL darba grupas “Hate Crime Training” ekspertu darbam tik deleģēta un apstiprināta Valsts policijas koledžas Humanitārās katedras pārstāve;</w:t>
      </w:r>
    </w:p>
    <w:p w14:paraId="28DC7C8E"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CEPOL darbam  grupas “Par  augstāko izglītību valsts tiesībaizsardzības amatpersonām” Budapešta, Ungārijā, eksperta statusā tika deleģēta Valsts policijas koledžas Izglītības koordinācijas nodaļas pārstāve;</w:t>
      </w:r>
    </w:p>
    <w:p w14:paraId="2DA315C0"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2021.gadā Valsts policijas koledžas Profesionālās pilnveides nodaļas pārstāve piedalījās Latvijas CEPOL ikgadējā sanāksmē, kur uzstājās ar prezentāciju par CEPOL vienotu mācību moduļu ieviešanu Latvijā;</w:t>
      </w:r>
    </w:p>
    <w:p w14:paraId="64862922" w14:textId="77777777" w:rsidR="00582D25" w:rsidRPr="00582D25" w:rsidRDefault="00582D25" w:rsidP="00582D25">
      <w:pPr>
        <w:autoSpaceDE w:val="0"/>
        <w:autoSpaceDN w:val="0"/>
        <w:adjustRightInd w:val="0"/>
        <w:ind w:firstLine="851"/>
        <w:jc w:val="both"/>
        <w:rPr>
          <w:rFonts w:ascii="Times New Roman" w:eastAsia="Times New Roman" w:hAnsi="Times New Roman" w:cs="Times New Roman"/>
          <w:lang w:eastAsia="ru-RU"/>
        </w:rPr>
      </w:pPr>
      <w:r w:rsidRPr="00582D25">
        <w:rPr>
          <w:rFonts w:ascii="Times New Roman" w:eastAsia="Times New Roman" w:hAnsi="Times New Roman" w:cs="Times New Roman"/>
          <w:lang w:eastAsia="ru-RU"/>
        </w:rPr>
        <w:t xml:space="preserve"> → 2021.gadā arī tika sniegts atbalsts CEPOL apmaiņas programmas ietvarā, uzņemot Valsts policijas kopā ar citu va</w:t>
      </w:r>
      <w:r w:rsidR="00E755A6">
        <w:rPr>
          <w:rFonts w:ascii="Times New Roman" w:eastAsia="Times New Roman" w:hAnsi="Times New Roman" w:cs="Times New Roman"/>
          <w:lang w:eastAsia="ru-RU"/>
        </w:rPr>
        <w:t>lstu pārstāvi  K</w:t>
      </w:r>
      <w:r w:rsidRPr="00582D25">
        <w:rPr>
          <w:rFonts w:ascii="Times New Roman" w:eastAsia="Times New Roman" w:hAnsi="Times New Roman" w:cs="Times New Roman"/>
          <w:lang w:eastAsia="ru-RU"/>
        </w:rPr>
        <w:t>oledžas telpās.</w:t>
      </w:r>
    </w:p>
    <w:p w14:paraId="09E4FB03"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CF5172">
        <w:rPr>
          <w:rFonts w:ascii="Times New Roman" w:eastAsia="Times New Roman" w:hAnsi="Times New Roman" w:cs="Times New Roman"/>
          <w:lang w:eastAsia="ru-RU"/>
        </w:rPr>
        <w:t xml:space="preserve">2021.gadā tika nodrošināta </w:t>
      </w:r>
      <w:r w:rsidR="008D6CE1" w:rsidRPr="00CF5172">
        <w:rPr>
          <w:rFonts w:ascii="Times New Roman" w:eastAsia="Times New Roman" w:hAnsi="Times New Roman" w:cs="Times New Roman"/>
          <w:lang w:eastAsia="ru-RU"/>
        </w:rPr>
        <w:t>K</w:t>
      </w:r>
      <w:r w:rsidRPr="00CF5172">
        <w:rPr>
          <w:rFonts w:ascii="Times New Roman" w:eastAsia="Times New Roman" w:hAnsi="Times New Roman" w:cs="Times New Roman"/>
          <w:lang w:eastAsia="ru-RU"/>
        </w:rPr>
        <w:t>oledžas pieteikuma sagatavošana un iesniegšana Eiropas policijas koledžu asociācijā (turpmāk - AEPC)</w:t>
      </w:r>
      <w:r w:rsidR="008D6CE1" w:rsidRPr="00CF5172">
        <w:rPr>
          <w:rFonts w:ascii="Times New Roman" w:eastAsia="Times New Roman" w:hAnsi="Times New Roman" w:cs="Times New Roman"/>
          <w:lang w:eastAsia="ru-RU"/>
        </w:rPr>
        <w:t xml:space="preserve"> </w:t>
      </w:r>
      <w:r w:rsidR="00997CAD" w:rsidRPr="00CF5172">
        <w:rPr>
          <w:rFonts w:ascii="Times New Roman" w:eastAsia="Times New Roman" w:hAnsi="Times New Roman" w:cs="Times New Roman"/>
          <w:lang w:eastAsia="ru-RU"/>
        </w:rPr>
        <w:t xml:space="preserve">uz </w:t>
      </w:r>
      <w:r w:rsidRPr="00CF5172">
        <w:rPr>
          <w:rFonts w:ascii="Times New Roman" w:eastAsia="Times New Roman" w:hAnsi="Times New Roman" w:cs="Times New Roman"/>
          <w:lang w:eastAsia="ru-RU"/>
        </w:rPr>
        <w:t>brīvo izpildkomitejas locekļa vietu.</w:t>
      </w:r>
      <w:r w:rsidRPr="008D6CE1">
        <w:rPr>
          <w:rFonts w:ascii="Times New Roman" w:eastAsia="Times New Roman" w:hAnsi="Times New Roman" w:cs="Times New Roman"/>
          <w:lang w:eastAsia="ru-RU"/>
        </w:rPr>
        <w:t xml:space="preserve"> </w:t>
      </w:r>
    </w:p>
    <w:p w14:paraId="307E46A8" w14:textId="77777777" w:rsidR="00D533E8" w:rsidRPr="001F21C5" w:rsidRDefault="00D533E8" w:rsidP="00D533E8">
      <w:pPr>
        <w:autoSpaceDE w:val="0"/>
        <w:autoSpaceDN w:val="0"/>
        <w:adjustRightInd w:val="0"/>
        <w:ind w:firstLine="851"/>
        <w:jc w:val="both"/>
        <w:rPr>
          <w:rFonts w:ascii="Times New Roman" w:eastAsia="Times New Roman" w:hAnsi="Times New Roman" w:cs="Times New Roman"/>
          <w:u w:val="single"/>
          <w:lang w:eastAsia="ru-RU"/>
        </w:rPr>
      </w:pPr>
      <w:r w:rsidRPr="001F21C5">
        <w:rPr>
          <w:rFonts w:ascii="Times New Roman" w:eastAsia="Times New Roman" w:hAnsi="Times New Roman" w:cs="Times New Roman"/>
          <w:u w:val="single"/>
          <w:lang w:eastAsia="ru-RU"/>
        </w:rPr>
        <w:t>2021.gadā februāra mēnesī pirmo reizi Latvijas vēsturē, Valsts policijas koledža tika ie</w:t>
      </w:r>
      <w:r w:rsidR="008D3098" w:rsidRPr="001F21C5">
        <w:rPr>
          <w:rFonts w:ascii="Times New Roman" w:eastAsia="Times New Roman" w:hAnsi="Times New Roman" w:cs="Times New Roman"/>
          <w:u w:val="single"/>
          <w:lang w:eastAsia="ru-RU"/>
        </w:rPr>
        <w:t>vēlēta par balsstiesīgo locekli:</w:t>
      </w:r>
      <w:r w:rsidRPr="001F21C5">
        <w:rPr>
          <w:rFonts w:ascii="Times New Roman" w:eastAsia="Times New Roman" w:hAnsi="Times New Roman" w:cs="Times New Roman"/>
          <w:u w:val="single"/>
          <w:lang w:eastAsia="ru-RU"/>
        </w:rPr>
        <w:t xml:space="preserve"> </w:t>
      </w:r>
    </w:p>
    <w:p w14:paraId="77696715" w14:textId="415FEA94" w:rsidR="00D533E8" w:rsidRPr="008D6CE1" w:rsidRDefault="001F21C5" w:rsidP="001F21C5">
      <w:pPr>
        <w:pStyle w:val="ListParagraph"/>
        <w:tabs>
          <w:tab w:val="left" w:pos="1134"/>
        </w:tabs>
        <w:autoSpaceDE w:val="0"/>
        <w:autoSpaceDN w:val="0"/>
        <w:adjustRightInd w:val="0"/>
        <w:ind w:left="0" w:firstLine="852"/>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533E8" w:rsidRPr="008D6CE1">
        <w:rPr>
          <w:rFonts w:ascii="Times New Roman" w:eastAsia="Times New Roman" w:hAnsi="Times New Roman" w:cs="Times New Roman"/>
          <w:lang w:eastAsia="ru-RU"/>
        </w:rPr>
        <w:t xml:space="preserve">Vieta izpildkomitejas sastāvā dod plašākas tiesības AEPC darbā, </w:t>
      </w:r>
      <w:r w:rsidR="008D3098">
        <w:rPr>
          <w:rFonts w:ascii="Times New Roman" w:eastAsia="Times New Roman" w:hAnsi="Times New Roman" w:cs="Times New Roman"/>
          <w:lang w:eastAsia="ru-RU"/>
        </w:rPr>
        <w:t>K</w:t>
      </w:r>
      <w:r w:rsidR="00D533E8" w:rsidRPr="008D6CE1">
        <w:rPr>
          <w:rFonts w:ascii="Times New Roman" w:eastAsia="Times New Roman" w:hAnsi="Times New Roman" w:cs="Times New Roman"/>
          <w:lang w:eastAsia="ru-RU"/>
        </w:rPr>
        <w:t>oledžai uzlabot savstarpējo sadarbību un koordināciju dalībvalstu policijas koledžu starpā visā Eiropā, sekmēt vēl lielāku studējošo, pasniedzēju un praktisko policijas darbinieku savsta</w:t>
      </w:r>
      <w:r w:rsidR="008D6CE1" w:rsidRPr="008D6CE1">
        <w:rPr>
          <w:rFonts w:ascii="Times New Roman" w:eastAsia="Times New Roman" w:hAnsi="Times New Roman" w:cs="Times New Roman"/>
          <w:lang w:eastAsia="ru-RU"/>
        </w:rPr>
        <w:t>rpējo pieredzes apmaiņu</w:t>
      </w:r>
      <w:r w:rsidR="00D533E8" w:rsidRPr="008D6CE1">
        <w:rPr>
          <w:rFonts w:ascii="Times New Roman" w:eastAsia="Times New Roman" w:hAnsi="Times New Roman" w:cs="Times New Roman"/>
          <w:lang w:eastAsia="ru-RU"/>
        </w:rPr>
        <w:t xml:space="preserve">. </w:t>
      </w:r>
    </w:p>
    <w:p w14:paraId="21A4787B" w14:textId="246384E8" w:rsidR="00D533E8" w:rsidRPr="008D6CE1" w:rsidRDefault="001F21C5" w:rsidP="001F21C5">
      <w:pPr>
        <w:pStyle w:val="ListParagraph"/>
        <w:tabs>
          <w:tab w:val="left" w:pos="1134"/>
        </w:tabs>
        <w:autoSpaceDE w:val="0"/>
        <w:autoSpaceDN w:val="0"/>
        <w:adjustRightInd w:val="0"/>
        <w:ind w:left="0" w:firstLine="852"/>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533E8" w:rsidRPr="008D6CE1">
        <w:rPr>
          <w:rFonts w:ascii="Times New Roman" w:eastAsia="Times New Roman" w:hAnsi="Times New Roman" w:cs="Times New Roman"/>
          <w:lang w:eastAsia="ru-RU"/>
        </w:rPr>
        <w:t xml:space="preserve">Pēc izpildkomitejas locekļa iegūšanas tiesībām, Koledža ir saņēmusi uzaicinājumu no AEPC Vice-prezidenta Turcijas nacionālās policijas akadēmijas, par iespēju doties darba oficiālajā vizītē, kuru Valsts policijas koledža ir pieņēmusi un realizēs, kad  COVID-19 situācija nostabilizēsies un būs vairāk prognozējama. </w:t>
      </w:r>
    </w:p>
    <w:p w14:paraId="3DAED73B"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tika izskatīta un saskaņota AEPC stratēģija, darba plāns 2021./2022.gadiem;</w:t>
      </w:r>
    </w:p>
    <w:p w14:paraId="7783D663"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dalība izpildkomitejas sēdē 2021.gada 28.maijā (tiešsaistē</w:t>
      </w:r>
      <w:r w:rsidR="004B10A1">
        <w:rPr>
          <w:rFonts w:ascii="Times New Roman" w:eastAsia="Times New Roman" w:hAnsi="Times New Roman" w:cs="Times New Roman"/>
          <w:lang w:eastAsia="ru-RU"/>
        </w:rPr>
        <w:t>), piedalījās K</w:t>
      </w:r>
      <w:r w:rsidRPr="008D6CE1">
        <w:rPr>
          <w:rFonts w:ascii="Times New Roman" w:eastAsia="Times New Roman" w:hAnsi="Times New Roman" w:cs="Times New Roman"/>
          <w:lang w:eastAsia="ru-RU"/>
        </w:rPr>
        <w:t>oledžas direktora vietniece;</w:t>
      </w:r>
    </w:p>
    <w:p w14:paraId="17C479A5"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dalība konferencē “Law Enforcement Training – Good Practices of Bachelor and Master Level Education” un pārstāvniecība Valdes sēdes laikā, kas norisinājusies 2021.gada 1.- 4.septembrī Budapeštā (Ungārija), Valsts policijas koledžu pārstāvēja Izglītības koordinācijas nodaļas pārstāve;</w:t>
      </w:r>
    </w:p>
    <w:p w14:paraId="677B7526"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AEPC semināram par vardarbību ģimenē, kas norisinājās 2021.gada septembrī Ukrainā, tika deleģēta Valsts policijas koledžas Humanitārās katedas pārstāve, bet dalība netika atbalstīta no Valsts policijas puses dēļ paredzēta liela finansējuma par šo dalību;</w:t>
      </w:r>
    </w:p>
    <w:p w14:paraId="064A1437"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lastRenderedPageBreak/>
        <w:t>→ Tika nodrošināta informācijas sniegšana anketēšanā par darba laiku policijas dienestos – Austrijas policijas akadēmija veica pētījumu par darba laika režīmu policijā, salīdzinot arī citu valstu pieredzi;</w:t>
      </w:r>
    </w:p>
    <w:p w14:paraId="62F63A8D" w14:textId="77777777" w:rsidR="00D533E8" w:rsidRPr="008D6CE1" w:rsidRDefault="00D533E8" w:rsidP="00931D4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Tika nodrošināts AEPC piedāvāto kursu un semināru kalendāra 2021.gadam izplatīšana arī Valsts policijas struktū</w:t>
      </w:r>
      <w:r w:rsidR="00931D48">
        <w:rPr>
          <w:rFonts w:ascii="Times New Roman" w:eastAsia="Times New Roman" w:hAnsi="Times New Roman" w:cs="Times New Roman"/>
          <w:lang w:eastAsia="ru-RU"/>
        </w:rPr>
        <w:t>rvienībām, ar iespējamo dalību. K</w:t>
      </w:r>
      <w:r w:rsidRPr="008D6CE1">
        <w:rPr>
          <w:rFonts w:ascii="Times New Roman" w:eastAsia="Times New Roman" w:hAnsi="Times New Roman" w:cs="Times New Roman"/>
          <w:lang w:eastAsia="ru-RU"/>
        </w:rPr>
        <w:t>opā dalībai pieteikušies desmit Valsts</w:t>
      </w:r>
      <w:r w:rsidR="008D6CE1" w:rsidRPr="008D6CE1">
        <w:rPr>
          <w:rFonts w:ascii="Times New Roman" w:eastAsia="Times New Roman" w:hAnsi="Times New Roman" w:cs="Times New Roman"/>
          <w:lang w:eastAsia="ru-RU"/>
        </w:rPr>
        <w:t xml:space="preserve"> policijas un K</w:t>
      </w:r>
      <w:r w:rsidRPr="008D6CE1">
        <w:rPr>
          <w:rFonts w:ascii="Times New Roman" w:eastAsia="Times New Roman" w:hAnsi="Times New Roman" w:cs="Times New Roman"/>
          <w:lang w:eastAsia="ru-RU"/>
        </w:rPr>
        <w:t xml:space="preserve">oledžas pārstāvji. </w:t>
      </w:r>
    </w:p>
    <w:p w14:paraId="1B311262" w14:textId="77777777" w:rsidR="00D533E8" w:rsidRPr="008D6CE1" w:rsidRDefault="00D533E8" w:rsidP="00D533E8">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dalība AEPC Izpildkomitejas sēdē, kas norisi</w:t>
      </w:r>
      <w:r w:rsidR="008D6CE1" w:rsidRPr="008D6CE1">
        <w:rPr>
          <w:rFonts w:ascii="Times New Roman" w:eastAsia="Times New Roman" w:hAnsi="Times New Roman" w:cs="Times New Roman"/>
          <w:lang w:eastAsia="ru-RU"/>
        </w:rPr>
        <w:t>nājās</w:t>
      </w:r>
      <w:r w:rsidRPr="008D6CE1">
        <w:rPr>
          <w:rFonts w:ascii="Times New Roman" w:eastAsia="Times New Roman" w:hAnsi="Times New Roman" w:cs="Times New Roman"/>
          <w:lang w:eastAsia="ru-RU"/>
        </w:rPr>
        <w:t xml:space="preserve"> 2021.gadā no 18. līdz 19.novembrim, Norvēģijas Policijas Universitātes Koledžā, Oslo (Norvēģijā), Valsts policijas koledžu pārstāvēja Izglītības koordinācijas nodaļas pārstāvis. </w:t>
      </w:r>
    </w:p>
    <w:p w14:paraId="449B074D" w14:textId="77777777" w:rsidR="00243EC2" w:rsidRDefault="00D533E8" w:rsidP="00CB32DB">
      <w:pPr>
        <w:autoSpaceDE w:val="0"/>
        <w:autoSpaceDN w:val="0"/>
        <w:adjustRightInd w:val="0"/>
        <w:ind w:firstLine="851"/>
        <w:jc w:val="both"/>
        <w:rPr>
          <w:rFonts w:ascii="Times New Roman" w:eastAsia="Times New Roman" w:hAnsi="Times New Roman" w:cs="Times New Roman"/>
          <w:lang w:eastAsia="ru-RU"/>
        </w:rPr>
      </w:pPr>
      <w:r w:rsidRPr="008D6CE1">
        <w:rPr>
          <w:rFonts w:ascii="Times New Roman" w:eastAsia="Times New Roman" w:hAnsi="Times New Roman" w:cs="Times New Roman"/>
          <w:lang w:eastAsia="ru-RU"/>
        </w:rPr>
        <w:t>→ kur tika izteikt</w:t>
      </w:r>
      <w:r w:rsidR="008D3098">
        <w:rPr>
          <w:rFonts w:ascii="Times New Roman" w:eastAsia="Times New Roman" w:hAnsi="Times New Roman" w:cs="Times New Roman"/>
          <w:lang w:eastAsia="ru-RU"/>
        </w:rPr>
        <w:t>s piedāvājums K</w:t>
      </w:r>
      <w:r w:rsidRPr="008D6CE1">
        <w:rPr>
          <w:rFonts w:ascii="Times New Roman" w:eastAsia="Times New Roman" w:hAnsi="Times New Roman" w:cs="Times New Roman"/>
          <w:lang w:eastAsia="ru-RU"/>
        </w:rPr>
        <w:t>oledžai 2022.gadā uzņemties AEPC konferences un Valdes sēdes rīkošanas organizāciju.</w:t>
      </w:r>
    </w:p>
    <w:p w14:paraId="1EB13B50" w14:textId="3515EB81" w:rsidR="00243EC2" w:rsidRDefault="00AC4E4D" w:rsidP="00D92E36">
      <w:pPr>
        <w:autoSpaceDE w:val="0"/>
        <w:autoSpaceDN w:val="0"/>
        <w:adjustRightInd w:val="0"/>
        <w:ind w:firstLine="851"/>
        <w:jc w:val="both"/>
        <w:rPr>
          <w:rFonts w:ascii="Times New Roman" w:eastAsia="Times New Roman" w:hAnsi="Times New Roman" w:cs="Times New Roman"/>
          <w:lang w:eastAsia="ru-RU"/>
        </w:rPr>
      </w:pPr>
      <w:r>
        <w:rPr>
          <w:rFonts w:ascii="Times New Roman" w:eastAsia="Times New Roman" w:hAnsi="Times New Roman" w:cs="Times New Roman"/>
          <w:lang w:eastAsia="ru-RU"/>
        </w:rPr>
        <w:t>Koledžas Kinoloģijas nodaļas vadītājs G.Ozoliņš deleģēts, kā vienīgais Valsts policijas pārstāvis starptautiskajā projektā KYNOPOL, kas paredzēts vairāku valstu policijas kinoloģijas dienestu vienotai</w:t>
      </w:r>
      <w:r w:rsidR="00951347">
        <w:rPr>
          <w:rFonts w:ascii="Times New Roman" w:eastAsia="Times New Roman" w:hAnsi="Times New Roman" w:cs="Times New Roman"/>
          <w:lang w:eastAsia="ru-RU"/>
        </w:rPr>
        <w:t xml:space="preserve"> apmācības sistēmas izstrādei.</w:t>
      </w:r>
      <w:r w:rsidR="0043717A">
        <w:rPr>
          <w:rFonts w:ascii="Times New Roman" w:eastAsia="Times New Roman" w:hAnsi="Times New Roman" w:cs="Times New Roman"/>
          <w:lang w:eastAsia="ru-RU"/>
        </w:rPr>
        <w:t xml:space="preserve"> Darbs projektā turpināsies arī 2022.gadā.</w:t>
      </w:r>
    </w:p>
    <w:p w14:paraId="24F88589" w14:textId="77777777" w:rsidR="00BE4CD8" w:rsidRDefault="00BE4CD8" w:rsidP="00D92E36">
      <w:pPr>
        <w:autoSpaceDE w:val="0"/>
        <w:autoSpaceDN w:val="0"/>
        <w:adjustRightInd w:val="0"/>
        <w:ind w:firstLine="851"/>
        <w:jc w:val="both"/>
        <w:rPr>
          <w:rFonts w:ascii="Times New Roman" w:eastAsia="Times New Roman" w:hAnsi="Times New Roman" w:cs="Times New Roman"/>
          <w:highlight w:val="yellow"/>
          <w:lang w:eastAsia="ru-RU"/>
        </w:rPr>
      </w:pPr>
    </w:p>
    <w:p w14:paraId="14995B2D" w14:textId="645B22CE" w:rsidR="003A05B1" w:rsidRPr="00BE4CD8" w:rsidRDefault="00860A30" w:rsidP="00BE4CD8">
      <w:pPr>
        <w:pStyle w:val="Heading3"/>
        <w:spacing w:after="0"/>
        <w:ind w:firstLine="720"/>
        <w:rPr>
          <w:rFonts w:eastAsia="Calibri"/>
        </w:rPr>
      </w:pPr>
      <w:bookmarkStart w:id="25" w:name="_Toc93569085"/>
      <w:r w:rsidRPr="0021048E">
        <w:rPr>
          <w:rFonts w:eastAsia="Calibri"/>
        </w:rPr>
        <w:t>2.</w:t>
      </w:r>
      <w:r w:rsidRPr="002B6313">
        <w:rPr>
          <w:rFonts w:eastAsia="Calibri"/>
        </w:rPr>
        <w:t>2.</w:t>
      </w:r>
      <w:r w:rsidR="0021048E" w:rsidRPr="002B6313">
        <w:rPr>
          <w:rFonts w:eastAsia="Calibri"/>
        </w:rPr>
        <w:t>7</w:t>
      </w:r>
      <w:r w:rsidRPr="002B6313">
        <w:rPr>
          <w:rFonts w:eastAsia="Calibri"/>
        </w:rPr>
        <w:t>.</w:t>
      </w:r>
      <w:r w:rsidR="003B71E4" w:rsidRPr="002B6313">
        <w:rPr>
          <w:rFonts w:eastAsia="Calibri"/>
        </w:rPr>
        <w:t>Kinoloģijas nodaļas darba rezultāti</w:t>
      </w:r>
      <w:bookmarkEnd w:id="25"/>
    </w:p>
    <w:p w14:paraId="5A4B99C6" w14:textId="77777777" w:rsidR="003F6477" w:rsidRDefault="003F6477" w:rsidP="002B6313">
      <w:pPr>
        <w:ind w:firstLine="720"/>
        <w:jc w:val="both"/>
        <w:rPr>
          <w:rFonts w:ascii="Times New Roman" w:eastAsia="Calibri" w:hAnsi="Times New Roman" w:cs="Times New Roman"/>
        </w:rPr>
      </w:pPr>
      <w:r>
        <w:rPr>
          <w:rFonts w:ascii="Times New Roman" w:eastAsia="Calibri" w:hAnsi="Times New Roman" w:cs="Times New Roman"/>
        </w:rPr>
        <w:t>Izstrādāta</w:t>
      </w:r>
      <w:r w:rsidR="005A3CF0">
        <w:rPr>
          <w:rFonts w:ascii="Times New Roman" w:eastAsia="Calibri" w:hAnsi="Times New Roman" w:cs="Times New Roman"/>
        </w:rPr>
        <w:t>s</w:t>
      </w:r>
      <w:r>
        <w:rPr>
          <w:rFonts w:ascii="Times New Roman" w:eastAsia="Calibri" w:hAnsi="Times New Roman" w:cs="Times New Roman"/>
        </w:rPr>
        <w:t xml:space="preserve"> p</w:t>
      </w:r>
      <w:r w:rsidR="003B71E4" w:rsidRPr="003B71E4">
        <w:rPr>
          <w:rFonts w:ascii="Times New Roman" w:eastAsia="Calibri" w:hAnsi="Times New Roman" w:cs="Times New Roman"/>
        </w:rPr>
        <w:t xml:space="preserve">ieaugušo neformālās izglītības </w:t>
      </w:r>
      <w:r w:rsidRPr="003F6477">
        <w:rPr>
          <w:rFonts w:ascii="Times New Roman" w:eastAsia="Calibri" w:hAnsi="Times New Roman" w:cs="Times New Roman"/>
        </w:rPr>
        <w:t>programma</w:t>
      </w:r>
      <w:r w:rsidR="005A3CF0">
        <w:rPr>
          <w:rFonts w:ascii="Times New Roman" w:eastAsia="Calibri" w:hAnsi="Times New Roman" w:cs="Times New Roman"/>
        </w:rPr>
        <w:t>s</w:t>
      </w:r>
      <w:r w:rsidRPr="003F6477">
        <w:rPr>
          <w:rFonts w:ascii="Times New Roman" w:eastAsia="Calibri" w:hAnsi="Times New Roman" w:cs="Times New Roman"/>
        </w:rPr>
        <w:t xml:space="preserve"> </w:t>
      </w:r>
      <w:r w:rsidR="005A3CF0" w:rsidRPr="005A3CF0">
        <w:rPr>
          <w:rFonts w:ascii="Times New Roman" w:eastAsia="Calibri" w:hAnsi="Times New Roman" w:cs="Times New Roman"/>
        </w:rPr>
        <w:t>“</w:t>
      </w:r>
      <w:r w:rsidR="00477F89">
        <w:rPr>
          <w:rFonts w:ascii="Times New Roman" w:eastAsia="Calibri" w:hAnsi="Times New Roman" w:cs="Times New Roman"/>
        </w:rPr>
        <w:t>Pirmā palīdzības sniegšana dienesta suņiem” 24</w:t>
      </w:r>
      <w:r w:rsidR="00CD2F8A">
        <w:rPr>
          <w:rFonts w:ascii="Times New Roman" w:eastAsia="Calibri" w:hAnsi="Times New Roman" w:cs="Times New Roman"/>
        </w:rPr>
        <w:t xml:space="preserve"> stundu</w:t>
      </w:r>
      <w:r w:rsidRPr="003F6477">
        <w:rPr>
          <w:rFonts w:ascii="Times New Roman" w:eastAsia="Calibri" w:hAnsi="Times New Roman" w:cs="Times New Roman"/>
        </w:rPr>
        <w:t xml:space="preserve"> apjomā</w:t>
      </w:r>
      <w:r w:rsidR="005A3CF0">
        <w:rPr>
          <w:rFonts w:ascii="Times New Roman" w:eastAsia="Calibri" w:hAnsi="Times New Roman" w:cs="Times New Roman"/>
        </w:rPr>
        <w:t>,</w:t>
      </w:r>
      <w:r w:rsidR="005A3CF0" w:rsidRPr="005A3CF0">
        <w:rPr>
          <w:rFonts w:ascii="Times New Roman" w:eastAsia="Times New Roman" w:hAnsi="Times New Roman" w:cs="Times New Roman"/>
          <w:lang w:eastAsia="lv-LV"/>
        </w:rPr>
        <w:t xml:space="preserve"> </w:t>
      </w:r>
      <w:r w:rsidR="00477F89">
        <w:rPr>
          <w:rFonts w:ascii="Times New Roman" w:eastAsia="Calibri" w:hAnsi="Times New Roman" w:cs="Times New Roman"/>
        </w:rPr>
        <w:t>“Kinoloģijas praktisko nodarbību organizēšana” 40</w:t>
      </w:r>
      <w:r w:rsidR="00E158CD">
        <w:rPr>
          <w:rFonts w:ascii="Times New Roman" w:eastAsia="Calibri" w:hAnsi="Times New Roman" w:cs="Times New Roman"/>
        </w:rPr>
        <w:t xml:space="preserve"> </w:t>
      </w:r>
      <w:r w:rsidR="005A3CF0">
        <w:rPr>
          <w:rFonts w:ascii="Times New Roman" w:eastAsia="Calibri" w:hAnsi="Times New Roman" w:cs="Times New Roman"/>
        </w:rPr>
        <w:t>stundu</w:t>
      </w:r>
      <w:r w:rsidR="005A3CF0" w:rsidRPr="005A3CF0">
        <w:rPr>
          <w:rFonts w:ascii="Times New Roman" w:eastAsia="Calibri" w:hAnsi="Times New Roman" w:cs="Times New Roman"/>
        </w:rPr>
        <w:t xml:space="preserve"> apjomā.</w:t>
      </w:r>
    </w:p>
    <w:p w14:paraId="21572543" w14:textId="77777777" w:rsidR="007F2948" w:rsidRDefault="005A3CF0" w:rsidP="002B6313">
      <w:pPr>
        <w:ind w:firstLine="720"/>
        <w:jc w:val="both"/>
        <w:rPr>
          <w:rFonts w:ascii="Times New Roman" w:eastAsia="Calibri" w:hAnsi="Times New Roman" w:cs="Times New Roman"/>
        </w:rPr>
      </w:pPr>
      <w:r w:rsidRPr="005A3CF0">
        <w:rPr>
          <w:rFonts w:ascii="Times New Roman" w:eastAsia="Calibri" w:hAnsi="Times New Roman" w:cs="Times New Roman"/>
        </w:rPr>
        <w:t xml:space="preserve">Izstrādāta pieaugušo </w:t>
      </w:r>
      <w:r>
        <w:rPr>
          <w:rFonts w:ascii="Times New Roman" w:eastAsia="Calibri" w:hAnsi="Times New Roman" w:cs="Times New Roman"/>
        </w:rPr>
        <w:t>p</w:t>
      </w:r>
      <w:r w:rsidRPr="005A3CF0">
        <w:rPr>
          <w:rFonts w:ascii="Times New Roman" w:eastAsia="Calibri" w:hAnsi="Times New Roman" w:cs="Times New Roman"/>
        </w:rPr>
        <w:t>rofesionālās pilnveides izglītības programma “Kinologa darbs sabiedriskās kārtības uzturēšanai, izmantojot dienesta suni</w:t>
      </w:r>
      <w:r w:rsidR="00477F89">
        <w:rPr>
          <w:rFonts w:ascii="Times New Roman" w:eastAsia="Calibri" w:hAnsi="Times New Roman" w:cs="Times New Roman"/>
        </w:rPr>
        <w:t xml:space="preserve"> (</w:t>
      </w:r>
      <w:r w:rsidR="00A24112">
        <w:rPr>
          <w:rFonts w:ascii="Times New Roman" w:eastAsia="Calibri" w:hAnsi="Times New Roman" w:cs="Times New Roman"/>
        </w:rPr>
        <w:t>2.specializācijas grupa)</w:t>
      </w:r>
      <w:r w:rsidRPr="005A3CF0">
        <w:rPr>
          <w:rFonts w:ascii="Times New Roman" w:eastAsia="Calibri" w:hAnsi="Times New Roman" w:cs="Times New Roman"/>
        </w:rPr>
        <w:t>” 456</w:t>
      </w:r>
      <w:r>
        <w:rPr>
          <w:rFonts w:ascii="Times New Roman" w:eastAsia="Calibri" w:hAnsi="Times New Roman" w:cs="Times New Roman"/>
        </w:rPr>
        <w:t xml:space="preserve"> stundu</w:t>
      </w:r>
      <w:r w:rsidRPr="005A3CF0">
        <w:rPr>
          <w:rFonts w:ascii="Times New Roman" w:eastAsia="Calibri" w:hAnsi="Times New Roman" w:cs="Times New Roman"/>
        </w:rPr>
        <w:t xml:space="preserve"> apjomā</w:t>
      </w:r>
      <w:r w:rsidR="007F2948">
        <w:rPr>
          <w:rFonts w:ascii="Times New Roman" w:eastAsia="Calibri" w:hAnsi="Times New Roman" w:cs="Times New Roman"/>
        </w:rPr>
        <w:t>.</w:t>
      </w:r>
    </w:p>
    <w:p w14:paraId="273D3722" w14:textId="77777777" w:rsidR="000D02B2" w:rsidRDefault="000D02B2" w:rsidP="002B6313">
      <w:pPr>
        <w:ind w:firstLine="720"/>
        <w:jc w:val="both"/>
        <w:rPr>
          <w:rFonts w:ascii="Times New Roman" w:eastAsia="Calibri" w:hAnsi="Times New Roman" w:cs="Times New Roman"/>
        </w:rPr>
      </w:pPr>
    </w:p>
    <w:p w14:paraId="7278EB3D" w14:textId="77777777" w:rsidR="003F6477" w:rsidRPr="000D02B2" w:rsidRDefault="003B71E4" w:rsidP="005F51B7">
      <w:pPr>
        <w:ind w:firstLine="709"/>
        <w:jc w:val="both"/>
        <w:rPr>
          <w:rFonts w:ascii="Times New Roman" w:eastAsia="Calibri" w:hAnsi="Times New Roman" w:cs="Times New Roman"/>
          <w:b/>
          <w:u w:val="single"/>
        </w:rPr>
      </w:pPr>
      <w:r w:rsidRPr="000D02B2">
        <w:rPr>
          <w:rFonts w:ascii="Times New Roman" w:eastAsia="Calibri" w:hAnsi="Times New Roman" w:cs="Times New Roman"/>
          <w:b/>
          <w:u w:val="single"/>
        </w:rPr>
        <w:t xml:space="preserve">Īstenotas </w:t>
      </w:r>
      <w:r w:rsidR="003F6477" w:rsidRPr="000D02B2">
        <w:rPr>
          <w:rFonts w:ascii="Times New Roman" w:eastAsia="Calibri" w:hAnsi="Times New Roman" w:cs="Times New Roman"/>
          <w:b/>
          <w:u w:val="single"/>
        </w:rPr>
        <w:t xml:space="preserve">pieaugušo neformālās izglītības </w:t>
      </w:r>
      <w:r w:rsidRPr="000D02B2">
        <w:rPr>
          <w:rFonts w:ascii="Times New Roman" w:eastAsia="Calibri" w:hAnsi="Times New Roman" w:cs="Times New Roman"/>
          <w:b/>
          <w:u w:val="single"/>
        </w:rPr>
        <w:t>programmas</w:t>
      </w:r>
      <w:r w:rsidR="003F6477" w:rsidRPr="000D02B2">
        <w:rPr>
          <w:rFonts w:ascii="Times New Roman" w:eastAsia="Calibri" w:hAnsi="Times New Roman" w:cs="Times New Roman"/>
          <w:b/>
          <w:u w:val="single"/>
        </w:rPr>
        <w:t>:</w:t>
      </w:r>
    </w:p>
    <w:p w14:paraId="23E585D6" w14:textId="77777777" w:rsidR="003F6477" w:rsidRDefault="005A3CF0" w:rsidP="000D02B2">
      <w:pPr>
        <w:pStyle w:val="ListParagraph"/>
        <w:numPr>
          <w:ilvl w:val="0"/>
          <w:numId w:val="11"/>
        </w:numPr>
        <w:tabs>
          <w:tab w:val="left" w:pos="993"/>
        </w:tabs>
        <w:ind w:left="0" w:firstLine="709"/>
        <w:jc w:val="both"/>
        <w:rPr>
          <w:rFonts w:ascii="Times New Roman" w:eastAsia="Calibri" w:hAnsi="Times New Roman" w:cs="Times New Roman"/>
        </w:rPr>
      </w:pPr>
      <w:r w:rsidRPr="005A3CF0">
        <w:rPr>
          <w:rFonts w:ascii="Times New Roman" w:eastAsia="Calibri" w:hAnsi="Times New Roman" w:cs="Times New Roman"/>
        </w:rPr>
        <w:t>“Kinologa amata kandidāts (tālmācība)”</w:t>
      </w:r>
      <w:r>
        <w:rPr>
          <w:rFonts w:ascii="Times New Roman" w:eastAsia="Calibri" w:hAnsi="Times New Roman" w:cs="Times New Roman"/>
        </w:rPr>
        <w:t>,</w:t>
      </w:r>
      <w:r w:rsidR="00602C68">
        <w:rPr>
          <w:rFonts w:ascii="Times New Roman" w:eastAsia="Calibri" w:hAnsi="Times New Roman" w:cs="Times New Roman"/>
        </w:rPr>
        <w:t xml:space="preserve"> īstenota divas</w:t>
      </w:r>
      <w:r w:rsidRPr="005A3CF0">
        <w:rPr>
          <w:rFonts w:ascii="Times New Roman" w:eastAsia="Calibri" w:hAnsi="Times New Roman" w:cs="Times New Roman"/>
        </w:rPr>
        <w:t xml:space="preserve"> reizes</w:t>
      </w:r>
      <w:r w:rsidR="003F6477" w:rsidRPr="003F6477">
        <w:rPr>
          <w:rFonts w:ascii="Times New Roman" w:eastAsia="Calibri" w:hAnsi="Times New Roman" w:cs="Times New Roman"/>
        </w:rPr>
        <w:t>,</w:t>
      </w:r>
      <w:r w:rsidR="003B71E4" w:rsidRPr="003F6477">
        <w:rPr>
          <w:rFonts w:ascii="Times New Roman" w:eastAsia="Calibri" w:hAnsi="Times New Roman" w:cs="Times New Roman"/>
        </w:rPr>
        <w:t xml:space="preserve"> apmācītas </w:t>
      </w:r>
      <w:r w:rsidR="00602C68">
        <w:rPr>
          <w:rFonts w:ascii="Times New Roman" w:eastAsia="Calibri" w:hAnsi="Times New Roman" w:cs="Times New Roman"/>
        </w:rPr>
        <w:t>2</w:t>
      </w:r>
      <w:r w:rsidR="003B71E4" w:rsidRPr="003F6477">
        <w:rPr>
          <w:rFonts w:ascii="Times New Roman" w:eastAsia="Calibri" w:hAnsi="Times New Roman" w:cs="Times New Roman"/>
        </w:rPr>
        <w:t xml:space="preserve"> </w:t>
      </w:r>
      <w:r w:rsidR="003F6477" w:rsidRPr="003F6477">
        <w:rPr>
          <w:rFonts w:ascii="Times New Roman" w:eastAsia="Calibri" w:hAnsi="Times New Roman" w:cs="Times New Roman"/>
        </w:rPr>
        <w:t>V</w:t>
      </w:r>
      <w:r w:rsidR="003B71E4" w:rsidRPr="003F6477">
        <w:rPr>
          <w:rFonts w:ascii="Times New Roman" w:eastAsia="Calibri" w:hAnsi="Times New Roman" w:cs="Times New Roman"/>
        </w:rPr>
        <w:t>alsts policijas amatpersonas</w:t>
      </w:r>
      <w:r w:rsidR="003F6477">
        <w:rPr>
          <w:rFonts w:ascii="Times New Roman" w:eastAsia="Calibri" w:hAnsi="Times New Roman" w:cs="Times New Roman"/>
        </w:rPr>
        <w:t>;</w:t>
      </w:r>
    </w:p>
    <w:p w14:paraId="374C3431" w14:textId="77777777" w:rsidR="003B71E4" w:rsidRDefault="003B71E4" w:rsidP="000D02B2">
      <w:pPr>
        <w:pStyle w:val="ListParagraph"/>
        <w:numPr>
          <w:ilvl w:val="0"/>
          <w:numId w:val="11"/>
        </w:numPr>
        <w:tabs>
          <w:tab w:val="left" w:pos="993"/>
        </w:tabs>
        <w:ind w:left="0" w:firstLine="709"/>
        <w:jc w:val="both"/>
        <w:rPr>
          <w:rFonts w:ascii="Times New Roman" w:eastAsia="Calibri" w:hAnsi="Times New Roman" w:cs="Times New Roman"/>
        </w:rPr>
      </w:pPr>
      <w:r w:rsidRPr="003F6477">
        <w:rPr>
          <w:rFonts w:ascii="Times New Roman" w:eastAsia="Calibri" w:hAnsi="Times New Roman" w:cs="Times New Roman"/>
        </w:rPr>
        <w:t>“Kinologa taktiskā rīcība likumpārkāpēja meklēšanā un aizturēšanā notikuma vietā”</w:t>
      </w:r>
      <w:r w:rsidR="003F6477">
        <w:rPr>
          <w:rFonts w:ascii="Times New Roman" w:eastAsia="Calibri" w:hAnsi="Times New Roman" w:cs="Times New Roman"/>
        </w:rPr>
        <w:t>,</w:t>
      </w:r>
      <w:r w:rsidRPr="003F6477">
        <w:rPr>
          <w:rFonts w:ascii="Times New Roman" w:eastAsia="Calibri" w:hAnsi="Times New Roman" w:cs="Times New Roman"/>
        </w:rPr>
        <w:t xml:space="preserve"> </w:t>
      </w:r>
      <w:r w:rsidR="00602C68">
        <w:rPr>
          <w:rFonts w:ascii="Times New Roman" w:eastAsia="Calibri" w:hAnsi="Times New Roman" w:cs="Times New Roman"/>
        </w:rPr>
        <w:t xml:space="preserve">īstenota vienu reizi, </w:t>
      </w:r>
      <w:r w:rsidRPr="003F6477">
        <w:rPr>
          <w:rFonts w:ascii="Times New Roman" w:eastAsia="Calibri" w:hAnsi="Times New Roman" w:cs="Times New Roman"/>
        </w:rPr>
        <w:t>apmācīta</w:t>
      </w:r>
      <w:r w:rsidR="005A3CF0">
        <w:rPr>
          <w:rFonts w:ascii="Times New Roman" w:eastAsia="Calibri" w:hAnsi="Times New Roman" w:cs="Times New Roman"/>
        </w:rPr>
        <w:t>s</w:t>
      </w:r>
      <w:r w:rsidRPr="003F6477">
        <w:rPr>
          <w:rFonts w:ascii="Times New Roman" w:eastAsia="Calibri" w:hAnsi="Times New Roman" w:cs="Times New Roman"/>
        </w:rPr>
        <w:t xml:space="preserve"> </w:t>
      </w:r>
      <w:r w:rsidR="00602C68">
        <w:rPr>
          <w:rFonts w:ascii="Times New Roman" w:eastAsia="Calibri" w:hAnsi="Times New Roman" w:cs="Times New Roman"/>
        </w:rPr>
        <w:t>2</w:t>
      </w:r>
      <w:r w:rsidRPr="003F6477">
        <w:rPr>
          <w:rFonts w:ascii="Times New Roman" w:eastAsia="Calibri" w:hAnsi="Times New Roman" w:cs="Times New Roman"/>
        </w:rPr>
        <w:t xml:space="preserve"> </w:t>
      </w:r>
      <w:r w:rsidR="003F6477">
        <w:rPr>
          <w:rFonts w:ascii="Times New Roman" w:eastAsia="Calibri" w:hAnsi="Times New Roman" w:cs="Times New Roman"/>
        </w:rPr>
        <w:t>V</w:t>
      </w:r>
      <w:r w:rsidRPr="003F6477">
        <w:rPr>
          <w:rFonts w:ascii="Times New Roman" w:eastAsia="Calibri" w:hAnsi="Times New Roman" w:cs="Times New Roman"/>
        </w:rPr>
        <w:t>alsts policijas amatpersona</w:t>
      </w:r>
      <w:r w:rsidR="005A3CF0">
        <w:rPr>
          <w:rFonts w:ascii="Times New Roman" w:eastAsia="Calibri" w:hAnsi="Times New Roman" w:cs="Times New Roman"/>
        </w:rPr>
        <w:t>s</w:t>
      </w:r>
      <w:r w:rsidR="007C1128">
        <w:rPr>
          <w:rFonts w:ascii="Times New Roman" w:eastAsia="Calibri" w:hAnsi="Times New Roman" w:cs="Times New Roman"/>
        </w:rPr>
        <w:t>;</w:t>
      </w:r>
    </w:p>
    <w:p w14:paraId="017B004A" w14:textId="77777777" w:rsidR="00A45B5B" w:rsidRDefault="00A45B5B" w:rsidP="000D02B2">
      <w:pPr>
        <w:pStyle w:val="ListParagraph"/>
        <w:numPr>
          <w:ilvl w:val="0"/>
          <w:numId w:val="11"/>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“Paklausības un kontroles apmācība dienesta suņiem”, īstenota vienu reizi, </w:t>
      </w:r>
      <w:r w:rsidRPr="003F6477">
        <w:rPr>
          <w:rFonts w:ascii="Times New Roman" w:eastAsia="Calibri" w:hAnsi="Times New Roman" w:cs="Times New Roman"/>
        </w:rPr>
        <w:t>apmācīta</w:t>
      </w:r>
      <w:r>
        <w:rPr>
          <w:rFonts w:ascii="Times New Roman" w:eastAsia="Calibri" w:hAnsi="Times New Roman" w:cs="Times New Roman"/>
        </w:rPr>
        <w:t>s</w:t>
      </w:r>
      <w:r w:rsidRPr="003F6477">
        <w:rPr>
          <w:rFonts w:ascii="Times New Roman" w:eastAsia="Calibri" w:hAnsi="Times New Roman" w:cs="Times New Roman"/>
        </w:rPr>
        <w:t xml:space="preserve"> </w:t>
      </w:r>
      <w:r>
        <w:rPr>
          <w:rFonts w:ascii="Times New Roman" w:eastAsia="Calibri" w:hAnsi="Times New Roman" w:cs="Times New Roman"/>
        </w:rPr>
        <w:t>3</w:t>
      </w:r>
      <w:r w:rsidRPr="003F6477">
        <w:rPr>
          <w:rFonts w:ascii="Times New Roman" w:eastAsia="Calibri" w:hAnsi="Times New Roman" w:cs="Times New Roman"/>
        </w:rPr>
        <w:t xml:space="preserve"> </w:t>
      </w:r>
      <w:r>
        <w:rPr>
          <w:rFonts w:ascii="Times New Roman" w:eastAsia="Calibri" w:hAnsi="Times New Roman" w:cs="Times New Roman"/>
        </w:rPr>
        <w:t>V</w:t>
      </w:r>
      <w:r w:rsidRPr="003F6477">
        <w:rPr>
          <w:rFonts w:ascii="Times New Roman" w:eastAsia="Calibri" w:hAnsi="Times New Roman" w:cs="Times New Roman"/>
        </w:rPr>
        <w:t>alsts policijas amatpersona</w:t>
      </w:r>
      <w:r>
        <w:rPr>
          <w:rFonts w:ascii="Times New Roman" w:eastAsia="Calibri" w:hAnsi="Times New Roman" w:cs="Times New Roman"/>
        </w:rPr>
        <w:t>s;</w:t>
      </w:r>
    </w:p>
    <w:p w14:paraId="66C6CB1B" w14:textId="77777777" w:rsidR="007F2948" w:rsidRDefault="001D4AFB" w:rsidP="000D02B2">
      <w:pPr>
        <w:pStyle w:val="ListParagraph"/>
        <w:tabs>
          <w:tab w:val="left" w:pos="993"/>
        </w:tabs>
        <w:ind w:left="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4D3A43" w:rsidRPr="004D3A43">
        <w:rPr>
          <w:rFonts w:ascii="Times New Roman" w:eastAsia="Times New Roman" w:hAnsi="Times New Roman" w:cs="Times New Roman"/>
          <w:lang w:eastAsia="lv-LV"/>
        </w:rPr>
        <w:t>Sniegts atbalsts Pieaugušo neformālās izglītības programmas “Pazudušu personu meklēšana meža apvidū” organizēšanā un vadīšanā 3 reizes.</w:t>
      </w:r>
    </w:p>
    <w:p w14:paraId="736ABBCC" w14:textId="77777777" w:rsidR="000D02B2" w:rsidRDefault="000D02B2" w:rsidP="000D02B2">
      <w:pPr>
        <w:pStyle w:val="ListParagraph"/>
        <w:tabs>
          <w:tab w:val="left" w:pos="993"/>
        </w:tabs>
        <w:ind w:left="0"/>
        <w:jc w:val="both"/>
        <w:rPr>
          <w:rFonts w:ascii="Times New Roman" w:eastAsia="Calibri" w:hAnsi="Times New Roman" w:cs="Times New Roman"/>
        </w:rPr>
      </w:pPr>
    </w:p>
    <w:p w14:paraId="60B3897A" w14:textId="77777777" w:rsidR="003F6477" w:rsidRPr="000D02B2" w:rsidRDefault="003F6477" w:rsidP="000D02B2">
      <w:pPr>
        <w:tabs>
          <w:tab w:val="left" w:pos="993"/>
        </w:tabs>
        <w:ind w:firstLine="709"/>
        <w:jc w:val="both"/>
        <w:rPr>
          <w:rFonts w:ascii="Times New Roman" w:eastAsia="Calibri" w:hAnsi="Times New Roman" w:cs="Times New Roman"/>
          <w:b/>
          <w:u w:val="single"/>
        </w:rPr>
      </w:pPr>
      <w:r w:rsidRPr="000D02B2">
        <w:rPr>
          <w:rFonts w:ascii="Times New Roman" w:eastAsia="Calibri" w:hAnsi="Times New Roman" w:cs="Times New Roman"/>
          <w:b/>
          <w:u w:val="single"/>
        </w:rPr>
        <w:t>Īstenotas profesionālās pilnveides izglītības programmas:</w:t>
      </w:r>
    </w:p>
    <w:p w14:paraId="62ADFDA3" w14:textId="77777777" w:rsidR="003F6477" w:rsidRDefault="003F6477" w:rsidP="000D02B2">
      <w:pPr>
        <w:pStyle w:val="ListParagraph"/>
        <w:numPr>
          <w:ilvl w:val="0"/>
          <w:numId w:val="11"/>
        </w:numPr>
        <w:tabs>
          <w:tab w:val="left" w:pos="993"/>
        </w:tabs>
        <w:ind w:left="0" w:firstLine="709"/>
        <w:jc w:val="both"/>
        <w:rPr>
          <w:rFonts w:ascii="Times New Roman" w:eastAsia="Calibri" w:hAnsi="Times New Roman" w:cs="Times New Roman"/>
        </w:rPr>
      </w:pPr>
      <w:r w:rsidRPr="003F6477">
        <w:rPr>
          <w:rFonts w:ascii="Times New Roman" w:eastAsia="Calibri" w:hAnsi="Times New Roman" w:cs="Times New Roman"/>
        </w:rPr>
        <w:t>“Kinologa darbs ar kucēnu (sākumposms)”</w:t>
      </w:r>
      <w:r>
        <w:rPr>
          <w:rFonts w:ascii="Times New Roman" w:eastAsia="Calibri" w:hAnsi="Times New Roman" w:cs="Times New Roman"/>
        </w:rPr>
        <w:t>,</w:t>
      </w:r>
      <w:r w:rsidRPr="003F6477">
        <w:rPr>
          <w:rFonts w:ascii="Times New Roman" w:eastAsia="Calibri" w:hAnsi="Times New Roman" w:cs="Times New Roman"/>
        </w:rPr>
        <w:t xml:space="preserve"> </w:t>
      </w:r>
      <w:r w:rsidR="002B6E0B">
        <w:rPr>
          <w:rFonts w:ascii="Times New Roman" w:eastAsia="Calibri" w:hAnsi="Times New Roman" w:cs="Times New Roman"/>
        </w:rPr>
        <w:t xml:space="preserve">īstenota vienu reizi, </w:t>
      </w:r>
      <w:r w:rsidRPr="003F6477">
        <w:rPr>
          <w:rFonts w:ascii="Times New Roman" w:eastAsia="Calibri" w:hAnsi="Times New Roman" w:cs="Times New Roman"/>
        </w:rPr>
        <w:t xml:space="preserve">apmācītas </w:t>
      </w:r>
      <w:r w:rsidR="007C1128">
        <w:rPr>
          <w:rFonts w:ascii="Times New Roman" w:eastAsia="Calibri" w:hAnsi="Times New Roman" w:cs="Times New Roman"/>
        </w:rPr>
        <w:t>6</w:t>
      </w:r>
      <w:r w:rsidRPr="003F6477">
        <w:rPr>
          <w:rFonts w:ascii="Times New Roman" w:eastAsia="Calibri" w:hAnsi="Times New Roman" w:cs="Times New Roman"/>
        </w:rPr>
        <w:t xml:space="preserve"> </w:t>
      </w:r>
      <w:r>
        <w:rPr>
          <w:rFonts w:ascii="Times New Roman" w:eastAsia="Calibri" w:hAnsi="Times New Roman" w:cs="Times New Roman"/>
        </w:rPr>
        <w:t>V</w:t>
      </w:r>
      <w:r w:rsidRPr="003F6477">
        <w:rPr>
          <w:rFonts w:ascii="Times New Roman" w:eastAsia="Calibri" w:hAnsi="Times New Roman" w:cs="Times New Roman"/>
        </w:rPr>
        <w:t>alsts policijas amatpersonas</w:t>
      </w:r>
      <w:r>
        <w:rPr>
          <w:rFonts w:ascii="Times New Roman" w:eastAsia="Calibri" w:hAnsi="Times New Roman" w:cs="Times New Roman"/>
        </w:rPr>
        <w:t>;</w:t>
      </w:r>
    </w:p>
    <w:p w14:paraId="47E83AC5" w14:textId="77777777" w:rsidR="007C1128" w:rsidRDefault="007C1128" w:rsidP="000D02B2">
      <w:pPr>
        <w:pStyle w:val="ListParagraph"/>
        <w:numPr>
          <w:ilvl w:val="0"/>
          <w:numId w:val="11"/>
        </w:numPr>
        <w:tabs>
          <w:tab w:val="left" w:pos="993"/>
        </w:tabs>
        <w:ind w:left="0" w:firstLine="709"/>
        <w:jc w:val="both"/>
        <w:rPr>
          <w:rFonts w:ascii="Times New Roman" w:eastAsia="Calibri" w:hAnsi="Times New Roman" w:cs="Times New Roman"/>
        </w:rPr>
      </w:pPr>
      <w:r w:rsidRPr="005F51B7">
        <w:rPr>
          <w:rFonts w:ascii="Times New Roman" w:eastAsia="Calibri" w:hAnsi="Times New Roman" w:cs="Times New Roman"/>
        </w:rPr>
        <w:t xml:space="preserve"> </w:t>
      </w:r>
      <w:r w:rsidR="003B71E4" w:rsidRPr="005F51B7">
        <w:rPr>
          <w:rFonts w:ascii="Times New Roman" w:eastAsia="Calibri" w:hAnsi="Times New Roman" w:cs="Times New Roman"/>
        </w:rPr>
        <w:t>“</w:t>
      </w:r>
      <w:r w:rsidR="00D31575">
        <w:rPr>
          <w:rFonts w:ascii="Times New Roman" w:eastAsia="Calibri" w:hAnsi="Times New Roman" w:cs="Times New Roman"/>
        </w:rPr>
        <w:t>Pamatmācība darbā ar policijas dienesta suni”</w:t>
      </w:r>
      <w:r>
        <w:rPr>
          <w:rFonts w:ascii="Times New Roman" w:eastAsia="Calibri" w:hAnsi="Times New Roman" w:cs="Times New Roman"/>
        </w:rPr>
        <w:t>,</w:t>
      </w:r>
      <w:r w:rsidR="003B71E4" w:rsidRPr="005F51B7">
        <w:rPr>
          <w:rFonts w:ascii="Times New Roman" w:eastAsia="Calibri" w:hAnsi="Times New Roman" w:cs="Times New Roman"/>
        </w:rPr>
        <w:t xml:space="preserve"> </w:t>
      </w:r>
      <w:r w:rsidR="00D31575">
        <w:rPr>
          <w:rFonts w:ascii="Times New Roman" w:eastAsia="Calibri" w:hAnsi="Times New Roman" w:cs="Times New Roman"/>
        </w:rPr>
        <w:t>īstenota vienu reizi, apmācītas 6</w:t>
      </w:r>
      <w:r w:rsidR="003B71E4" w:rsidRPr="005F51B7">
        <w:rPr>
          <w:rFonts w:ascii="Times New Roman" w:eastAsia="Calibri" w:hAnsi="Times New Roman" w:cs="Times New Roman"/>
        </w:rPr>
        <w:t xml:space="preserve"> </w:t>
      </w:r>
      <w:r w:rsidR="005F51B7">
        <w:rPr>
          <w:rFonts w:ascii="Times New Roman" w:eastAsia="Calibri" w:hAnsi="Times New Roman" w:cs="Times New Roman"/>
        </w:rPr>
        <w:t>V</w:t>
      </w:r>
      <w:r w:rsidR="003B71E4" w:rsidRPr="005F51B7">
        <w:rPr>
          <w:rFonts w:ascii="Times New Roman" w:eastAsia="Calibri" w:hAnsi="Times New Roman" w:cs="Times New Roman"/>
        </w:rPr>
        <w:t>alsts policijas amatpersonas</w:t>
      </w:r>
      <w:r w:rsidR="00D31575">
        <w:rPr>
          <w:rFonts w:ascii="Times New Roman" w:eastAsia="Calibri" w:hAnsi="Times New Roman" w:cs="Times New Roman"/>
        </w:rPr>
        <w:t>;</w:t>
      </w:r>
    </w:p>
    <w:p w14:paraId="33236844" w14:textId="77777777" w:rsidR="003B71E4" w:rsidRDefault="007C1128" w:rsidP="000D02B2">
      <w:pPr>
        <w:pStyle w:val="ListParagraph"/>
        <w:numPr>
          <w:ilvl w:val="0"/>
          <w:numId w:val="11"/>
        </w:numPr>
        <w:tabs>
          <w:tab w:val="left" w:pos="993"/>
        </w:tabs>
        <w:ind w:left="0" w:firstLine="709"/>
        <w:jc w:val="both"/>
        <w:rPr>
          <w:rFonts w:ascii="Times New Roman" w:eastAsia="Calibri" w:hAnsi="Times New Roman" w:cs="Times New Roman"/>
        </w:rPr>
      </w:pPr>
      <w:r w:rsidRPr="007C1128">
        <w:rPr>
          <w:rFonts w:ascii="Times New Roman" w:eastAsia="Calibri" w:hAnsi="Times New Roman" w:cs="Times New Roman"/>
        </w:rPr>
        <w:lastRenderedPageBreak/>
        <w:t>“Kinologa darbs sabiedriskās kārtības uzturēšanai, izmantojot dienesta suni”</w:t>
      </w:r>
      <w:r>
        <w:rPr>
          <w:rFonts w:ascii="Times New Roman" w:eastAsia="Calibri" w:hAnsi="Times New Roman" w:cs="Times New Roman"/>
        </w:rPr>
        <w:t xml:space="preserve">, </w:t>
      </w:r>
      <w:r w:rsidR="00D31575">
        <w:rPr>
          <w:rFonts w:ascii="Times New Roman" w:eastAsia="Calibri" w:hAnsi="Times New Roman" w:cs="Times New Roman"/>
        </w:rPr>
        <w:t xml:space="preserve">īstenota vienu reizi, </w:t>
      </w:r>
      <w:r>
        <w:rPr>
          <w:rFonts w:ascii="Times New Roman" w:eastAsia="Calibri" w:hAnsi="Times New Roman" w:cs="Times New Roman"/>
        </w:rPr>
        <w:t xml:space="preserve">apmācītas </w:t>
      </w:r>
      <w:r w:rsidR="00D31575">
        <w:rPr>
          <w:rFonts w:ascii="Times New Roman" w:eastAsia="Calibri" w:hAnsi="Times New Roman" w:cs="Times New Roman"/>
        </w:rPr>
        <w:t>2</w:t>
      </w:r>
      <w:r w:rsidRPr="007C1128">
        <w:rPr>
          <w:rFonts w:ascii="Times New Roman" w:eastAsia="Calibri" w:hAnsi="Times New Roman" w:cs="Times New Roman"/>
        </w:rPr>
        <w:t xml:space="preserve"> Valsts policijas amatpersonas</w:t>
      </w:r>
      <w:r w:rsidR="003B71E4" w:rsidRPr="005F51B7">
        <w:rPr>
          <w:rFonts w:ascii="Times New Roman" w:eastAsia="Calibri" w:hAnsi="Times New Roman" w:cs="Times New Roman"/>
        </w:rPr>
        <w:t>.</w:t>
      </w:r>
    </w:p>
    <w:p w14:paraId="7063C43A" w14:textId="77777777" w:rsidR="00F411E2" w:rsidRPr="00AF7A1C" w:rsidRDefault="001929D9" w:rsidP="00C1719B">
      <w:pPr>
        <w:jc w:val="both"/>
        <w:rPr>
          <w:rFonts w:ascii="Times New Roman" w:eastAsia="Calibri" w:hAnsi="Times New Roman" w:cs="Times New Roman"/>
        </w:rPr>
      </w:pPr>
      <w:r>
        <w:rPr>
          <w:rFonts w:ascii="Times New Roman" w:eastAsia="Calibri" w:hAnsi="Times New Roman" w:cs="Times New Roman"/>
        </w:rPr>
        <w:t xml:space="preserve">          </w:t>
      </w:r>
      <w:r w:rsidR="000A3A6D" w:rsidRPr="00633BAD">
        <w:rPr>
          <w:rFonts w:ascii="Times New Roman" w:eastAsia="Calibri" w:hAnsi="Times New Roman" w:cs="Times New Roman"/>
        </w:rPr>
        <w:t>Kopumā 2021</w:t>
      </w:r>
      <w:r w:rsidR="004D3A43" w:rsidRPr="00633BAD">
        <w:rPr>
          <w:rFonts w:ascii="Times New Roman" w:eastAsia="Calibri" w:hAnsi="Times New Roman" w:cs="Times New Roman"/>
        </w:rPr>
        <w:t xml:space="preserve">. gada laikā, Pieaugušo neformālās izglītības un profesionālās pilnveides izglītības programmu ietvaros, apmācītas 18 </w:t>
      </w:r>
      <w:r w:rsidR="00AA67DD" w:rsidRPr="00633BAD">
        <w:rPr>
          <w:rFonts w:ascii="Times New Roman" w:eastAsia="Calibri" w:hAnsi="Times New Roman" w:cs="Times New Roman"/>
        </w:rPr>
        <w:t>V</w:t>
      </w:r>
      <w:r w:rsidR="004D3A43" w:rsidRPr="00633BAD">
        <w:rPr>
          <w:rFonts w:ascii="Times New Roman" w:eastAsia="Calibri" w:hAnsi="Times New Roman" w:cs="Times New Roman"/>
        </w:rPr>
        <w:t>alsts policijas amatpersonas un to dienesta suņi.</w:t>
      </w:r>
      <w:r w:rsidR="00C1719B">
        <w:rPr>
          <w:rFonts w:ascii="Times New Roman" w:eastAsia="Calibri" w:hAnsi="Times New Roman" w:cs="Times New Roman"/>
        </w:rPr>
        <w:t xml:space="preserve"> </w:t>
      </w:r>
      <w:r w:rsidR="003B71E4" w:rsidRPr="003B71E4">
        <w:rPr>
          <w:rFonts w:ascii="Times New Roman" w:eastAsia="Calibri" w:hAnsi="Times New Roman" w:cs="Times New Roman"/>
          <w:color w:val="000000"/>
        </w:rPr>
        <w:t xml:space="preserve">Organizētas </w:t>
      </w:r>
      <w:r w:rsidR="005F51B7">
        <w:rPr>
          <w:rFonts w:ascii="Times New Roman" w:eastAsia="Calibri" w:hAnsi="Times New Roman" w:cs="Times New Roman"/>
          <w:color w:val="000000"/>
        </w:rPr>
        <w:t xml:space="preserve">šādas </w:t>
      </w:r>
      <w:r w:rsidR="003B71E4" w:rsidRPr="003B71E4">
        <w:rPr>
          <w:rFonts w:ascii="Times New Roman" w:eastAsia="Calibri" w:hAnsi="Times New Roman" w:cs="Times New Roman"/>
          <w:color w:val="000000"/>
        </w:rPr>
        <w:t>aktivitātes</w:t>
      </w:r>
      <w:r w:rsidR="00F411E2">
        <w:rPr>
          <w:rFonts w:ascii="Times New Roman" w:eastAsia="Calibri" w:hAnsi="Times New Roman" w:cs="Times New Roman"/>
          <w:color w:val="000000"/>
        </w:rPr>
        <w:t>:</w:t>
      </w:r>
    </w:p>
    <w:p w14:paraId="3E6BE8DF" w14:textId="77777777" w:rsidR="00F411E2" w:rsidRPr="00F411E2" w:rsidRDefault="008F6E87"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F411E2">
        <w:rPr>
          <w:rFonts w:ascii="Times New Roman" w:eastAsia="Calibri" w:hAnsi="Times New Roman" w:cs="Times New Roman"/>
          <w:color w:val="000000"/>
        </w:rPr>
        <w:t>20</w:t>
      </w:r>
      <w:r w:rsidR="003B71E4" w:rsidRPr="00F411E2">
        <w:rPr>
          <w:rFonts w:ascii="Times New Roman" w:eastAsia="Calibri" w:hAnsi="Times New Roman" w:cs="Times New Roman"/>
          <w:color w:val="000000"/>
        </w:rPr>
        <w:t xml:space="preserve"> atvērtā tipa mācību dienas (dienesta suņu ikdienas kondīcijas uzturēšana) Valsts policijas amatpersonām, kas dienesta uzdevuma izpildē izmanto dienesta suņus</w:t>
      </w:r>
      <w:r w:rsidR="005F51B7" w:rsidRPr="00F411E2">
        <w:rPr>
          <w:rFonts w:ascii="Times New Roman" w:eastAsia="Calibri" w:hAnsi="Times New Roman" w:cs="Times New Roman"/>
          <w:color w:val="000000"/>
        </w:rPr>
        <w:t xml:space="preserve">, </w:t>
      </w:r>
      <w:r w:rsidR="007C1128" w:rsidRPr="00F411E2">
        <w:rPr>
          <w:rFonts w:ascii="Times New Roman" w:eastAsia="Calibri" w:hAnsi="Times New Roman" w:cs="Times New Roman"/>
          <w:color w:val="000000"/>
        </w:rPr>
        <w:t>p</w:t>
      </w:r>
      <w:r w:rsidR="005F51B7" w:rsidRPr="00F411E2">
        <w:rPr>
          <w:rFonts w:ascii="Times New Roman" w:eastAsia="Calibri" w:hAnsi="Times New Roman" w:cs="Times New Roman"/>
          <w:color w:val="000000"/>
        </w:rPr>
        <w:t>iedalījās</w:t>
      </w:r>
      <w:r w:rsidRPr="00F411E2">
        <w:rPr>
          <w:rFonts w:ascii="Times New Roman" w:eastAsia="Calibri" w:hAnsi="Times New Roman" w:cs="Times New Roman"/>
          <w:color w:val="000000"/>
        </w:rPr>
        <w:t xml:space="preserve"> 17</w:t>
      </w:r>
      <w:r w:rsidR="003B71E4" w:rsidRPr="00F411E2">
        <w:rPr>
          <w:rFonts w:ascii="Times New Roman" w:eastAsia="Calibri" w:hAnsi="Times New Roman" w:cs="Times New Roman"/>
          <w:color w:val="000000"/>
        </w:rPr>
        <w:t xml:space="preserve"> </w:t>
      </w:r>
      <w:r w:rsidR="005F51B7" w:rsidRPr="00F411E2">
        <w:rPr>
          <w:rFonts w:ascii="Times New Roman" w:eastAsia="Calibri" w:hAnsi="Times New Roman" w:cs="Times New Roman"/>
          <w:color w:val="000000"/>
        </w:rPr>
        <w:t>V</w:t>
      </w:r>
      <w:r w:rsidR="003B71E4" w:rsidRPr="00F411E2">
        <w:rPr>
          <w:rFonts w:ascii="Times New Roman" w:eastAsia="Calibri" w:hAnsi="Times New Roman" w:cs="Times New Roman"/>
          <w:color w:val="000000"/>
        </w:rPr>
        <w:t>alsts policijas amatpersonas</w:t>
      </w:r>
      <w:r w:rsidR="007C1128" w:rsidRPr="00F411E2">
        <w:rPr>
          <w:rFonts w:ascii="Times New Roman" w:eastAsia="Calibri" w:hAnsi="Times New Roman" w:cs="Times New Roman"/>
          <w:color w:val="000000"/>
        </w:rPr>
        <w:t>,</w:t>
      </w:r>
      <w:r w:rsidR="003B71E4" w:rsidRPr="00F411E2">
        <w:rPr>
          <w:rFonts w:ascii="Times New Roman" w:eastAsia="Calibri" w:hAnsi="Times New Roman" w:cs="Times New Roman"/>
          <w:color w:val="000000"/>
        </w:rPr>
        <w:t xml:space="preserve"> 2 Ieslodzījumu vietu pārvaldes darbinieki</w:t>
      </w:r>
      <w:r w:rsidR="007C1128" w:rsidRPr="00F411E2">
        <w:rPr>
          <w:rFonts w:ascii="Times New Roman" w:eastAsia="Calibri" w:hAnsi="Times New Roman" w:cs="Times New Roman"/>
          <w:color w:val="000000"/>
        </w:rPr>
        <w:t xml:space="preserve">, </w:t>
      </w:r>
      <w:r w:rsidRPr="00F411E2">
        <w:rPr>
          <w:rFonts w:ascii="Times New Roman" w:eastAsia="Calibri" w:hAnsi="Times New Roman" w:cs="Times New Roman"/>
          <w:color w:val="000000"/>
        </w:rPr>
        <w:t>6</w:t>
      </w:r>
      <w:r w:rsidR="007C1128" w:rsidRPr="00F411E2">
        <w:rPr>
          <w:rFonts w:ascii="Times New Roman" w:eastAsia="Calibri" w:hAnsi="Times New Roman" w:cs="Times New Roman"/>
          <w:color w:val="000000"/>
        </w:rPr>
        <w:t xml:space="preserve"> Valsts ieņēmuma dienesta Muitas pārvald</w:t>
      </w:r>
      <w:r w:rsidR="008C0D6C" w:rsidRPr="00F411E2">
        <w:rPr>
          <w:rFonts w:ascii="Times New Roman" w:eastAsia="Calibri" w:hAnsi="Times New Roman" w:cs="Times New Roman"/>
          <w:color w:val="000000"/>
        </w:rPr>
        <w:t>es darbinieki un 5</w:t>
      </w:r>
      <w:r w:rsidR="007C1128" w:rsidRPr="00F411E2">
        <w:rPr>
          <w:rFonts w:ascii="Times New Roman" w:eastAsia="Calibri" w:hAnsi="Times New Roman" w:cs="Times New Roman"/>
          <w:color w:val="000000"/>
        </w:rPr>
        <w:t xml:space="preserve"> Valsts robežsardzes amatpersonas</w:t>
      </w:r>
      <w:r w:rsidR="005F51B7" w:rsidRPr="00F411E2">
        <w:rPr>
          <w:rFonts w:ascii="Times New Roman" w:eastAsia="Calibri" w:hAnsi="Times New Roman" w:cs="Times New Roman"/>
          <w:color w:val="000000"/>
        </w:rPr>
        <w:t>;</w:t>
      </w:r>
    </w:p>
    <w:p w14:paraId="4CD179F8" w14:textId="77777777" w:rsidR="00F411E2" w:rsidRPr="00F411E2" w:rsidRDefault="008C0D6C"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F411E2">
        <w:rPr>
          <w:rFonts w:ascii="Times New Roman" w:eastAsia="Calibri" w:hAnsi="Times New Roman" w:cs="Times New Roman"/>
          <w:color w:val="000000"/>
        </w:rPr>
        <w:t xml:space="preserve">2 </w:t>
      </w:r>
      <w:r w:rsidR="007C1128" w:rsidRPr="00F411E2">
        <w:rPr>
          <w:rFonts w:ascii="Times New Roman" w:eastAsia="Calibri" w:hAnsi="Times New Roman" w:cs="Times New Roman"/>
          <w:color w:val="000000"/>
        </w:rPr>
        <w:t>pēdu dzīšanas (meklēšanas) apmācības Valsts policijas amatpersonām, kas dienesta uzdevuma izpildē izmanto dienesta suņus, piedalījās 6 Valsts policijas amatpersonas;</w:t>
      </w:r>
      <w:r w:rsidRPr="00F411E2">
        <w:rPr>
          <w:rFonts w:ascii="Times New Roman" w:eastAsia="Calibri" w:hAnsi="Times New Roman" w:cs="Times New Roman"/>
          <w:color w:val="000000"/>
        </w:rPr>
        <w:t xml:space="preserve"> </w:t>
      </w:r>
    </w:p>
    <w:p w14:paraId="1B40F976" w14:textId="77777777" w:rsidR="00F411E2" w:rsidRPr="00F411E2" w:rsidRDefault="008C0D6C"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F411E2">
        <w:rPr>
          <w:rFonts w:ascii="Times New Roman" w:eastAsia="Calibri" w:hAnsi="Times New Roman" w:cs="Times New Roman"/>
          <w:color w:val="000000"/>
        </w:rPr>
        <w:t>4 (kopumā 7</w:t>
      </w:r>
      <w:r w:rsidR="007C1128" w:rsidRPr="00F411E2">
        <w:rPr>
          <w:rFonts w:ascii="Times New Roman" w:eastAsia="Calibri" w:hAnsi="Times New Roman" w:cs="Times New Roman"/>
          <w:color w:val="000000"/>
        </w:rPr>
        <w:t xml:space="preserve"> dienas) vielu smaržas meklēšanas un uzrādīšanas apmācības Valsts policijas amatpersonām, kas dienesta uzdevuma izpildē izmanto dienesta suņus, piedalīj</w:t>
      </w:r>
      <w:r w:rsidRPr="00F411E2">
        <w:rPr>
          <w:rFonts w:ascii="Times New Roman" w:eastAsia="Calibri" w:hAnsi="Times New Roman" w:cs="Times New Roman"/>
          <w:color w:val="000000"/>
        </w:rPr>
        <w:t>ās 6</w:t>
      </w:r>
      <w:r w:rsidR="007C1128" w:rsidRPr="00F411E2">
        <w:rPr>
          <w:rFonts w:ascii="Times New Roman" w:eastAsia="Calibri" w:hAnsi="Times New Roman" w:cs="Times New Roman"/>
          <w:color w:val="000000"/>
        </w:rPr>
        <w:t xml:space="preserve"> Valsts policijas amatpersonas</w:t>
      </w:r>
      <w:r w:rsidR="005F51B7" w:rsidRPr="00F411E2">
        <w:rPr>
          <w:rFonts w:ascii="Times New Roman" w:eastAsia="Calibri" w:hAnsi="Times New Roman" w:cs="Times New Roman"/>
          <w:color w:val="000000"/>
        </w:rPr>
        <w:t>;</w:t>
      </w:r>
      <w:r w:rsidRPr="00F411E2">
        <w:rPr>
          <w:rFonts w:ascii="Times New Roman" w:eastAsia="Calibri" w:hAnsi="Times New Roman" w:cs="Times New Roman"/>
          <w:color w:val="000000"/>
        </w:rPr>
        <w:t xml:space="preserve"> </w:t>
      </w:r>
    </w:p>
    <w:p w14:paraId="26AED998" w14:textId="77777777" w:rsidR="00F411E2" w:rsidRPr="00F411E2" w:rsidRDefault="008C0D6C"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F411E2">
        <w:rPr>
          <w:rFonts w:ascii="Times New Roman" w:eastAsia="Calibri" w:hAnsi="Times New Roman" w:cs="Times New Roman"/>
          <w:color w:val="000000"/>
        </w:rPr>
        <w:t>3 dienu apmācības dienesta suņu pirmās palīdzības sniegšanai pie dažādiem ievainojumiem un dienestam raksturīgām traumām, piedalījās 7 Valsts policijas amatpersonas;</w:t>
      </w:r>
      <w:r w:rsidR="003B71E4" w:rsidRPr="00F411E2">
        <w:rPr>
          <w:rFonts w:ascii="Times New Roman" w:eastAsia="Calibri" w:hAnsi="Times New Roman" w:cs="Times New Roman"/>
          <w:color w:val="000000"/>
        </w:rPr>
        <w:t xml:space="preserve"> </w:t>
      </w:r>
    </w:p>
    <w:p w14:paraId="1CDE58C3" w14:textId="77777777" w:rsidR="00F411E2" w:rsidRPr="00F411E2" w:rsidRDefault="008C0D6C"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2C2284">
        <w:rPr>
          <w:rFonts w:ascii="Times New Roman" w:eastAsia="Calibri" w:hAnsi="Times New Roman" w:cs="Times New Roman"/>
          <w:color w:val="000000"/>
        </w:rPr>
        <w:t>I</w:t>
      </w:r>
      <w:r w:rsidR="00456FC6" w:rsidRPr="002C2284">
        <w:rPr>
          <w:rFonts w:ascii="Times New Roman" w:eastAsia="Calibri" w:hAnsi="Times New Roman" w:cs="Times New Roman"/>
          <w:color w:val="000000"/>
        </w:rPr>
        <w:t>eslodzījuma</w:t>
      </w:r>
      <w:r w:rsidR="00456FC6">
        <w:rPr>
          <w:rFonts w:ascii="Times New Roman" w:eastAsia="Calibri" w:hAnsi="Times New Roman" w:cs="Times New Roman"/>
          <w:color w:val="000000"/>
        </w:rPr>
        <w:t xml:space="preserve"> vietu</w:t>
      </w:r>
      <w:r w:rsidRPr="00F411E2">
        <w:rPr>
          <w:rFonts w:ascii="Times New Roman" w:eastAsia="Calibri" w:hAnsi="Times New Roman" w:cs="Times New Roman"/>
          <w:color w:val="000000"/>
        </w:rPr>
        <w:t xml:space="preserve"> pārvaldes organizētajās dienesta suņu apmācībās Brasas cietumā, piedalījās 2 Valsts policijas koledžas amatpersonas;</w:t>
      </w:r>
    </w:p>
    <w:p w14:paraId="190001B1" w14:textId="77777777" w:rsidR="003B71E4" w:rsidRPr="00F411E2" w:rsidRDefault="00A52A16" w:rsidP="00C1719B">
      <w:pPr>
        <w:pStyle w:val="ListParagraph"/>
        <w:numPr>
          <w:ilvl w:val="0"/>
          <w:numId w:val="11"/>
        </w:numPr>
        <w:tabs>
          <w:tab w:val="left" w:pos="993"/>
        </w:tabs>
        <w:ind w:left="0" w:firstLine="709"/>
        <w:jc w:val="both"/>
        <w:rPr>
          <w:rFonts w:ascii="Times New Roman" w:eastAsia="Calibri" w:hAnsi="Times New Roman" w:cs="Times New Roman"/>
          <w:color w:val="000000"/>
        </w:rPr>
      </w:pPr>
      <w:r w:rsidRPr="00F411E2">
        <w:rPr>
          <w:rFonts w:ascii="Times New Roman" w:eastAsia="Calibri" w:hAnsi="Times New Roman" w:cs="Times New Roman"/>
          <w:color w:val="000000"/>
        </w:rPr>
        <w:t xml:space="preserve">7 </w:t>
      </w:r>
      <w:r w:rsidR="00FB1CA4" w:rsidRPr="00F411E2">
        <w:rPr>
          <w:rFonts w:ascii="Times New Roman" w:eastAsia="Calibri" w:hAnsi="Times New Roman" w:cs="Times New Roman"/>
          <w:color w:val="000000"/>
        </w:rPr>
        <w:t xml:space="preserve">apmācības </w:t>
      </w:r>
      <w:r w:rsidRPr="00F411E2">
        <w:rPr>
          <w:rFonts w:ascii="Times New Roman" w:eastAsia="Calibri" w:hAnsi="Times New Roman" w:cs="Times New Roman"/>
          <w:color w:val="000000"/>
        </w:rPr>
        <w:t>(kopumā 14 dienas) sadarbībā ar Valsts ieņēmuma dienesta Muitas pārvaldes kinologiem, lai uzlabotu dienesta suņu darba spējas un kondīciju, piedalījās 9 Valsts policijas amatpersonas</w:t>
      </w:r>
      <w:r w:rsidR="003B71E4" w:rsidRPr="00F411E2">
        <w:rPr>
          <w:rFonts w:ascii="Times New Roman" w:eastAsia="Calibri" w:hAnsi="Times New Roman" w:cs="Times New Roman"/>
          <w:color w:val="000000"/>
        </w:rPr>
        <w:t>.</w:t>
      </w:r>
    </w:p>
    <w:p w14:paraId="304D9667" w14:textId="77777777" w:rsidR="00BF6542" w:rsidRDefault="00BF6542" w:rsidP="00CA288A">
      <w:pPr>
        <w:spacing w:after="120"/>
        <w:ind w:firstLine="709"/>
        <w:jc w:val="both"/>
        <w:rPr>
          <w:rFonts w:ascii="Times New Roman" w:eastAsia="Calibri" w:hAnsi="Times New Roman" w:cs="Times New Roman"/>
          <w:color w:val="000000"/>
        </w:rPr>
      </w:pPr>
      <w:r w:rsidRPr="00BF6542">
        <w:rPr>
          <w:rFonts w:ascii="Times New Roman" w:eastAsia="Calibri" w:hAnsi="Times New Roman" w:cs="Times New Roman"/>
          <w:color w:val="000000"/>
        </w:rPr>
        <w:t>Organizētas un realizētas 2</w:t>
      </w:r>
      <w:r w:rsidR="00A52A16">
        <w:rPr>
          <w:rFonts w:ascii="Times New Roman" w:eastAsia="Calibri" w:hAnsi="Times New Roman" w:cs="Times New Roman"/>
          <w:color w:val="000000"/>
        </w:rPr>
        <w:t>4</w:t>
      </w:r>
      <w:r w:rsidRPr="00BF6542">
        <w:rPr>
          <w:rFonts w:ascii="Times New Roman" w:eastAsia="Calibri" w:hAnsi="Times New Roman" w:cs="Times New Roman"/>
          <w:color w:val="000000"/>
        </w:rPr>
        <w:t xml:space="preserve"> dienestu suņu testēšanas. Kopumā veiktas </w:t>
      </w:r>
      <w:r w:rsidR="00E158CD">
        <w:rPr>
          <w:rFonts w:ascii="Times New Roman" w:eastAsia="Calibri" w:hAnsi="Times New Roman" w:cs="Times New Roman"/>
          <w:color w:val="000000"/>
        </w:rPr>
        <w:t>5</w:t>
      </w:r>
      <w:r w:rsidR="004F04EF">
        <w:rPr>
          <w:rFonts w:ascii="Times New Roman" w:eastAsia="Calibri" w:hAnsi="Times New Roman" w:cs="Times New Roman"/>
          <w:color w:val="000000"/>
        </w:rPr>
        <w:t>6</w:t>
      </w:r>
      <w:r w:rsidR="00E158CD">
        <w:rPr>
          <w:rFonts w:ascii="Times New Roman" w:eastAsia="Calibri" w:hAnsi="Times New Roman" w:cs="Times New Roman"/>
          <w:color w:val="000000"/>
        </w:rPr>
        <w:t xml:space="preserve"> </w:t>
      </w:r>
      <w:r w:rsidRPr="00BF6542">
        <w:rPr>
          <w:rFonts w:ascii="Times New Roman" w:eastAsia="Calibri" w:hAnsi="Times New Roman" w:cs="Times New Roman"/>
          <w:color w:val="000000"/>
        </w:rPr>
        <w:t>dienestu suņu testēšanas dažādās specializācijās. 2</w:t>
      </w:r>
      <w:r w:rsidR="004F04EF">
        <w:rPr>
          <w:rFonts w:ascii="Times New Roman" w:eastAsia="Calibri" w:hAnsi="Times New Roman" w:cs="Times New Roman"/>
          <w:color w:val="000000"/>
        </w:rPr>
        <w:t>0</w:t>
      </w:r>
      <w:r w:rsidRPr="00BF6542">
        <w:rPr>
          <w:rFonts w:ascii="Times New Roman" w:eastAsia="Calibri" w:hAnsi="Times New Roman" w:cs="Times New Roman"/>
          <w:color w:val="000000"/>
        </w:rPr>
        <w:t xml:space="preserve"> dienesta suņi atzīti par derīgiem turpmākam dienestam. </w:t>
      </w:r>
      <w:r w:rsidR="004F04EF">
        <w:rPr>
          <w:rFonts w:ascii="Times New Roman" w:eastAsia="Calibri" w:hAnsi="Times New Roman" w:cs="Times New Roman"/>
          <w:color w:val="000000"/>
        </w:rPr>
        <w:t>4</w:t>
      </w:r>
      <w:r w:rsidRPr="00BF6542">
        <w:rPr>
          <w:rFonts w:ascii="Times New Roman" w:eastAsia="Calibri" w:hAnsi="Times New Roman" w:cs="Times New Roman"/>
          <w:color w:val="000000"/>
        </w:rPr>
        <w:t xml:space="preserve"> dienesta su</w:t>
      </w:r>
      <w:r w:rsidR="00E158CD">
        <w:rPr>
          <w:rFonts w:ascii="Times New Roman" w:eastAsia="Calibri" w:hAnsi="Times New Roman" w:cs="Times New Roman"/>
          <w:color w:val="000000"/>
        </w:rPr>
        <w:t>ņi</w:t>
      </w:r>
      <w:r w:rsidRPr="00BF6542">
        <w:rPr>
          <w:rFonts w:ascii="Times New Roman" w:eastAsia="Calibri" w:hAnsi="Times New Roman" w:cs="Times New Roman"/>
          <w:color w:val="000000"/>
        </w:rPr>
        <w:t>, pēc testēšanas rezultātiem, atzīt</w:t>
      </w:r>
      <w:r w:rsidR="00E158CD">
        <w:rPr>
          <w:rFonts w:ascii="Times New Roman" w:eastAsia="Calibri" w:hAnsi="Times New Roman" w:cs="Times New Roman"/>
          <w:color w:val="000000"/>
        </w:rPr>
        <w:t>i</w:t>
      </w:r>
      <w:r w:rsidRPr="00BF6542">
        <w:rPr>
          <w:rFonts w:ascii="Times New Roman" w:eastAsia="Calibri" w:hAnsi="Times New Roman" w:cs="Times New Roman"/>
          <w:color w:val="000000"/>
        </w:rPr>
        <w:t xml:space="preserve"> par nederīg</w:t>
      </w:r>
      <w:r w:rsidR="00E158CD">
        <w:rPr>
          <w:rFonts w:ascii="Times New Roman" w:eastAsia="Calibri" w:hAnsi="Times New Roman" w:cs="Times New Roman"/>
          <w:color w:val="000000"/>
        </w:rPr>
        <w:t>iem</w:t>
      </w:r>
      <w:r w:rsidRPr="00BF6542">
        <w:rPr>
          <w:rFonts w:ascii="Times New Roman" w:eastAsia="Calibri" w:hAnsi="Times New Roman" w:cs="Times New Roman"/>
          <w:color w:val="000000"/>
        </w:rPr>
        <w:t xml:space="preserve"> turpmākam dienestam.</w:t>
      </w:r>
    </w:p>
    <w:p w14:paraId="2B8FC29D" w14:textId="77777777" w:rsidR="00D75773" w:rsidRDefault="00D75773" w:rsidP="00CA288A">
      <w:pPr>
        <w:spacing w:after="120"/>
        <w:ind w:firstLine="709"/>
        <w:jc w:val="both"/>
        <w:rPr>
          <w:rFonts w:ascii="Times New Roman" w:eastAsia="Calibri" w:hAnsi="Times New Roman" w:cs="Times New Roman"/>
          <w:color w:val="000000"/>
        </w:rPr>
      </w:pPr>
    </w:p>
    <w:p w14:paraId="6F041478" w14:textId="081E6073" w:rsidR="003A05B1" w:rsidRPr="00C06C5A" w:rsidRDefault="00860A30" w:rsidP="00C06C5A">
      <w:pPr>
        <w:pStyle w:val="Heading3"/>
        <w:spacing w:after="0"/>
        <w:rPr>
          <w:rFonts w:eastAsia="Calibri"/>
        </w:rPr>
      </w:pPr>
      <w:bookmarkStart w:id="26" w:name="_Toc93569086"/>
      <w:r w:rsidRPr="00B170C1">
        <w:rPr>
          <w:rFonts w:eastAsia="Calibri"/>
        </w:rPr>
        <w:t>2.2.</w:t>
      </w:r>
      <w:r w:rsidR="0021048E" w:rsidRPr="00B170C1">
        <w:rPr>
          <w:rFonts w:eastAsia="Calibri"/>
        </w:rPr>
        <w:t>8</w:t>
      </w:r>
      <w:r w:rsidRPr="00B170C1">
        <w:rPr>
          <w:rFonts w:eastAsia="Calibri"/>
        </w:rPr>
        <w:t>.</w:t>
      </w:r>
      <w:r w:rsidR="00322E6D" w:rsidRPr="00B170C1">
        <w:rPr>
          <w:rFonts w:eastAsia="Calibri"/>
        </w:rPr>
        <w:t xml:space="preserve"> </w:t>
      </w:r>
      <w:r w:rsidR="005F51B7" w:rsidRPr="00B170C1">
        <w:rPr>
          <w:rFonts w:eastAsia="Calibri"/>
        </w:rPr>
        <w:t>Sporta pasākumi</w:t>
      </w:r>
      <w:bookmarkEnd w:id="26"/>
    </w:p>
    <w:p w14:paraId="0A924352" w14:textId="77777777" w:rsidR="00CE4715" w:rsidRPr="00B170C1" w:rsidRDefault="00CE4715" w:rsidP="00B170C1">
      <w:pPr>
        <w:widowControl w:val="0"/>
        <w:adjustRightInd w:val="0"/>
        <w:ind w:firstLine="720"/>
        <w:jc w:val="both"/>
        <w:textAlignment w:val="baseline"/>
        <w:rPr>
          <w:rFonts w:ascii="Times New Roman" w:eastAsia="Times New Roman" w:hAnsi="Times New Roman" w:cs="Times New Roman"/>
          <w:color w:val="000000"/>
        </w:rPr>
      </w:pPr>
      <w:r w:rsidRPr="00B170C1">
        <w:rPr>
          <w:rFonts w:ascii="Times New Roman" w:eastAsia="Times New Roman" w:hAnsi="Times New Roman" w:cs="Times New Roman"/>
          <w:color w:val="000000"/>
        </w:rPr>
        <w:t>Atbilstoši kompetencei un ievērojot Valsts policijas koledžas pamatnostādnes sportā un apstiprinātos sporta sacensību rīkojumu dokumentus un nolikumus, Koledžas Sporta katedra 2021.gadā organizēja un nodrošināja dažāda mēroga sacensības:</w:t>
      </w:r>
    </w:p>
    <w:p w14:paraId="282D60DB" w14:textId="77777777" w:rsidR="00CE4715" w:rsidRPr="0000128D" w:rsidRDefault="00CE4715" w:rsidP="0000128D">
      <w:pPr>
        <w:pStyle w:val="ListParagraph"/>
        <w:widowControl w:val="0"/>
        <w:numPr>
          <w:ilvl w:val="0"/>
          <w:numId w:val="11"/>
        </w:numPr>
        <w:tabs>
          <w:tab w:val="left" w:pos="993"/>
        </w:tabs>
        <w:adjustRightInd w:val="0"/>
        <w:ind w:left="0" w:firstLine="709"/>
        <w:jc w:val="both"/>
        <w:textAlignment w:val="baseline"/>
        <w:rPr>
          <w:rFonts w:ascii="Times New Roman" w:eastAsia="Times New Roman" w:hAnsi="Times New Roman" w:cs="Times New Roman"/>
          <w:color w:val="000000"/>
        </w:rPr>
      </w:pPr>
      <w:r w:rsidRPr="0000128D">
        <w:rPr>
          <w:rFonts w:ascii="Times New Roman" w:eastAsia="Times New Roman" w:hAnsi="Times New Roman" w:cs="Times New Roman"/>
          <w:color w:val="000000"/>
        </w:rPr>
        <w:t>10.septembrī – Koledžas „Sporta diena” (noskaidroti labākie un spēcīgākie automašīnas stūmēji, stiprākie virves vilkšanā un uzvarētāji jauktajā stafetes skrējienā);</w:t>
      </w:r>
    </w:p>
    <w:p w14:paraId="6FE970A5" w14:textId="77777777" w:rsidR="00CE4715" w:rsidRPr="0000128D" w:rsidRDefault="00CE4715" w:rsidP="0000128D">
      <w:pPr>
        <w:pStyle w:val="ListParagraph"/>
        <w:widowControl w:val="0"/>
        <w:numPr>
          <w:ilvl w:val="0"/>
          <w:numId w:val="11"/>
        </w:numPr>
        <w:tabs>
          <w:tab w:val="left" w:pos="993"/>
        </w:tabs>
        <w:adjustRightInd w:val="0"/>
        <w:ind w:left="0" w:firstLine="709"/>
        <w:jc w:val="both"/>
        <w:textAlignment w:val="baseline"/>
        <w:rPr>
          <w:rFonts w:ascii="Times New Roman" w:eastAsia="Times New Roman" w:hAnsi="Times New Roman" w:cs="Times New Roman"/>
          <w:color w:val="000000"/>
        </w:rPr>
      </w:pPr>
      <w:r w:rsidRPr="0000128D">
        <w:rPr>
          <w:rFonts w:ascii="Times New Roman" w:eastAsia="Times New Roman" w:hAnsi="Times New Roman" w:cs="Times New Roman"/>
          <w:color w:val="000000"/>
        </w:rPr>
        <w:t>10.septembrī – Koledžas „Rudens kross”.</w:t>
      </w:r>
    </w:p>
    <w:p w14:paraId="699367E5" w14:textId="77777777" w:rsidR="00CE4715" w:rsidRPr="00CE4715" w:rsidRDefault="00CE4715" w:rsidP="00D75773">
      <w:pPr>
        <w:widowControl w:val="0"/>
        <w:adjustRightInd w:val="0"/>
        <w:jc w:val="both"/>
        <w:textAlignment w:val="baseline"/>
        <w:rPr>
          <w:rFonts w:ascii="Times New Roman" w:eastAsia="Times New Roman" w:hAnsi="Times New Roman" w:cs="Times New Roman"/>
          <w:color w:val="000000"/>
          <w:sz w:val="20"/>
          <w:szCs w:val="20"/>
        </w:rPr>
      </w:pPr>
    </w:p>
    <w:p w14:paraId="5705A311" w14:textId="77777777" w:rsidR="00CE4715" w:rsidRPr="00CE4715" w:rsidRDefault="00CE4715" w:rsidP="00D75773">
      <w:pPr>
        <w:widowControl w:val="0"/>
        <w:adjustRightInd w:val="0"/>
        <w:ind w:firstLine="720"/>
        <w:jc w:val="both"/>
        <w:textAlignment w:val="baseline"/>
        <w:rPr>
          <w:rFonts w:ascii="Times New Roman" w:eastAsia="Times New Roman" w:hAnsi="Times New Roman" w:cs="Times New Roman"/>
          <w:color w:val="000000"/>
        </w:rPr>
      </w:pPr>
      <w:r w:rsidRPr="00CE4715">
        <w:rPr>
          <w:rFonts w:ascii="Times New Roman" w:eastAsia="Times New Roman" w:hAnsi="Times New Roman" w:cs="Times New Roman"/>
          <w:color w:val="000000"/>
        </w:rPr>
        <w:t xml:space="preserve">Koledžas Sporta katedra nodrošināja speciālo cīņas paņēmienu un speciālo līdzekļu pielietošanas apmācību Valsts policijas struktūrvienību </w:t>
      </w:r>
      <w:r w:rsidRPr="00CE4715">
        <w:rPr>
          <w:rFonts w:ascii="Times New Roman" w:eastAsia="Times New Roman" w:hAnsi="Times New Roman" w:cs="Times New Roman"/>
          <w:color w:val="000000"/>
        </w:rPr>
        <w:lastRenderedPageBreak/>
        <w:t>amatpersonām gan Rīgā, gan citviet Valsts policijas teritoriālajās pārvaldēs un nodrošināja šo amatpersonu vispārējās un speciālās fiziskās sagatavotības ieskaišu pieņemšanu saskaņā ar normatīvo aktu prasībām.</w:t>
      </w:r>
    </w:p>
    <w:p w14:paraId="0E4DAC14"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Koledžas Sporta katedras personāls ir izstrādājis un pilnveidojis mācību un studiju procesa darbības (inovācijas), kas saistītas ar dažādu programmu pilnveidi, aktualizēšanu un tās tālāko attīstību.</w:t>
      </w:r>
    </w:p>
    <w:p w14:paraId="54CF3A21"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Nodrošināta “Ārpus formālās izglītības sagatavošanas mācības (nodarbības)” un pieņemtas ieskaites apmācības programmā “Uzbrukuma atvairīšana un aizsardzības taktika”.</w:t>
      </w:r>
    </w:p>
    <w:p w14:paraId="2CF5ED0A"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2021.gadā ņemot vērā valstī noteiktos ierobežojumus, Koledžas Sporta katedras personāls kadetiem organiz</w:t>
      </w:r>
      <w:r>
        <w:rPr>
          <w:rFonts w:ascii="Times New Roman" w:eastAsia="Times New Roman" w:hAnsi="Times New Roman" w:cs="Times New Roman"/>
          <w:color w:val="000000"/>
        </w:rPr>
        <w:t>ēja un nodrošināja mācības attā</w:t>
      </w:r>
      <w:r w:rsidRPr="00CE4715">
        <w:rPr>
          <w:rFonts w:ascii="Times New Roman" w:eastAsia="Times New Roman" w:hAnsi="Times New Roman" w:cs="Times New Roman"/>
          <w:color w:val="000000"/>
        </w:rPr>
        <w:t>lināti, kā arī daudzos semināros un kursos pedagogi piedalījās attālināti.</w:t>
      </w:r>
    </w:p>
    <w:p w14:paraId="7193656E"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2021.gadā novembra mēnesī tika sagatavots un parakstīt sadarbības līgums ar Latvijas Sporta pedagoģijas akadēmija.</w:t>
      </w:r>
    </w:p>
    <w:p w14:paraId="3EA73422"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2021.gadā Koledžas Sporta katedra izstrādāja priekšlikumus grozījumu projektam 2016. gada</w:t>
      </w:r>
      <w:r w:rsidR="00176513">
        <w:rPr>
          <w:rFonts w:ascii="Times New Roman" w:eastAsia="Times New Roman" w:hAnsi="Times New Roman" w:cs="Times New Roman"/>
          <w:color w:val="000000"/>
        </w:rPr>
        <w:t xml:space="preserve"> 30. novembra Iekšlietu ministri</w:t>
      </w:r>
      <w:r w:rsidRPr="00CE4715">
        <w:rPr>
          <w:rFonts w:ascii="Times New Roman" w:eastAsia="Times New Roman" w:hAnsi="Times New Roman" w:cs="Times New Roman"/>
          <w:color w:val="000000"/>
        </w:rPr>
        <w:t>jas Iekšējos noteikumos Nr.1-10/34 “Iekšlietu ministrijas, Iekšlietu ministrijas sistēm</w:t>
      </w:r>
      <w:r w:rsidR="00176513">
        <w:rPr>
          <w:rFonts w:ascii="Times New Roman" w:eastAsia="Times New Roman" w:hAnsi="Times New Roman" w:cs="Times New Roman"/>
          <w:color w:val="000000"/>
        </w:rPr>
        <w:t>as iestāžu un Iekšlietu ministrijas sistēmas iestā</w:t>
      </w:r>
      <w:r w:rsidRPr="00CE4715">
        <w:rPr>
          <w:rFonts w:ascii="Times New Roman" w:eastAsia="Times New Roman" w:hAnsi="Times New Roman" w:cs="Times New Roman"/>
          <w:color w:val="000000"/>
        </w:rPr>
        <w:t>žu padotībā esošo koledžu amatpersonu ar speciālajām dienesta pakāpēm fiziskās sagatavotības pārbaudes kārtība un nosūtīšanas kārtība uz veselības stāvokļa atbilstības dienestam pārbaudi”.</w:t>
      </w:r>
    </w:p>
    <w:p w14:paraId="2F87C9E7" w14:textId="77777777" w:rsidR="00CE4715" w:rsidRPr="00CE4715" w:rsidRDefault="00CE4715" w:rsidP="00CE4715">
      <w:pPr>
        <w:ind w:firstLine="720"/>
        <w:jc w:val="both"/>
        <w:rPr>
          <w:rFonts w:ascii="Times New Roman" w:eastAsia="Times New Roman" w:hAnsi="Times New Roman" w:cs="Times New Roman"/>
          <w:color w:val="000000"/>
        </w:rPr>
      </w:pPr>
      <w:r w:rsidRPr="00CE4715">
        <w:rPr>
          <w:rFonts w:ascii="Times New Roman" w:eastAsia="Times New Roman" w:hAnsi="Times New Roman" w:cs="Times New Roman"/>
          <w:color w:val="000000"/>
        </w:rPr>
        <w:t xml:space="preserve">2021.gadā </w:t>
      </w:r>
      <w:r w:rsidR="00322E6D">
        <w:rPr>
          <w:rFonts w:ascii="Times New Roman" w:eastAsia="Times New Roman" w:hAnsi="Times New Roman" w:cs="Times New Roman"/>
          <w:color w:val="000000"/>
        </w:rPr>
        <w:t>K</w:t>
      </w:r>
      <w:r w:rsidRPr="00CE4715">
        <w:rPr>
          <w:rFonts w:ascii="Times New Roman" w:eastAsia="Times New Roman" w:hAnsi="Times New Roman" w:cs="Times New Roman"/>
          <w:color w:val="000000"/>
        </w:rPr>
        <w:t>ole</w:t>
      </w:r>
      <w:r w:rsidR="00176513">
        <w:rPr>
          <w:rFonts w:ascii="Times New Roman" w:eastAsia="Times New Roman" w:hAnsi="Times New Roman" w:cs="Times New Roman"/>
          <w:color w:val="000000"/>
        </w:rPr>
        <w:t>džas sporta laukumā ir uzstādīta</w:t>
      </w:r>
      <w:r w:rsidRPr="00CE4715">
        <w:rPr>
          <w:rFonts w:ascii="Times New Roman" w:eastAsia="Times New Roman" w:hAnsi="Times New Roman" w:cs="Times New Roman"/>
          <w:color w:val="000000"/>
        </w:rPr>
        <w:t xml:space="preserve"> āra trenažieru pilsētiņa, kuru var</w:t>
      </w:r>
      <w:r w:rsidR="00322E6D">
        <w:rPr>
          <w:rFonts w:ascii="Times New Roman" w:eastAsia="Times New Roman" w:hAnsi="Times New Roman" w:cs="Times New Roman"/>
          <w:color w:val="000000"/>
        </w:rPr>
        <w:t xml:space="preserve"> izmantot gan K</w:t>
      </w:r>
      <w:r w:rsidRPr="00CE4715">
        <w:rPr>
          <w:rFonts w:ascii="Times New Roman" w:eastAsia="Times New Roman" w:hAnsi="Times New Roman" w:cs="Times New Roman"/>
          <w:color w:val="000000"/>
        </w:rPr>
        <w:t>oledžas studenti, gan Valsts policijas amatpersonas.</w:t>
      </w:r>
    </w:p>
    <w:p w14:paraId="07597CB0" w14:textId="77777777" w:rsidR="00CE4715" w:rsidRPr="00CE4715" w:rsidRDefault="00CE4715" w:rsidP="00CE4715"/>
    <w:p w14:paraId="1CAA514E" w14:textId="66C9BB59" w:rsidR="00C52989" w:rsidRDefault="00860A30" w:rsidP="00C06C5A">
      <w:pPr>
        <w:pStyle w:val="Heading3"/>
        <w:spacing w:after="0"/>
        <w:rPr>
          <w:lang w:eastAsia="lv-LV"/>
        </w:rPr>
      </w:pPr>
      <w:bookmarkStart w:id="27" w:name="_Toc535585594"/>
      <w:bookmarkStart w:id="28" w:name="_Toc93569087"/>
      <w:r>
        <w:rPr>
          <w:lang w:eastAsia="lv-LV"/>
        </w:rPr>
        <w:t>2.2.</w:t>
      </w:r>
      <w:r w:rsidR="0021048E">
        <w:rPr>
          <w:lang w:eastAsia="lv-LV"/>
        </w:rPr>
        <w:t>9</w:t>
      </w:r>
      <w:r>
        <w:rPr>
          <w:lang w:eastAsia="lv-LV"/>
        </w:rPr>
        <w:t>.</w:t>
      </w:r>
      <w:r w:rsidR="003D2B1B">
        <w:rPr>
          <w:lang w:eastAsia="lv-LV"/>
        </w:rPr>
        <w:t xml:space="preserve"> </w:t>
      </w:r>
      <w:r w:rsidR="00BF6542" w:rsidRPr="00BF6542">
        <w:rPr>
          <w:lang w:eastAsia="lv-LV"/>
        </w:rPr>
        <w:t>Saimnieciskie un administratīvie jautājumi</w:t>
      </w:r>
      <w:bookmarkEnd w:id="27"/>
      <w:bookmarkEnd w:id="28"/>
    </w:p>
    <w:p w14:paraId="642529CF" w14:textId="77777777" w:rsidR="00C06C5A" w:rsidRPr="00C06C5A" w:rsidRDefault="00C06C5A" w:rsidP="00C06C5A">
      <w:pPr>
        <w:rPr>
          <w:lang w:eastAsia="lv-LV"/>
        </w:rPr>
      </w:pPr>
    </w:p>
    <w:p w14:paraId="44345FB6" w14:textId="3D8CE506" w:rsidR="003A05B1" w:rsidRPr="00C06C5A" w:rsidRDefault="00860A30" w:rsidP="00C06C5A">
      <w:pPr>
        <w:pStyle w:val="Heading4"/>
        <w:spacing w:before="0"/>
        <w:jc w:val="center"/>
        <w:rPr>
          <w:rFonts w:eastAsia="Times New Roman"/>
        </w:rPr>
      </w:pPr>
      <w:bookmarkStart w:id="29" w:name="_Toc535585599"/>
      <w:r w:rsidRPr="00C52989">
        <w:rPr>
          <w:rFonts w:eastAsia="Times New Roman"/>
        </w:rPr>
        <w:t>2.2.</w:t>
      </w:r>
      <w:r w:rsidR="0021048E" w:rsidRPr="00C52989">
        <w:rPr>
          <w:rFonts w:eastAsia="Times New Roman"/>
        </w:rPr>
        <w:t>9</w:t>
      </w:r>
      <w:r w:rsidRPr="00C52989">
        <w:rPr>
          <w:rFonts w:eastAsia="Times New Roman"/>
        </w:rPr>
        <w:t>.1.</w:t>
      </w:r>
      <w:r w:rsidR="00E1329C" w:rsidRPr="00C52989">
        <w:rPr>
          <w:rFonts w:eastAsia="Times New Roman"/>
        </w:rPr>
        <w:t xml:space="preserve"> </w:t>
      </w:r>
      <w:r w:rsidR="00BF6542" w:rsidRPr="00C52989">
        <w:rPr>
          <w:rFonts w:eastAsia="Times New Roman"/>
        </w:rPr>
        <w:t xml:space="preserve">Normatīvo </w:t>
      </w:r>
      <w:r w:rsidR="004C5305" w:rsidRPr="00C52989">
        <w:rPr>
          <w:rFonts w:eastAsia="Times New Roman"/>
        </w:rPr>
        <w:t xml:space="preserve">dokumentu </w:t>
      </w:r>
      <w:r w:rsidR="00BF6542" w:rsidRPr="00C52989">
        <w:rPr>
          <w:rFonts w:eastAsia="Times New Roman"/>
        </w:rPr>
        <w:t>izstrāde</w:t>
      </w:r>
      <w:bookmarkEnd w:id="29"/>
    </w:p>
    <w:p w14:paraId="2848A9B4" w14:textId="77777777" w:rsidR="00EB3BF1" w:rsidRDefault="00BF6542" w:rsidP="00C52989">
      <w:pPr>
        <w:widowControl w:val="0"/>
        <w:adjustRightInd w:val="0"/>
        <w:ind w:firstLine="720"/>
        <w:jc w:val="both"/>
        <w:textAlignment w:val="baseline"/>
      </w:pPr>
      <w:r w:rsidRPr="00C52989">
        <w:rPr>
          <w:rFonts w:ascii="Times New Roman" w:eastAsia="Times New Roman" w:hAnsi="Times New Roman" w:cs="Times New Roman"/>
          <w:bCs/>
        </w:rPr>
        <w:t>Koledža 20</w:t>
      </w:r>
      <w:r w:rsidR="008D39C7" w:rsidRPr="00C52989">
        <w:rPr>
          <w:rFonts w:ascii="Times New Roman" w:eastAsia="Times New Roman" w:hAnsi="Times New Roman" w:cs="Times New Roman"/>
          <w:bCs/>
        </w:rPr>
        <w:t>21</w:t>
      </w:r>
      <w:r w:rsidRPr="00C52989">
        <w:rPr>
          <w:rFonts w:ascii="Times New Roman" w:eastAsia="Times New Roman" w:hAnsi="Times New Roman" w:cs="Times New Roman"/>
          <w:bCs/>
        </w:rPr>
        <w:t>.gadā savas kompetences ietvaros veica ārējo</w:t>
      </w:r>
      <w:r w:rsidRPr="00BF6542">
        <w:rPr>
          <w:rFonts w:ascii="Times New Roman" w:eastAsia="Times New Roman" w:hAnsi="Times New Roman" w:cs="Times New Roman"/>
          <w:bCs/>
        </w:rPr>
        <w:t xml:space="preserve"> un iekšējo normatīvo aktu izvērtēšanu, kā arī iesniedza priekšlikumus </w:t>
      </w:r>
      <w:r w:rsidR="00540674">
        <w:rPr>
          <w:rFonts w:ascii="Times New Roman" w:eastAsia="Times New Roman" w:hAnsi="Times New Roman" w:cs="Times New Roman"/>
          <w:bCs/>
        </w:rPr>
        <w:t>Valsts policijas</w:t>
      </w:r>
      <w:r w:rsidR="004C5305">
        <w:rPr>
          <w:rFonts w:ascii="Times New Roman" w:eastAsia="Times New Roman" w:hAnsi="Times New Roman" w:cs="Times New Roman"/>
          <w:bCs/>
        </w:rPr>
        <w:t xml:space="preserve"> un</w:t>
      </w:r>
      <w:r w:rsidR="00540674">
        <w:rPr>
          <w:rFonts w:ascii="Times New Roman" w:eastAsia="Times New Roman" w:hAnsi="Times New Roman" w:cs="Times New Roman"/>
          <w:bCs/>
        </w:rPr>
        <w:t xml:space="preserve"> Iekšlietu ministrijas normatīvo aktu projektiem.</w:t>
      </w:r>
      <w:r w:rsidR="00EB3BF1">
        <w:t xml:space="preserve"> </w:t>
      </w:r>
    </w:p>
    <w:p w14:paraId="06A3170A" w14:textId="77777777" w:rsidR="00BF6542" w:rsidRPr="00BF6542" w:rsidRDefault="00EB3BF1" w:rsidP="00BF6542">
      <w:pPr>
        <w:widowControl w:val="0"/>
        <w:adjustRightInd w:val="0"/>
        <w:ind w:firstLine="720"/>
        <w:jc w:val="both"/>
        <w:textAlignment w:val="baseline"/>
        <w:rPr>
          <w:rFonts w:ascii="Times New Roman" w:eastAsia="Times New Roman" w:hAnsi="Times New Roman" w:cs="Times New Roman"/>
          <w:bCs/>
        </w:rPr>
      </w:pPr>
      <w:r w:rsidRPr="003D2B1B">
        <w:rPr>
          <w:rFonts w:ascii="Times New Roman" w:eastAsia="Times New Roman" w:hAnsi="Times New Roman" w:cs="Times New Roman"/>
          <w:bCs/>
        </w:rPr>
        <w:t>Koledža uzsāka darbu pie - Ministru kabineta noteikumu grozījumu projekta “Grozījums Ministru kabineta 2018.gada 3.maija noteikumos Nr.256 “Valsts policijas koledžas maksas pakalpojumu cenrādis”</w:t>
      </w:r>
      <w:r w:rsidR="003D2B1B" w:rsidRPr="003D2B1B">
        <w:rPr>
          <w:rFonts w:ascii="Times New Roman" w:eastAsia="Times New Roman" w:hAnsi="Times New Roman" w:cs="Times New Roman"/>
          <w:bCs/>
        </w:rPr>
        <w:t>”</w:t>
      </w:r>
      <w:r w:rsidRPr="003D2B1B">
        <w:rPr>
          <w:rFonts w:ascii="Times New Roman" w:eastAsia="Times New Roman" w:hAnsi="Times New Roman" w:cs="Times New Roman"/>
          <w:bCs/>
        </w:rPr>
        <w:t>.</w:t>
      </w:r>
    </w:p>
    <w:p w14:paraId="39B79A66" w14:textId="77777777" w:rsidR="00BF6542" w:rsidRDefault="00D208BC" w:rsidP="00BF6542">
      <w:pPr>
        <w:tabs>
          <w:tab w:val="left" w:pos="993"/>
        </w:tabs>
        <w:ind w:right="-3"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Koledža izstrādāja 7</w:t>
      </w:r>
      <w:r w:rsidR="00BF6542" w:rsidRPr="00BF6542">
        <w:rPr>
          <w:rFonts w:ascii="Times New Roman" w:eastAsia="Times New Roman" w:hAnsi="Times New Roman" w:cs="Times New Roman"/>
          <w:lang w:eastAsia="lv-LV"/>
        </w:rPr>
        <w:t xml:space="preserve"> iekšējo normatīvo aktu projektus, kas noteiktajā kārtībā saskaņoti ar Valsts policiju un izdoti:</w:t>
      </w:r>
    </w:p>
    <w:p w14:paraId="53AB04A2" w14:textId="77777777" w:rsidR="00C47972" w:rsidRDefault="00C47972"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t xml:space="preserve">Koledžas 2021.gada </w:t>
      </w:r>
      <w:r w:rsidR="00976CD2" w:rsidRPr="00976CD2">
        <w:rPr>
          <w:rFonts w:ascii="Times New Roman" w:eastAsia="Times New Roman" w:hAnsi="Times New Roman" w:cs="Times New Roman"/>
          <w:lang w:eastAsia="lv-LV"/>
        </w:rPr>
        <w:t>11.februāra</w:t>
      </w:r>
      <w:r w:rsidRPr="00976CD2">
        <w:rPr>
          <w:rFonts w:ascii="Times New Roman" w:eastAsia="Times New Roman" w:hAnsi="Times New Roman" w:cs="Times New Roman"/>
          <w:lang w:eastAsia="lv-LV"/>
        </w:rPr>
        <w:t xml:space="preserve"> iekšējie noteikumi Nr.</w:t>
      </w:r>
      <w:r w:rsidR="00976CD2" w:rsidRPr="00976CD2">
        <w:rPr>
          <w:rFonts w:ascii="Times New Roman" w:eastAsia="Times New Roman" w:hAnsi="Times New Roman" w:cs="Times New Roman"/>
          <w:lang w:eastAsia="lv-LV"/>
        </w:rPr>
        <w:t>3</w:t>
      </w:r>
      <w:r w:rsidRPr="00976CD2">
        <w:rPr>
          <w:rFonts w:ascii="Times New Roman" w:eastAsia="Times New Roman" w:hAnsi="Times New Roman" w:cs="Times New Roman"/>
          <w:lang w:eastAsia="lv-LV"/>
        </w:rPr>
        <w:t xml:space="preserve"> “</w:t>
      </w:r>
      <w:r w:rsidR="00976CD2" w:rsidRPr="00976CD2">
        <w:rPr>
          <w:rFonts w:ascii="Times New Roman" w:eastAsia="Times New Roman" w:hAnsi="Times New Roman" w:cs="Times New Roman"/>
          <w:lang w:eastAsia="lv-LV"/>
        </w:rPr>
        <w:t>Kārtība, kādā Valsts policijas koledžā organizē obligāto veselības pārbaudi, apmaksā ar to saistītos izdevumus un kompensē izdevumus par speciālo medicīniski optisko redzes korekcijas līdzekļu iegādi”</w:t>
      </w:r>
      <w:r w:rsidR="00976CD2">
        <w:rPr>
          <w:rFonts w:ascii="Times New Roman" w:eastAsia="Times New Roman" w:hAnsi="Times New Roman" w:cs="Times New Roman"/>
          <w:lang w:eastAsia="lv-LV"/>
        </w:rPr>
        <w:t>;</w:t>
      </w:r>
    </w:p>
    <w:p w14:paraId="62DDA2ED" w14:textId="77777777" w:rsidR="00976CD2" w:rsidRDefault="00976CD2"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t>Koledžas 2021.gada 1</w:t>
      </w:r>
      <w:r>
        <w:rPr>
          <w:rFonts w:ascii="Times New Roman" w:eastAsia="Times New Roman" w:hAnsi="Times New Roman" w:cs="Times New Roman"/>
          <w:lang w:eastAsia="lv-LV"/>
        </w:rPr>
        <w:t>7</w:t>
      </w:r>
      <w:r w:rsidRPr="00976CD2">
        <w:rPr>
          <w:rFonts w:ascii="Times New Roman" w:eastAsia="Times New Roman" w:hAnsi="Times New Roman" w:cs="Times New Roman"/>
          <w:lang w:eastAsia="lv-LV"/>
        </w:rPr>
        <w:t>.</w:t>
      </w:r>
      <w:r>
        <w:rPr>
          <w:rFonts w:ascii="Times New Roman" w:eastAsia="Times New Roman" w:hAnsi="Times New Roman" w:cs="Times New Roman"/>
          <w:lang w:eastAsia="lv-LV"/>
        </w:rPr>
        <w:t>marta</w:t>
      </w:r>
      <w:r w:rsidRPr="00976CD2">
        <w:rPr>
          <w:rFonts w:ascii="Times New Roman" w:eastAsia="Times New Roman" w:hAnsi="Times New Roman" w:cs="Times New Roman"/>
          <w:lang w:eastAsia="lv-LV"/>
        </w:rPr>
        <w:t xml:space="preserve"> iekšējie noteikumi Nr.</w:t>
      </w:r>
      <w:r>
        <w:rPr>
          <w:rFonts w:ascii="Times New Roman" w:eastAsia="Times New Roman" w:hAnsi="Times New Roman" w:cs="Times New Roman"/>
          <w:lang w:eastAsia="lv-LV"/>
        </w:rPr>
        <w:t>6 “Valsts policijas koledžas dežurantu darba organizācijas noteikumi”;</w:t>
      </w:r>
    </w:p>
    <w:p w14:paraId="6BC04366" w14:textId="77777777" w:rsidR="00976CD2" w:rsidRDefault="00976CD2"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lastRenderedPageBreak/>
        <w:t>Koledžas 2021.gada 1</w:t>
      </w:r>
      <w:r>
        <w:rPr>
          <w:rFonts w:ascii="Times New Roman" w:eastAsia="Times New Roman" w:hAnsi="Times New Roman" w:cs="Times New Roman"/>
          <w:lang w:eastAsia="lv-LV"/>
        </w:rPr>
        <w:t>9.marta</w:t>
      </w:r>
      <w:r w:rsidRPr="00976CD2">
        <w:rPr>
          <w:rFonts w:ascii="Times New Roman" w:eastAsia="Times New Roman" w:hAnsi="Times New Roman" w:cs="Times New Roman"/>
          <w:lang w:eastAsia="lv-LV"/>
        </w:rPr>
        <w:t xml:space="preserve"> iekšējie noteikumi Nr.</w:t>
      </w:r>
      <w:r>
        <w:rPr>
          <w:rFonts w:ascii="Times New Roman" w:eastAsia="Times New Roman" w:hAnsi="Times New Roman" w:cs="Times New Roman"/>
          <w:lang w:eastAsia="lv-LV"/>
        </w:rPr>
        <w:t>7 “Grozījumi Valsts policijas koledžas 2020.gada 11.augusta iekšējos noteikumos Nr.6 “Valsts policijas koledžas pedagogu skaita noteikšanas, darba slodzes plānošanas, uzskaites, kontroles un darba samaksas kārtība””</w:t>
      </w:r>
      <w:r w:rsidR="0094730B">
        <w:rPr>
          <w:rFonts w:ascii="Times New Roman" w:eastAsia="Times New Roman" w:hAnsi="Times New Roman" w:cs="Times New Roman"/>
          <w:lang w:eastAsia="lv-LV"/>
        </w:rPr>
        <w:t>;</w:t>
      </w:r>
    </w:p>
    <w:p w14:paraId="49E69012" w14:textId="77777777" w:rsidR="0094730B" w:rsidRDefault="0094730B"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t>Koledžas 2021.gada 1</w:t>
      </w:r>
      <w:r>
        <w:rPr>
          <w:rFonts w:ascii="Times New Roman" w:eastAsia="Times New Roman" w:hAnsi="Times New Roman" w:cs="Times New Roman"/>
          <w:lang w:eastAsia="lv-LV"/>
        </w:rPr>
        <w:t>3</w:t>
      </w:r>
      <w:r w:rsidRPr="00976CD2">
        <w:rPr>
          <w:rFonts w:ascii="Times New Roman" w:eastAsia="Times New Roman" w:hAnsi="Times New Roman" w:cs="Times New Roman"/>
          <w:lang w:eastAsia="lv-LV"/>
        </w:rPr>
        <w:t>.</w:t>
      </w:r>
      <w:r>
        <w:rPr>
          <w:rFonts w:ascii="Times New Roman" w:eastAsia="Times New Roman" w:hAnsi="Times New Roman" w:cs="Times New Roman"/>
          <w:lang w:eastAsia="lv-LV"/>
        </w:rPr>
        <w:t>maija</w:t>
      </w:r>
      <w:r w:rsidRPr="00976CD2">
        <w:rPr>
          <w:rFonts w:ascii="Times New Roman" w:eastAsia="Times New Roman" w:hAnsi="Times New Roman" w:cs="Times New Roman"/>
          <w:lang w:eastAsia="lv-LV"/>
        </w:rPr>
        <w:t xml:space="preserve"> iekšējie noteikumi Nr.</w:t>
      </w:r>
      <w:r>
        <w:rPr>
          <w:rFonts w:ascii="Times New Roman" w:eastAsia="Times New Roman" w:hAnsi="Times New Roman" w:cs="Times New Roman"/>
          <w:lang w:eastAsia="lv-LV"/>
        </w:rPr>
        <w:t>10 “Valsts policijas koledžas Kinoloģijas nodaļas iekšējās kārtības un drošības noteikumi”;</w:t>
      </w:r>
    </w:p>
    <w:p w14:paraId="2D31F1A9" w14:textId="77777777" w:rsidR="0094730B" w:rsidRDefault="0094730B"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t>Koledžas 2021.gada 1</w:t>
      </w:r>
      <w:r>
        <w:rPr>
          <w:rFonts w:ascii="Times New Roman" w:eastAsia="Times New Roman" w:hAnsi="Times New Roman" w:cs="Times New Roman"/>
          <w:lang w:eastAsia="lv-LV"/>
        </w:rPr>
        <w:t>8</w:t>
      </w:r>
      <w:r w:rsidRPr="00976CD2">
        <w:rPr>
          <w:rFonts w:ascii="Times New Roman" w:eastAsia="Times New Roman" w:hAnsi="Times New Roman" w:cs="Times New Roman"/>
          <w:lang w:eastAsia="lv-LV"/>
        </w:rPr>
        <w:t>.</w:t>
      </w:r>
      <w:r>
        <w:rPr>
          <w:rFonts w:ascii="Times New Roman" w:eastAsia="Times New Roman" w:hAnsi="Times New Roman" w:cs="Times New Roman"/>
          <w:lang w:eastAsia="lv-LV"/>
        </w:rPr>
        <w:t>maija</w:t>
      </w:r>
      <w:r w:rsidRPr="00976CD2">
        <w:rPr>
          <w:rFonts w:ascii="Times New Roman" w:eastAsia="Times New Roman" w:hAnsi="Times New Roman" w:cs="Times New Roman"/>
          <w:lang w:eastAsia="lv-LV"/>
        </w:rPr>
        <w:t xml:space="preserve"> iekšējie noteikumi Nr.</w:t>
      </w:r>
      <w:r>
        <w:rPr>
          <w:rFonts w:ascii="Times New Roman" w:eastAsia="Times New Roman" w:hAnsi="Times New Roman" w:cs="Times New Roman"/>
          <w:lang w:eastAsia="lv-LV"/>
        </w:rPr>
        <w:t>11 “Valsts policijas koledžas ētikas kodekss”;</w:t>
      </w:r>
    </w:p>
    <w:p w14:paraId="7010A22E" w14:textId="77777777" w:rsidR="0094730B" w:rsidRDefault="0094730B"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976CD2">
        <w:rPr>
          <w:rFonts w:ascii="Times New Roman" w:eastAsia="Times New Roman" w:hAnsi="Times New Roman" w:cs="Times New Roman"/>
          <w:lang w:eastAsia="lv-LV"/>
        </w:rPr>
        <w:t>Koledžas 2021.gada 1</w:t>
      </w:r>
      <w:r>
        <w:rPr>
          <w:rFonts w:ascii="Times New Roman" w:eastAsia="Times New Roman" w:hAnsi="Times New Roman" w:cs="Times New Roman"/>
          <w:lang w:eastAsia="lv-LV"/>
        </w:rPr>
        <w:t>.novembra</w:t>
      </w:r>
      <w:r w:rsidRPr="00976CD2">
        <w:rPr>
          <w:rFonts w:ascii="Times New Roman" w:eastAsia="Times New Roman" w:hAnsi="Times New Roman" w:cs="Times New Roman"/>
          <w:lang w:eastAsia="lv-LV"/>
        </w:rPr>
        <w:t xml:space="preserve"> iekšējie noteikumi Nr.</w:t>
      </w:r>
      <w:r>
        <w:rPr>
          <w:rFonts w:ascii="Times New Roman" w:eastAsia="Times New Roman" w:hAnsi="Times New Roman" w:cs="Times New Roman"/>
          <w:lang w:eastAsia="lv-LV"/>
        </w:rPr>
        <w:t>14 “Uzņemšanas noteikumi Valsts policijas koledžā 2022./2023. akadēmiskajam/mācību gadam”;</w:t>
      </w:r>
    </w:p>
    <w:p w14:paraId="492AAAFB" w14:textId="77777777" w:rsidR="00C47972" w:rsidRPr="00653B84" w:rsidRDefault="0094730B" w:rsidP="002303D0">
      <w:pPr>
        <w:pStyle w:val="ListParagraph"/>
        <w:numPr>
          <w:ilvl w:val="0"/>
          <w:numId w:val="26"/>
        </w:numPr>
        <w:tabs>
          <w:tab w:val="left" w:pos="993"/>
        </w:tabs>
        <w:ind w:left="0" w:right="-3" w:firstLine="709"/>
        <w:jc w:val="both"/>
        <w:rPr>
          <w:rFonts w:ascii="Times New Roman" w:eastAsia="Times New Roman" w:hAnsi="Times New Roman" w:cs="Times New Roman"/>
          <w:lang w:eastAsia="lv-LV"/>
        </w:rPr>
      </w:pPr>
      <w:r w:rsidRPr="00653B84">
        <w:rPr>
          <w:rFonts w:ascii="Times New Roman" w:eastAsia="Times New Roman" w:hAnsi="Times New Roman" w:cs="Times New Roman"/>
          <w:lang w:eastAsia="lv-LV"/>
        </w:rPr>
        <w:t>Koledžas 2021.gada 16.decembra iekšējie noteikumi Nr.</w:t>
      </w:r>
      <w:r w:rsidR="00C27823" w:rsidRPr="00653B84">
        <w:rPr>
          <w:rFonts w:ascii="Times New Roman" w:eastAsia="Times New Roman" w:hAnsi="Times New Roman" w:cs="Times New Roman"/>
          <w:lang w:eastAsia="lv-LV"/>
        </w:rPr>
        <w:t>15 “Izglītojamo personu lietu iekārtošanas, noformēšanas, aprites un glabāšanas noteikumi”.</w:t>
      </w:r>
    </w:p>
    <w:p w14:paraId="04EE4B29" w14:textId="77777777" w:rsidR="00BF6542" w:rsidRDefault="00BF6542" w:rsidP="00242481">
      <w:pPr>
        <w:tabs>
          <w:tab w:val="left" w:pos="5670"/>
        </w:tabs>
        <w:ind w:right="-3" w:firstLine="709"/>
        <w:jc w:val="both"/>
        <w:rPr>
          <w:rFonts w:ascii="Times New Roman" w:eastAsia="Times New Roman" w:hAnsi="Times New Roman" w:cs="Times New Roman"/>
          <w:lang w:eastAsia="lv-LV"/>
        </w:rPr>
      </w:pPr>
      <w:r w:rsidRPr="00BF6542">
        <w:rPr>
          <w:rFonts w:ascii="Times New Roman" w:eastAsia="Times New Roman" w:hAnsi="Times New Roman" w:cs="Times New Roman"/>
          <w:lang w:eastAsia="lv-LV"/>
        </w:rPr>
        <w:t>Iekšējiem normatīvajiem aktiem sagatavotas un Koledžas tīmekļvietnē ievie</w:t>
      </w:r>
      <w:r w:rsidR="00C03E52">
        <w:rPr>
          <w:rFonts w:ascii="Times New Roman" w:eastAsia="Times New Roman" w:hAnsi="Times New Roman" w:cs="Times New Roman"/>
          <w:lang w:eastAsia="lv-LV"/>
        </w:rPr>
        <w:t>totas to konsolidētās versijas.</w:t>
      </w:r>
    </w:p>
    <w:p w14:paraId="44C60D8E" w14:textId="77777777" w:rsidR="00242481" w:rsidRPr="00BF6542" w:rsidRDefault="00242481" w:rsidP="00242481">
      <w:pPr>
        <w:tabs>
          <w:tab w:val="left" w:pos="5670"/>
        </w:tabs>
        <w:ind w:right="-3" w:firstLine="709"/>
        <w:jc w:val="both"/>
        <w:rPr>
          <w:rFonts w:ascii="Times New Roman" w:eastAsia="Times New Roman" w:hAnsi="Times New Roman" w:cs="Times New Roman"/>
          <w:lang w:eastAsia="lv-LV"/>
        </w:rPr>
      </w:pPr>
    </w:p>
    <w:p w14:paraId="7176D9C9" w14:textId="52A6675E" w:rsidR="003A05B1" w:rsidRPr="00C06C5A" w:rsidRDefault="00860A30" w:rsidP="00C06C5A">
      <w:pPr>
        <w:pStyle w:val="Heading4"/>
        <w:spacing w:before="0"/>
        <w:jc w:val="center"/>
        <w:rPr>
          <w:rFonts w:eastAsia="Times New Roman"/>
        </w:rPr>
      </w:pPr>
      <w:bookmarkStart w:id="30" w:name="_Toc535585600"/>
      <w:r w:rsidRPr="00667B9E">
        <w:rPr>
          <w:rFonts w:eastAsia="Times New Roman"/>
        </w:rPr>
        <w:t>2.2.</w:t>
      </w:r>
      <w:r w:rsidR="0021048E" w:rsidRPr="00667B9E">
        <w:rPr>
          <w:rFonts w:eastAsia="Times New Roman"/>
        </w:rPr>
        <w:t>9</w:t>
      </w:r>
      <w:r w:rsidRPr="00667B9E">
        <w:rPr>
          <w:rFonts w:eastAsia="Times New Roman"/>
        </w:rPr>
        <w:t>.2.</w:t>
      </w:r>
      <w:r w:rsidR="00BF6542" w:rsidRPr="00667B9E">
        <w:rPr>
          <w:rFonts w:eastAsia="Times New Roman"/>
        </w:rPr>
        <w:t>Saimnieciskais nodrošinājums</w:t>
      </w:r>
      <w:bookmarkEnd w:id="30"/>
    </w:p>
    <w:p w14:paraId="778DDE0A" w14:textId="77777777" w:rsidR="00BF6542" w:rsidRPr="00667B9E" w:rsidRDefault="00BF6542" w:rsidP="00242481">
      <w:pPr>
        <w:ind w:firstLine="709"/>
        <w:jc w:val="both"/>
        <w:rPr>
          <w:rFonts w:ascii="Times New Roman" w:eastAsia="Times New Roman" w:hAnsi="Times New Roman" w:cs="Times New Roman"/>
          <w:lang w:eastAsia="lv-LV"/>
        </w:rPr>
      </w:pPr>
      <w:r w:rsidRPr="00667B9E">
        <w:rPr>
          <w:rFonts w:ascii="Times New Roman" w:eastAsia="Times New Roman" w:hAnsi="Times New Roman" w:cs="Times New Roman"/>
          <w:lang w:eastAsia="lv-LV"/>
        </w:rPr>
        <w:t>Koledžā tiek nodrošināta un kontrolēta materiālo vērtību iegāde, pieņemšana, saglabāšana, saudzīga izmantošan</w:t>
      </w:r>
      <w:r w:rsidR="001C0F42" w:rsidRPr="00667B9E">
        <w:rPr>
          <w:rFonts w:ascii="Times New Roman" w:eastAsia="Times New Roman" w:hAnsi="Times New Roman" w:cs="Times New Roman"/>
          <w:lang w:eastAsia="lv-LV"/>
        </w:rPr>
        <w:t>a</w:t>
      </w:r>
      <w:r w:rsidRPr="00667B9E">
        <w:rPr>
          <w:rFonts w:ascii="Times New Roman" w:eastAsia="Times New Roman" w:hAnsi="Times New Roman" w:cs="Times New Roman"/>
          <w:lang w:eastAsia="lv-LV"/>
        </w:rPr>
        <w:t xml:space="preserve"> un uzskaite.</w:t>
      </w:r>
    </w:p>
    <w:p w14:paraId="188C26BD" w14:textId="77777777" w:rsidR="00BF6542" w:rsidRPr="00BF6542" w:rsidRDefault="00BF6542" w:rsidP="00667B9E">
      <w:pPr>
        <w:ind w:firstLine="709"/>
        <w:jc w:val="both"/>
        <w:rPr>
          <w:rFonts w:ascii="Times New Roman" w:eastAsia="Times New Roman" w:hAnsi="Times New Roman" w:cs="Times New Roman"/>
          <w:lang w:eastAsia="lv-LV"/>
        </w:rPr>
      </w:pPr>
      <w:r w:rsidRPr="00667B9E">
        <w:rPr>
          <w:rFonts w:ascii="Times New Roman" w:eastAsia="Times New Roman" w:hAnsi="Times New Roman" w:cs="Times New Roman"/>
          <w:lang w:eastAsia="lv-LV"/>
        </w:rPr>
        <w:t>Lai 20</w:t>
      </w:r>
      <w:r w:rsidR="00A846AA" w:rsidRPr="00667B9E">
        <w:rPr>
          <w:rFonts w:ascii="Times New Roman" w:eastAsia="Times New Roman" w:hAnsi="Times New Roman" w:cs="Times New Roman"/>
          <w:lang w:eastAsia="lv-LV"/>
        </w:rPr>
        <w:t>21</w:t>
      </w:r>
      <w:r w:rsidRPr="00667B9E">
        <w:rPr>
          <w:rFonts w:ascii="Times New Roman" w:eastAsia="Times New Roman" w:hAnsi="Times New Roman" w:cs="Times New Roman"/>
          <w:lang w:eastAsia="lv-LV"/>
        </w:rPr>
        <w:t>.gadā nodrošinātu lietderīgu Koledžai piešķirto finan</w:t>
      </w:r>
      <w:r w:rsidR="007E614B" w:rsidRPr="00667B9E">
        <w:rPr>
          <w:rFonts w:ascii="Times New Roman" w:eastAsia="Times New Roman" w:hAnsi="Times New Roman" w:cs="Times New Roman"/>
          <w:lang w:eastAsia="lv-LV"/>
        </w:rPr>
        <w:t>š</w:t>
      </w:r>
      <w:r w:rsidRPr="00667B9E">
        <w:rPr>
          <w:rFonts w:ascii="Times New Roman" w:eastAsia="Times New Roman" w:hAnsi="Times New Roman" w:cs="Times New Roman"/>
          <w:lang w:eastAsia="lv-LV"/>
        </w:rPr>
        <w:t xml:space="preserve">u līdzekļu izlietojumu, sagatavoti </w:t>
      </w:r>
      <w:r w:rsidR="008D4214" w:rsidRPr="00667B9E">
        <w:rPr>
          <w:rFonts w:ascii="Times New Roman" w:eastAsia="Times New Roman" w:hAnsi="Times New Roman" w:cs="Times New Roman"/>
          <w:lang w:eastAsia="lv-LV"/>
        </w:rPr>
        <w:t xml:space="preserve">un izpildīti </w:t>
      </w:r>
      <w:r w:rsidRPr="00667B9E">
        <w:rPr>
          <w:rFonts w:ascii="Times New Roman" w:eastAsia="Times New Roman" w:hAnsi="Times New Roman" w:cs="Times New Roman"/>
          <w:lang w:eastAsia="lv-LV"/>
        </w:rPr>
        <w:t>Koledžas finansēšanas plāni 20</w:t>
      </w:r>
      <w:r w:rsidR="00FA76FA" w:rsidRPr="00667B9E">
        <w:rPr>
          <w:rFonts w:ascii="Times New Roman" w:eastAsia="Times New Roman" w:hAnsi="Times New Roman" w:cs="Times New Roman"/>
          <w:lang w:eastAsia="lv-LV"/>
        </w:rPr>
        <w:t>21</w:t>
      </w:r>
      <w:r w:rsidRPr="00667B9E">
        <w:rPr>
          <w:rFonts w:ascii="Times New Roman" w:eastAsia="Times New Roman" w:hAnsi="Times New Roman" w:cs="Times New Roman"/>
          <w:lang w:eastAsia="lv-LV"/>
        </w:rPr>
        <w:t xml:space="preserve">.gadam </w:t>
      </w:r>
      <w:r w:rsidR="003E314E" w:rsidRPr="00667B9E">
        <w:rPr>
          <w:rFonts w:ascii="Times New Roman" w:eastAsia="Times New Roman" w:hAnsi="Times New Roman" w:cs="Times New Roman"/>
          <w:lang w:eastAsia="lv-LV"/>
        </w:rPr>
        <w:t>(Koledžas 2021.gada 8.janvāra pavēle Nr.25</w:t>
      </w:r>
      <w:r w:rsidR="008D4214" w:rsidRPr="00667B9E">
        <w:rPr>
          <w:rFonts w:ascii="Times New Roman" w:eastAsia="Times New Roman" w:hAnsi="Times New Roman" w:cs="Times New Roman"/>
          <w:lang w:eastAsia="lv-LV"/>
        </w:rPr>
        <w:t xml:space="preserve"> „Par preču un pakal</w:t>
      </w:r>
      <w:r w:rsidR="003E314E" w:rsidRPr="00667B9E">
        <w:rPr>
          <w:rFonts w:ascii="Times New Roman" w:eastAsia="Times New Roman" w:hAnsi="Times New Roman" w:cs="Times New Roman"/>
          <w:lang w:eastAsia="lv-LV"/>
        </w:rPr>
        <w:t>pojumu iegādes organizēšanu 2021.gadā”, Koledžas</w:t>
      </w:r>
      <w:r w:rsidR="003E314E">
        <w:rPr>
          <w:rFonts w:ascii="Times New Roman" w:eastAsia="Times New Roman" w:hAnsi="Times New Roman" w:cs="Times New Roman"/>
          <w:lang w:eastAsia="lv-LV"/>
        </w:rPr>
        <w:t xml:space="preserve"> 2020</w:t>
      </w:r>
      <w:r w:rsidR="008D4214" w:rsidRPr="008D4214">
        <w:rPr>
          <w:rFonts w:ascii="Times New Roman" w:eastAsia="Times New Roman" w:hAnsi="Times New Roman" w:cs="Times New Roman"/>
          <w:lang w:eastAsia="lv-LV"/>
        </w:rPr>
        <w:t>.gada 30.decembra pavēle Nr.995 „</w:t>
      </w:r>
      <w:r w:rsidR="003E314E">
        <w:rPr>
          <w:rFonts w:ascii="Times New Roman" w:eastAsia="Times New Roman" w:hAnsi="Times New Roman" w:cs="Times New Roman"/>
          <w:lang w:eastAsia="lv-LV"/>
        </w:rPr>
        <w:t>Par kapitālo izdevumu plānu 2021</w:t>
      </w:r>
      <w:r w:rsidR="00A75812">
        <w:rPr>
          <w:rFonts w:ascii="Times New Roman" w:eastAsia="Times New Roman" w:hAnsi="Times New Roman" w:cs="Times New Roman"/>
          <w:lang w:eastAsia="lv-LV"/>
        </w:rPr>
        <w:t>.gadā”)</w:t>
      </w:r>
      <w:r w:rsidRPr="007E614B">
        <w:rPr>
          <w:rFonts w:ascii="Times New Roman" w:eastAsia="Times New Roman" w:hAnsi="Times New Roman" w:cs="Times New Roman"/>
          <w:lang w:eastAsia="lv-LV"/>
        </w:rPr>
        <w:t>.</w:t>
      </w:r>
    </w:p>
    <w:p w14:paraId="53B6D2F0" w14:textId="77777777" w:rsidR="008D4214" w:rsidRDefault="00BF6542" w:rsidP="00573F7C">
      <w:pPr>
        <w:ind w:firstLine="709"/>
        <w:jc w:val="both"/>
        <w:rPr>
          <w:rFonts w:ascii="Times New Roman" w:eastAsia="Times New Roman" w:hAnsi="Times New Roman" w:cs="Times New Roman"/>
          <w:lang w:eastAsia="lv-LV"/>
        </w:rPr>
      </w:pPr>
      <w:r w:rsidRPr="00BF6542">
        <w:rPr>
          <w:rFonts w:ascii="Times New Roman" w:eastAsia="Times New Roman" w:hAnsi="Times New Roman" w:cs="Times New Roman"/>
          <w:lang w:eastAsia="lv-LV"/>
        </w:rPr>
        <w:t>Visi plānotie iepirkumi veikti</w:t>
      </w:r>
      <w:r w:rsidR="00533F91">
        <w:rPr>
          <w:rFonts w:ascii="Times New Roman" w:eastAsia="Times New Roman" w:hAnsi="Times New Roman" w:cs="Times New Roman"/>
          <w:lang w:eastAsia="lv-LV"/>
        </w:rPr>
        <w:t xml:space="preserve"> atbilstoši k</w:t>
      </w:r>
      <w:r w:rsidR="00533F91" w:rsidRPr="00533F91">
        <w:rPr>
          <w:rFonts w:ascii="Times New Roman" w:eastAsia="Times New Roman" w:hAnsi="Times New Roman" w:cs="Times New Roman"/>
          <w:lang w:eastAsia="lv-LV"/>
        </w:rPr>
        <w:t>ārtība</w:t>
      </w:r>
      <w:r w:rsidR="00533F91">
        <w:rPr>
          <w:rFonts w:ascii="Times New Roman" w:eastAsia="Times New Roman" w:hAnsi="Times New Roman" w:cs="Times New Roman"/>
          <w:lang w:eastAsia="lv-LV"/>
        </w:rPr>
        <w:t>i</w:t>
      </w:r>
      <w:r w:rsidR="00533F91" w:rsidRPr="00533F91">
        <w:rPr>
          <w:rFonts w:ascii="Times New Roman" w:eastAsia="Times New Roman" w:hAnsi="Times New Roman" w:cs="Times New Roman"/>
          <w:lang w:eastAsia="lv-LV"/>
        </w:rPr>
        <w:t>, kādā Valsts policijas koledža iegādājas</w:t>
      </w:r>
      <w:r w:rsidR="00533F91">
        <w:rPr>
          <w:rFonts w:ascii="Times New Roman" w:eastAsia="Times New Roman" w:hAnsi="Times New Roman" w:cs="Times New Roman"/>
          <w:lang w:eastAsia="lv-LV"/>
        </w:rPr>
        <w:t xml:space="preserve"> materiālās vērtības</w:t>
      </w:r>
      <w:r w:rsidRPr="00BF6542">
        <w:rPr>
          <w:rFonts w:ascii="Times New Roman" w:eastAsia="Times New Roman" w:hAnsi="Times New Roman" w:cs="Times New Roman"/>
          <w:lang w:eastAsia="lv-LV"/>
        </w:rPr>
        <w:t>, organizējot tirgus izpēti vai iegādājoties preces Elektronisko iepirkumu sistēmā (EIS).</w:t>
      </w:r>
    </w:p>
    <w:p w14:paraId="27C71675" w14:textId="77777777" w:rsidR="00BF6542" w:rsidRDefault="008D4214" w:rsidP="00573F7C">
      <w:pPr>
        <w:ind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Apzinātas Koled</w:t>
      </w:r>
      <w:r w:rsidR="004C5305">
        <w:rPr>
          <w:rFonts w:ascii="Times New Roman" w:eastAsia="Times New Roman" w:hAnsi="Times New Roman" w:cs="Times New Roman"/>
          <w:lang w:eastAsia="lv-LV"/>
        </w:rPr>
        <w:t>ž</w:t>
      </w:r>
      <w:r>
        <w:rPr>
          <w:rFonts w:ascii="Times New Roman" w:eastAsia="Times New Roman" w:hAnsi="Times New Roman" w:cs="Times New Roman"/>
          <w:lang w:eastAsia="lv-LV"/>
        </w:rPr>
        <w:t>as attīstības vajadzības, a</w:t>
      </w:r>
      <w:r w:rsidRPr="008D4214">
        <w:rPr>
          <w:rFonts w:ascii="Times New Roman" w:eastAsia="Times New Roman" w:hAnsi="Times New Roman" w:cs="Times New Roman"/>
          <w:lang w:eastAsia="lv-LV"/>
        </w:rPr>
        <w:t xml:space="preserve">pkopoti Koledžas struktūrvienību priekšlikumi un sagatavoti preču, pakalpojumu </w:t>
      </w:r>
      <w:r w:rsidR="007104A4">
        <w:rPr>
          <w:rFonts w:ascii="Times New Roman" w:eastAsia="Times New Roman" w:hAnsi="Times New Roman" w:cs="Times New Roman"/>
          <w:lang w:eastAsia="lv-LV"/>
        </w:rPr>
        <w:t>un  kapitālo izdevumu plāni 2022</w:t>
      </w:r>
      <w:r w:rsidRPr="008D4214">
        <w:rPr>
          <w:rFonts w:ascii="Times New Roman" w:eastAsia="Times New Roman" w:hAnsi="Times New Roman" w:cs="Times New Roman"/>
          <w:lang w:eastAsia="lv-LV"/>
        </w:rPr>
        <w:t>.gadam.</w:t>
      </w:r>
    </w:p>
    <w:p w14:paraId="1BB5551B" w14:textId="77777777" w:rsidR="008D4214" w:rsidRPr="00BF6542" w:rsidRDefault="008D4214" w:rsidP="00573F7C">
      <w:pPr>
        <w:ind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Lai uzlabotu materiālo vērtību uzskaites un izmantošanas kontroli, visas Koledžas materiālās vērtības nodotas uzskaitē divām Koledžas materiāli atbildīgajām personām.</w:t>
      </w:r>
    </w:p>
    <w:p w14:paraId="168EB50B" w14:textId="77777777" w:rsidR="003073DD" w:rsidRPr="003073DD" w:rsidRDefault="003073DD" w:rsidP="003073DD">
      <w:pPr>
        <w:spacing w:after="120"/>
        <w:ind w:firstLine="720"/>
        <w:contextualSpacing/>
        <w:jc w:val="both"/>
        <w:rPr>
          <w:rFonts w:ascii="Times New Roman" w:eastAsia="Times New Roman" w:hAnsi="Times New Roman" w:cs="Times New Roman"/>
          <w:lang w:eastAsia="lv-LV"/>
        </w:rPr>
      </w:pPr>
      <w:r w:rsidRPr="003073DD">
        <w:rPr>
          <w:rFonts w:ascii="Times New Roman" w:eastAsia="Times New Roman" w:hAnsi="Times New Roman" w:cs="Times New Roman"/>
          <w:lang w:eastAsia="lv-LV"/>
        </w:rPr>
        <w:t>Sakarā ar ārkārtējo situāciju nodrošināti drošības pasākumi COVID-19 infekcijas riska mazināšanai</w:t>
      </w:r>
      <w:r>
        <w:rPr>
          <w:rFonts w:ascii="Times New Roman" w:eastAsia="Times New Roman" w:hAnsi="Times New Roman" w:cs="Times New Roman"/>
          <w:lang w:eastAsia="lv-LV"/>
        </w:rPr>
        <w:t xml:space="preserve">, </w:t>
      </w:r>
      <w:r w:rsidRPr="003073DD">
        <w:rPr>
          <w:rFonts w:ascii="Times New Roman" w:eastAsia="Times New Roman" w:hAnsi="Times New Roman" w:cs="Times New Roman"/>
          <w:lang w:eastAsia="lv-LV"/>
        </w:rPr>
        <w:t>Koledžas nodarbināt</w:t>
      </w:r>
      <w:r>
        <w:rPr>
          <w:rFonts w:ascii="Times New Roman" w:eastAsia="Times New Roman" w:hAnsi="Times New Roman" w:cs="Times New Roman"/>
          <w:lang w:eastAsia="lv-LV"/>
        </w:rPr>
        <w:t>ie</w:t>
      </w:r>
      <w:r w:rsidRPr="003073DD">
        <w:rPr>
          <w:rFonts w:ascii="Times New Roman" w:eastAsia="Times New Roman" w:hAnsi="Times New Roman" w:cs="Times New Roman"/>
          <w:lang w:eastAsia="lv-LV"/>
        </w:rPr>
        <w:t xml:space="preserve"> un kadeti</w:t>
      </w:r>
      <w:r>
        <w:rPr>
          <w:rFonts w:ascii="Times New Roman" w:eastAsia="Times New Roman" w:hAnsi="Times New Roman" w:cs="Times New Roman"/>
          <w:lang w:eastAsia="lv-LV"/>
        </w:rPr>
        <w:t xml:space="preserve"> apgādāti ar individuālajiem aizsardzības līdzekļiem, nodrošināta telpu un virsmu dezinfekcija,</w:t>
      </w:r>
      <w:r w:rsidR="009A0744">
        <w:rPr>
          <w:rFonts w:ascii="Times New Roman" w:eastAsia="Times New Roman" w:hAnsi="Times New Roman" w:cs="Times New Roman"/>
          <w:lang w:eastAsia="lv-LV"/>
        </w:rPr>
        <w:t xml:space="preserve"> nodrošināti SARS-COV vīrusa antigēnu testi darbiniekiem un studējošajiem. V</w:t>
      </w:r>
      <w:r>
        <w:rPr>
          <w:rFonts w:ascii="Times New Roman" w:eastAsia="Times New Roman" w:hAnsi="Times New Roman" w:cs="Times New Roman"/>
          <w:lang w:eastAsia="lv-LV"/>
        </w:rPr>
        <w:t>eikti arī citi</w:t>
      </w:r>
      <w:r w:rsidRPr="003073DD">
        <w:rPr>
          <w:rFonts w:ascii="Times New Roman" w:eastAsia="Times New Roman" w:hAnsi="Times New Roman" w:cs="Times New Roman"/>
          <w:lang w:eastAsia="lv-LV"/>
        </w:rPr>
        <w:t xml:space="preserve"> pasākumi darba drošības un darba vides uzlabošanai Koledžā.</w:t>
      </w:r>
    </w:p>
    <w:p w14:paraId="0BC08185" w14:textId="4CF2E28F" w:rsidR="008A773F" w:rsidRPr="00C06C5A" w:rsidRDefault="003073DD" w:rsidP="00C06C5A">
      <w:pPr>
        <w:ind w:firstLine="720"/>
        <w:contextualSpacing/>
        <w:jc w:val="both"/>
        <w:rPr>
          <w:rFonts w:ascii="Times New Roman" w:eastAsia="Times New Roman" w:hAnsi="Times New Roman" w:cs="Times New Roman"/>
          <w:lang w:eastAsia="lv-LV"/>
        </w:rPr>
      </w:pPr>
      <w:r w:rsidRPr="003073DD">
        <w:rPr>
          <w:rFonts w:ascii="Times New Roman" w:eastAsia="Times New Roman" w:hAnsi="Times New Roman" w:cs="Times New Roman"/>
          <w:lang w:eastAsia="lv-LV"/>
        </w:rPr>
        <w:t xml:space="preserve">Veikta darba un mācību telpu labiekārtošana </w:t>
      </w:r>
      <w:r w:rsidR="00BB6EEE">
        <w:rPr>
          <w:rFonts w:ascii="Times New Roman" w:eastAsia="Times New Roman" w:hAnsi="Times New Roman" w:cs="Times New Roman"/>
          <w:lang w:eastAsia="lv-LV"/>
        </w:rPr>
        <w:t>AK-313, 313/1, 313/2, 207,317, 424</w:t>
      </w:r>
      <w:r w:rsidRPr="003073DD">
        <w:rPr>
          <w:rFonts w:ascii="Times New Roman" w:eastAsia="Times New Roman" w:hAnsi="Times New Roman" w:cs="Times New Roman"/>
          <w:lang w:eastAsia="lv-LV"/>
        </w:rPr>
        <w:t>.</w:t>
      </w:r>
      <w:r w:rsidR="00BB6EEE">
        <w:rPr>
          <w:rFonts w:ascii="Times New Roman" w:eastAsia="Times New Roman" w:hAnsi="Times New Roman" w:cs="Times New Roman"/>
          <w:lang w:eastAsia="lv-LV"/>
        </w:rPr>
        <w:t xml:space="preserve"> Notiek darbs pie simulācijas mācību telpas un digitalizētas </w:t>
      </w:r>
      <w:r w:rsidR="00BB6EEE">
        <w:rPr>
          <w:rFonts w:ascii="Times New Roman" w:eastAsia="Times New Roman" w:hAnsi="Times New Roman" w:cs="Times New Roman"/>
          <w:lang w:eastAsia="lv-LV"/>
        </w:rPr>
        <w:lastRenderedPageBreak/>
        <w:t>mācību telpas izveides Valsts policijas amatpersonu profesionālai pilnveidošanai ekonomisko noziegumu izmeklēšanas jomā un pedagogu apmācībai darbam ar interaktīvo aprīkojumu.</w:t>
      </w:r>
      <w:r w:rsidR="00A863AB">
        <w:rPr>
          <w:rFonts w:ascii="Times New Roman" w:eastAsia="Times New Roman" w:hAnsi="Times New Roman" w:cs="Times New Roman"/>
          <w:lang w:eastAsia="lv-LV"/>
        </w:rPr>
        <w:t xml:space="preserve"> </w:t>
      </w:r>
      <w:r w:rsidR="00A863AB" w:rsidRPr="009A1E13">
        <w:rPr>
          <w:rFonts w:ascii="Times New Roman" w:eastAsia="Times New Roman" w:hAnsi="Times New Roman" w:cs="Times New Roman"/>
          <w:lang w:eastAsia="lv-LV"/>
        </w:rPr>
        <w:t>Uzstādīts drošības žogs ap esošajiem 8 suņu voljēriem. Laboratorijas korpusā uzlabotas dienesta suņu apmācības zāles, iegādāts jauns dienesta suņu apmācības inventārs, tai skaitā apmācību trenažieri, dienesta suņu un kinologu ekipējums un dažādi motivācijas priekšmeti.</w:t>
      </w:r>
      <w:bookmarkStart w:id="31" w:name="_Toc535585602"/>
    </w:p>
    <w:p w14:paraId="65003CA0" w14:textId="77777777" w:rsidR="008A773F" w:rsidRPr="008A773F" w:rsidRDefault="008A773F" w:rsidP="008A773F"/>
    <w:p w14:paraId="1EF15240" w14:textId="0C1A230B" w:rsidR="003A05B1" w:rsidRPr="00C06C5A" w:rsidRDefault="00860A30" w:rsidP="00C06C5A">
      <w:pPr>
        <w:pStyle w:val="Heading4"/>
        <w:spacing w:before="0"/>
        <w:jc w:val="center"/>
        <w:rPr>
          <w:rFonts w:eastAsia="Times New Roman"/>
        </w:rPr>
      </w:pPr>
      <w:r w:rsidRPr="00540674">
        <w:rPr>
          <w:rFonts w:eastAsia="Times New Roman"/>
        </w:rPr>
        <w:t>2</w:t>
      </w:r>
      <w:r w:rsidRPr="00A51288">
        <w:rPr>
          <w:rFonts w:eastAsia="Times New Roman"/>
        </w:rPr>
        <w:t>.2.</w:t>
      </w:r>
      <w:r w:rsidR="0021048E" w:rsidRPr="00A51288">
        <w:rPr>
          <w:rFonts w:eastAsia="Times New Roman"/>
        </w:rPr>
        <w:t>9</w:t>
      </w:r>
      <w:r w:rsidRPr="00A51288">
        <w:rPr>
          <w:rFonts w:eastAsia="Times New Roman"/>
        </w:rPr>
        <w:t>.3.</w:t>
      </w:r>
      <w:r w:rsidR="00973423" w:rsidRPr="00A51288">
        <w:rPr>
          <w:rFonts w:eastAsia="Times New Roman"/>
        </w:rPr>
        <w:t xml:space="preserve"> </w:t>
      </w:r>
      <w:r w:rsidR="00BF6542" w:rsidRPr="00A51288">
        <w:rPr>
          <w:rFonts w:eastAsia="Times New Roman"/>
        </w:rPr>
        <w:t>Bibliotēkas darbs</w:t>
      </w:r>
      <w:bookmarkEnd w:id="31"/>
    </w:p>
    <w:p w14:paraId="2AED2D74" w14:textId="77777777" w:rsidR="00671074" w:rsidRDefault="00BF6542" w:rsidP="00A51288">
      <w:pPr>
        <w:widowControl w:val="0"/>
        <w:tabs>
          <w:tab w:val="left" w:pos="0"/>
        </w:tabs>
        <w:suppressAutoHyphens/>
        <w:ind w:firstLine="709"/>
        <w:jc w:val="both"/>
        <w:rPr>
          <w:rFonts w:ascii="Times New Roman" w:eastAsia="Arial Unicode MS" w:hAnsi="Times New Roman" w:cs="Times New Roman"/>
          <w:kern w:val="1"/>
          <w:lang w:eastAsia="hi-IN" w:bidi="hi-IN"/>
        </w:rPr>
      </w:pPr>
      <w:r w:rsidRPr="00BF6542">
        <w:rPr>
          <w:rFonts w:ascii="Times New Roman" w:eastAsia="Arial Unicode MS" w:hAnsi="Times New Roman" w:cs="Times New Roman"/>
          <w:kern w:val="1"/>
          <w:lang w:eastAsia="hi-IN" w:bidi="hi-IN"/>
        </w:rPr>
        <w:tab/>
        <w:t>Koledžas bibliotēka sekmē</w:t>
      </w:r>
      <w:r w:rsidR="00671074">
        <w:rPr>
          <w:rFonts w:ascii="Times New Roman" w:eastAsia="Arial Unicode MS" w:hAnsi="Times New Roman" w:cs="Times New Roman"/>
          <w:kern w:val="1"/>
          <w:lang w:eastAsia="hi-IN" w:bidi="hi-IN"/>
        </w:rPr>
        <w:t>ja</w:t>
      </w:r>
      <w:r w:rsidRPr="00BF6542">
        <w:rPr>
          <w:rFonts w:ascii="Times New Roman" w:eastAsia="Arial Unicode MS" w:hAnsi="Times New Roman" w:cs="Times New Roman"/>
          <w:kern w:val="1"/>
          <w:lang w:eastAsia="hi-IN" w:bidi="hi-IN"/>
        </w:rPr>
        <w:t xml:space="preserve"> izglītības programmu īstenošanu, nodrošinot studējošajiem un pedagogiem pieejamību informācijas resursiem un sniedzot kvalitatīvus bibliotekāros pakalpojumus.</w:t>
      </w:r>
    </w:p>
    <w:p w14:paraId="67F58A90" w14:textId="77777777" w:rsidR="00C93E87" w:rsidRPr="00C93E87" w:rsidRDefault="00C93E87" w:rsidP="00A51288">
      <w:pPr>
        <w:widowControl w:val="0"/>
        <w:tabs>
          <w:tab w:val="left" w:pos="0"/>
        </w:tabs>
        <w:suppressAutoHyphens/>
        <w:ind w:firstLine="709"/>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Prioritārie</w:t>
      </w:r>
      <w:r w:rsidR="00933241">
        <w:rPr>
          <w:rFonts w:ascii="Times New Roman" w:eastAsia="Arial Unicode MS" w:hAnsi="Times New Roman" w:cs="Times New Roman"/>
          <w:kern w:val="1"/>
          <w:lang w:eastAsia="hi-IN" w:bidi="hi-IN"/>
        </w:rPr>
        <w:t xml:space="preserve"> bibliotēkas darba virzieni 2021</w:t>
      </w:r>
      <w:r w:rsidRPr="00C93E87">
        <w:rPr>
          <w:rFonts w:ascii="Times New Roman" w:eastAsia="Arial Unicode MS" w:hAnsi="Times New Roman" w:cs="Times New Roman"/>
          <w:kern w:val="1"/>
          <w:lang w:eastAsia="hi-IN" w:bidi="hi-IN"/>
        </w:rPr>
        <w:t xml:space="preserve">. gadā bija: </w:t>
      </w:r>
    </w:p>
    <w:p w14:paraId="51D1A4D5" w14:textId="77777777" w:rsidR="00C93E87" w:rsidRPr="00C93E87" w:rsidRDefault="00933241" w:rsidP="000545E3">
      <w:pPr>
        <w:widowControl w:val="0"/>
        <w:numPr>
          <w:ilvl w:val="0"/>
          <w:numId w:val="13"/>
        </w:numPr>
        <w:tabs>
          <w:tab w:val="left" w:pos="0"/>
        </w:tabs>
        <w:suppressAutoHyphens/>
        <w:ind w:left="0" w:firstLine="1134"/>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darba organizācijas izmaiņas un pakalpojumu pielāgošana atbilstoši epidemioloģiskās drošības prasībām Covid-19 infekcijas izplatības ierobežošanai;</w:t>
      </w:r>
    </w:p>
    <w:p w14:paraId="72AD5625" w14:textId="77777777" w:rsidR="00C93E87" w:rsidRDefault="00EE4AE1" w:rsidP="000545E3">
      <w:pPr>
        <w:widowControl w:val="0"/>
        <w:numPr>
          <w:ilvl w:val="0"/>
          <w:numId w:val="13"/>
        </w:numPr>
        <w:tabs>
          <w:tab w:val="left" w:pos="0"/>
        </w:tabs>
        <w:suppressAutoHyphens/>
        <w:ind w:left="0" w:firstLine="1134"/>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krājuma un elektroniskā kataloga satura pilnveidošana;</w:t>
      </w:r>
    </w:p>
    <w:p w14:paraId="7ECEB050" w14:textId="77777777" w:rsidR="000545E3" w:rsidRDefault="00EE4AE1" w:rsidP="000545E3">
      <w:pPr>
        <w:widowControl w:val="0"/>
        <w:numPr>
          <w:ilvl w:val="0"/>
          <w:numId w:val="13"/>
        </w:numPr>
        <w:tabs>
          <w:tab w:val="left" w:pos="0"/>
        </w:tabs>
        <w:suppressAutoHyphens/>
        <w:ind w:left="0" w:firstLine="1134"/>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piekļuves elektroniskajiem informācijas resursiem nodrošināšana un to izmantošanas iespēju popularizēšana;</w:t>
      </w:r>
    </w:p>
    <w:p w14:paraId="2335C154" w14:textId="696F7637" w:rsidR="000545E3" w:rsidRPr="0030052B" w:rsidRDefault="00EE4AE1" w:rsidP="0030052B">
      <w:pPr>
        <w:widowControl w:val="0"/>
        <w:numPr>
          <w:ilvl w:val="0"/>
          <w:numId w:val="13"/>
        </w:numPr>
        <w:tabs>
          <w:tab w:val="left" w:pos="0"/>
        </w:tabs>
        <w:suppressAutoHyphens/>
        <w:ind w:left="0" w:firstLine="1134"/>
        <w:jc w:val="both"/>
        <w:rPr>
          <w:rFonts w:ascii="Times New Roman" w:eastAsia="Arial Unicode MS" w:hAnsi="Times New Roman" w:cs="Times New Roman"/>
          <w:kern w:val="1"/>
          <w:lang w:eastAsia="hi-IN" w:bidi="hi-IN"/>
        </w:rPr>
      </w:pPr>
      <w:r w:rsidRPr="000545E3">
        <w:rPr>
          <w:rFonts w:ascii="Times New Roman" w:eastAsia="Arial Unicode MS" w:hAnsi="Times New Roman" w:cs="Times New Roman"/>
          <w:kern w:val="1"/>
          <w:lang w:eastAsia="hi-IN" w:bidi="hi-IN"/>
        </w:rPr>
        <w:t>Koledžas 15 gadu jubilejas izstāžu un materiālu izveide</w:t>
      </w:r>
      <w:r w:rsidR="00C93E87" w:rsidRPr="000545E3">
        <w:rPr>
          <w:rFonts w:ascii="Times New Roman" w:eastAsia="Arial Unicode MS" w:hAnsi="Times New Roman" w:cs="Times New Roman"/>
          <w:kern w:val="1"/>
          <w:lang w:eastAsia="hi-IN" w:bidi="hi-IN"/>
        </w:rPr>
        <w:t>.</w:t>
      </w:r>
    </w:p>
    <w:p w14:paraId="6046790C"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sidRPr="00EE4AE1">
        <w:rPr>
          <w:rFonts w:ascii="Times New Roman" w:eastAsia="Arial Unicode MS" w:hAnsi="Times New Roman" w:cs="Times New Roman"/>
          <w:kern w:val="1"/>
          <w:lang w:eastAsia="hi-IN" w:bidi="hi-IN"/>
        </w:rPr>
        <w:t>COVID-19 izraisītās pandēmijas un valstī noteikto ārkārtas situāciju laikā  (09.11.2020. - 07.02.2021.  un 21.10.2021. - 15.11.2021.) Bibliotēkas darba prioritāte bija nodrošināt drošu darba vidi un pakalpojumu izmantošanu. Atbilstoši Ministru kabineta, Kultūras ministrijas, Valsts policijas un Koledžas definētajām prasībām un ieteikumiem veikti vairāki pasākumi: i</w:t>
      </w:r>
      <w:r w:rsidR="00274694">
        <w:rPr>
          <w:rFonts w:ascii="Times New Roman" w:eastAsia="Arial Unicode MS" w:hAnsi="Times New Roman" w:cs="Times New Roman"/>
          <w:kern w:val="1"/>
          <w:lang w:eastAsia="hi-IN" w:bidi="hi-IN"/>
        </w:rPr>
        <w:t>n</w:t>
      </w:r>
      <w:r w:rsidRPr="00EE4AE1">
        <w:rPr>
          <w:rFonts w:ascii="Times New Roman" w:eastAsia="Arial Unicode MS" w:hAnsi="Times New Roman" w:cs="Times New Roman"/>
          <w:kern w:val="1"/>
          <w:lang w:eastAsia="hi-IN" w:bidi="hi-IN"/>
        </w:rPr>
        <w:t>dividuālās aizsardzības līdzekļu izmantošana, bezkontakta iespieddarbu nodošana un to ievietošana karantīnā uz 72 stundām, telpu un virsmu dezinfekcija, pulcēšanās ierobežojumu kontrole, individuālu darba vietu nodrošināšana, apmeklējuma laika rezervēšana u.c. Mērķtiecīgi veidoti un popularizēti e-pakalpojumi: pēc pieprasījuma veikta skenētu materiālu kopiju līdz 20 lapām nosūtīšana, tematisko sarakstu sastādīšana un nosūtīšana, attālinātu uzziņu un konsultāciju sniegšana, autorizētās sistēmas ”Mana bibliotēka” piekļuves datu nosūtīšana uz lietotāju e-pastiem.  Lai atklātu attālinātas profesionālās informācijas ieguves iespējas interneta resursos un veicinātu to izmantošanu, novadīta nodarbība 2 grupām Webex platformā ”Informācijas meklēšana elektroniskajos resursos”. Tajā studējošie iepazina informācijas meklēšanas iespējas bibliotēku elektroniskajos katalogos un tiesību nozaru ceļvežos, izzināja ”Latvijas Vēstnesis” 4 platformas un attālināti pieejamās datubāzes. Vairākkārt mainoties epidemioloģisk</w:t>
      </w:r>
      <w:r w:rsidR="005A7052">
        <w:rPr>
          <w:rFonts w:ascii="Times New Roman" w:eastAsia="Arial Unicode MS" w:hAnsi="Times New Roman" w:cs="Times New Roman"/>
          <w:kern w:val="1"/>
          <w:lang w:eastAsia="hi-IN" w:bidi="hi-IN"/>
        </w:rPr>
        <w:t>a</w:t>
      </w:r>
      <w:r w:rsidRPr="00EE4AE1">
        <w:rPr>
          <w:rFonts w:ascii="Times New Roman" w:eastAsia="Arial Unicode MS" w:hAnsi="Times New Roman" w:cs="Times New Roman"/>
          <w:kern w:val="1"/>
          <w:lang w:eastAsia="hi-IN" w:bidi="hi-IN"/>
        </w:rPr>
        <w:t xml:space="preserve">jai situācijai, bija operatīvi jāveic Bibliotēkas lietotāju informēšana: izveidoti informatīvi plakāti, materiāli, atjaunināti paziņojumi VPK interneta vietnē. Tehnisko līdzekļu izmantošana un piekļuve informācijas sistēmām, datubāzēm nodrošināja bibliotekāriem iespēju </w:t>
      </w:r>
      <w:r w:rsidRPr="00EE4AE1">
        <w:rPr>
          <w:rFonts w:ascii="Times New Roman" w:eastAsia="Arial Unicode MS" w:hAnsi="Times New Roman" w:cs="Times New Roman"/>
          <w:kern w:val="1"/>
          <w:lang w:eastAsia="hi-IN" w:bidi="hi-IN"/>
        </w:rPr>
        <w:lastRenderedPageBreak/>
        <w:t xml:space="preserve">atsevišķus darba pienākumus veikt attālināti: jauno publikāciju izpēte un pasūtījumu noformēšana, elektroniskā kataloga datu precizitātes pārbaude, jaunu aprakstu izveidošana (interneta resursiem), izstāžu un informatīvo materiālu izveide, darbs ar lietošanas termiņa kavētājiem, dokumentu izstrāde u.c.  </w:t>
      </w:r>
    </w:p>
    <w:p w14:paraId="0A9EB0C8" w14:textId="77777777" w:rsidR="000C65CC" w:rsidRDefault="009A1E13"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ab/>
      </w:r>
      <w:r w:rsidR="00EE4AE1" w:rsidRPr="00EE4AE1">
        <w:rPr>
          <w:rFonts w:ascii="Times New Roman" w:eastAsia="Arial Unicode MS" w:hAnsi="Times New Roman" w:cs="Times New Roman"/>
          <w:kern w:val="1"/>
          <w:lang w:eastAsia="hi-IN" w:bidi="hi-IN"/>
        </w:rPr>
        <w:t>Bibliotēku informācijas sistēmas ALISE (BIS ALISE) 2021. gada cirkulācijas (apkalpošanas) statistikā vērojams nozīmīgs skaitlisko datu samazinājums.  Ārkārtas situāciju periodos Bibliotēkas apmeklējumu skaitu būtiski ietekmēja ierobežojumi klātienes pakalpojumu saņemšanai: brīvpieejai krājumam, datoru lietošanai, lasītavas un maksas pakalpojumu (printēšana, kopēšana) izmantošanai. Savukārt izsniegumu skaita samazinājumu sekmēja attālināto mācību īstenošana, kad studijās pārsvarā izmantoja nevis Bibliotēkas krājumā esošos iespieddarbus, bet e-mācību vidē ievietotos materiālus un arī elektroniski saņemtās tekstu kopijas. 2021. gadā studējošie aktīvāk izmantoja iespējas, ko nodrošina autorizētā sistēma ”Mana bibliotēka”: personas konta pārvaldība, izdevumu rezervēšana, iespieddarbu l</w:t>
      </w:r>
      <w:r w:rsidR="00FE7AB6">
        <w:rPr>
          <w:rFonts w:ascii="Times New Roman" w:eastAsia="Arial Unicode MS" w:hAnsi="Times New Roman" w:cs="Times New Roman"/>
          <w:kern w:val="1"/>
          <w:lang w:eastAsia="hi-IN" w:bidi="hi-IN"/>
        </w:rPr>
        <w:t>ietošanas termiņa pagarināšana.</w:t>
      </w:r>
      <w:r w:rsidR="000C65CC">
        <w:rPr>
          <w:rFonts w:ascii="Times New Roman" w:eastAsia="Arial Unicode MS" w:hAnsi="Times New Roman" w:cs="Times New Roman"/>
          <w:kern w:val="1"/>
          <w:lang w:eastAsia="hi-IN" w:bidi="hi-IN"/>
        </w:rPr>
        <w:t xml:space="preserve">  </w:t>
      </w:r>
    </w:p>
    <w:p w14:paraId="04F09FF5" w14:textId="77777777" w:rsidR="00EE4AE1" w:rsidRDefault="000C65CC"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 xml:space="preserve">                                                                                                    </w:t>
      </w:r>
      <w:r w:rsidRPr="000C65CC">
        <w:rPr>
          <w:rFonts w:ascii="Times New Roman" w:eastAsia="Arial Unicode MS" w:hAnsi="Times New Roman" w:cs="Times New Roman"/>
          <w:kern w:val="1"/>
          <w:sz w:val="22"/>
          <w:szCs w:val="22"/>
          <w:lang w:eastAsia="hi-IN" w:bidi="hi-IN"/>
        </w:rPr>
        <w:t>9.tabula</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78"/>
        <w:gridCol w:w="1050"/>
        <w:gridCol w:w="1049"/>
        <w:gridCol w:w="1776"/>
      </w:tblGrid>
      <w:tr w:rsidR="00FE7AB6" w:rsidRPr="00D52562" w14:paraId="4F409955" w14:textId="77777777" w:rsidTr="00935843">
        <w:trPr>
          <w:jc w:val="center"/>
        </w:trPr>
        <w:tc>
          <w:tcPr>
            <w:tcW w:w="534" w:type="dxa"/>
          </w:tcPr>
          <w:p w14:paraId="1E352F6E" w14:textId="77777777" w:rsidR="00FE7AB6" w:rsidRPr="003F08A6" w:rsidRDefault="00FE7AB6" w:rsidP="00935843">
            <w:pPr>
              <w:jc w:val="both"/>
              <w:rPr>
                <w:rFonts w:ascii="Times New Roman" w:hAnsi="Times New Roman"/>
                <w:sz w:val="24"/>
                <w:szCs w:val="24"/>
              </w:rPr>
            </w:pPr>
          </w:p>
        </w:tc>
        <w:tc>
          <w:tcPr>
            <w:tcW w:w="4878" w:type="dxa"/>
          </w:tcPr>
          <w:p w14:paraId="796955FD" w14:textId="77777777" w:rsidR="00FE7AB6" w:rsidRPr="003F08A6" w:rsidRDefault="00FE7AB6" w:rsidP="00935843">
            <w:pPr>
              <w:jc w:val="both"/>
              <w:rPr>
                <w:rFonts w:ascii="Times New Roman" w:hAnsi="Times New Roman"/>
                <w:sz w:val="24"/>
                <w:szCs w:val="24"/>
              </w:rPr>
            </w:pPr>
          </w:p>
        </w:tc>
        <w:tc>
          <w:tcPr>
            <w:tcW w:w="1050" w:type="dxa"/>
          </w:tcPr>
          <w:p w14:paraId="5914D29B" w14:textId="77777777" w:rsidR="00FE7AB6" w:rsidRPr="003F08A6" w:rsidRDefault="00FE7AB6" w:rsidP="00935843">
            <w:pPr>
              <w:jc w:val="center"/>
              <w:rPr>
                <w:rFonts w:ascii="Times New Roman" w:hAnsi="Times New Roman"/>
                <w:sz w:val="24"/>
                <w:szCs w:val="24"/>
              </w:rPr>
            </w:pPr>
            <w:r w:rsidRPr="003F08A6">
              <w:rPr>
                <w:rFonts w:ascii="Times New Roman" w:hAnsi="Times New Roman"/>
                <w:sz w:val="24"/>
                <w:szCs w:val="24"/>
              </w:rPr>
              <w:t>2020.</w:t>
            </w:r>
            <w:r>
              <w:rPr>
                <w:rFonts w:ascii="Times New Roman" w:hAnsi="Times New Roman"/>
                <w:sz w:val="24"/>
                <w:szCs w:val="24"/>
              </w:rPr>
              <w:t xml:space="preserve"> </w:t>
            </w:r>
            <w:r w:rsidRPr="003F08A6">
              <w:rPr>
                <w:rFonts w:ascii="Times New Roman" w:hAnsi="Times New Roman"/>
                <w:sz w:val="24"/>
                <w:szCs w:val="24"/>
              </w:rPr>
              <w:t>gads</w:t>
            </w:r>
          </w:p>
        </w:tc>
        <w:tc>
          <w:tcPr>
            <w:tcW w:w="1049" w:type="dxa"/>
          </w:tcPr>
          <w:p w14:paraId="0EE05C5A" w14:textId="77777777" w:rsidR="00FE7AB6" w:rsidRPr="003F08A6" w:rsidRDefault="00FE7AB6" w:rsidP="00935843">
            <w:pPr>
              <w:jc w:val="center"/>
              <w:rPr>
                <w:rFonts w:ascii="Times New Roman" w:hAnsi="Times New Roman"/>
                <w:sz w:val="24"/>
                <w:szCs w:val="24"/>
              </w:rPr>
            </w:pPr>
            <w:r>
              <w:rPr>
                <w:rFonts w:ascii="Times New Roman" w:hAnsi="Times New Roman"/>
                <w:sz w:val="24"/>
                <w:szCs w:val="24"/>
              </w:rPr>
              <w:t>2021</w:t>
            </w:r>
            <w:r w:rsidRPr="003F08A6">
              <w:rPr>
                <w:rFonts w:ascii="Times New Roman" w:hAnsi="Times New Roman"/>
                <w:sz w:val="24"/>
                <w:szCs w:val="24"/>
              </w:rPr>
              <w:t>.</w:t>
            </w:r>
            <w:r>
              <w:rPr>
                <w:rFonts w:ascii="Times New Roman" w:hAnsi="Times New Roman"/>
                <w:sz w:val="24"/>
                <w:szCs w:val="24"/>
              </w:rPr>
              <w:t xml:space="preserve"> </w:t>
            </w:r>
            <w:r w:rsidRPr="003F08A6">
              <w:rPr>
                <w:rFonts w:ascii="Times New Roman" w:hAnsi="Times New Roman"/>
                <w:sz w:val="24"/>
                <w:szCs w:val="24"/>
              </w:rPr>
              <w:t>gads</w:t>
            </w:r>
          </w:p>
        </w:tc>
        <w:tc>
          <w:tcPr>
            <w:tcW w:w="1776" w:type="dxa"/>
            <w:vAlign w:val="center"/>
          </w:tcPr>
          <w:p w14:paraId="5043AC94" w14:textId="77777777" w:rsidR="00FE7AB6" w:rsidRPr="003F08A6" w:rsidRDefault="00FE7AB6" w:rsidP="00935843">
            <w:pPr>
              <w:jc w:val="center"/>
              <w:rPr>
                <w:rFonts w:ascii="Times New Roman" w:hAnsi="Times New Roman"/>
                <w:sz w:val="24"/>
                <w:szCs w:val="24"/>
              </w:rPr>
            </w:pPr>
            <w:r>
              <w:rPr>
                <w:rFonts w:ascii="Times New Roman" w:hAnsi="Times New Roman"/>
                <w:sz w:val="24"/>
                <w:szCs w:val="24"/>
              </w:rPr>
              <w:t>2021</w:t>
            </w:r>
            <w:r w:rsidRPr="003F08A6">
              <w:rPr>
                <w:rFonts w:ascii="Times New Roman" w:hAnsi="Times New Roman"/>
                <w:sz w:val="24"/>
                <w:szCs w:val="24"/>
              </w:rPr>
              <w:t>. gada salīdzinājums ar</w:t>
            </w:r>
            <w:r>
              <w:rPr>
                <w:rFonts w:ascii="Times New Roman" w:hAnsi="Times New Roman"/>
                <w:sz w:val="24"/>
                <w:szCs w:val="24"/>
              </w:rPr>
              <w:t xml:space="preserve"> 2020</w:t>
            </w:r>
            <w:r w:rsidRPr="003F08A6">
              <w:rPr>
                <w:rFonts w:ascii="Times New Roman" w:hAnsi="Times New Roman"/>
                <w:sz w:val="24"/>
                <w:szCs w:val="24"/>
              </w:rPr>
              <w:t>. gadu</w:t>
            </w:r>
          </w:p>
        </w:tc>
      </w:tr>
      <w:tr w:rsidR="00FE7AB6" w:rsidRPr="00D52562" w14:paraId="2862CF61" w14:textId="77777777" w:rsidTr="00FE7AB6">
        <w:trPr>
          <w:jc w:val="center"/>
        </w:trPr>
        <w:tc>
          <w:tcPr>
            <w:tcW w:w="534" w:type="dxa"/>
            <w:shd w:val="clear" w:color="auto" w:fill="D6E3BC" w:themeFill="accent3" w:themeFillTint="66"/>
          </w:tcPr>
          <w:p w14:paraId="7C473D79"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1.</w:t>
            </w:r>
          </w:p>
        </w:tc>
        <w:tc>
          <w:tcPr>
            <w:tcW w:w="4878" w:type="dxa"/>
            <w:shd w:val="clear" w:color="auto" w:fill="D6E3BC" w:themeFill="accent3" w:themeFillTint="66"/>
          </w:tcPr>
          <w:p w14:paraId="540E44DD"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Lietotāju skaits</w:t>
            </w:r>
          </w:p>
        </w:tc>
        <w:tc>
          <w:tcPr>
            <w:tcW w:w="1050" w:type="dxa"/>
            <w:shd w:val="clear" w:color="auto" w:fill="D6E3BC" w:themeFill="accent3" w:themeFillTint="66"/>
          </w:tcPr>
          <w:p w14:paraId="4274C081" w14:textId="77777777" w:rsidR="00FE7AB6" w:rsidRPr="003F08A6" w:rsidRDefault="00FE7AB6" w:rsidP="00935843">
            <w:pPr>
              <w:jc w:val="right"/>
              <w:rPr>
                <w:rFonts w:ascii="Times New Roman" w:hAnsi="Times New Roman"/>
                <w:sz w:val="24"/>
                <w:szCs w:val="24"/>
              </w:rPr>
            </w:pPr>
            <w:r w:rsidRPr="003F08A6">
              <w:rPr>
                <w:rFonts w:ascii="Times New Roman" w:hAnsi="Times New Roman"/>
                <w:sz w:val="24"/>
                <w:szCs w:val="24"/>
              </w:rPr>
              <w:t>671</w:t>
            </w:r>
          </w:p>
        </w:tc>
        <w:tc>
          <w:tcPr>
            <w:tcW w:w="1049" w:type="dxa"/>
            <w:shd w:val="clear" w:color="auto" w:fill="D6E3BC" w:themeFill="accent3" w:themeFillTint="66"/>
          </w:tcPr>
          <w:p w14:paraId="1409F620" w14:textId="77777777" w:rsidR="00FE7AB6" w:rsidRPr="00DA045A" w:rsidRDefault="00FE7AB6" w:rsidP="00935843">
            <w:pPr>
              <w:jc w:val="center"/>
              <w:rPr>
                <w:rFonts w:ascii="Times New Roman" w:hAnsi="Times New Roman"/>
                <w:sz w:val="24"/>
                <w:szCs w:val="24"/>
              </w:rPr>
            </w:pPr>
            <w:r w:rsidRPr="00DA045A">
              <w:rPr>
                <w:rFonts w:ascii="Times New Roman" w:hAnsi="Times New Roman"/>
                <w:sz w:val="24"/>
                <w:szCs w:val="24"/>
              </w:rPr>
              <w:t>602</w:t>
            </w:r>
          </w:p>
        </w:tc>
        <w:tc>
          <w:tcPr>
            <w:tcW w:w="1776" w:type="dxa"/>
            <w:shd w:val="clear" w:color="auto" w:fill="D6E3BC" w:themeFill="accent3" w:themeFillTint="66"/>
          </w:tcPr>
          <w:p w14:paraId="5D33D442" w14:textId="77777777" w:rsidR="00FE7AB6" w:rsidRPr="00DA045A" w:rsidRDefault="00FE7AB6" w:rsidP="002303D0">
            <w:pPr>
              <w:numPr>
                <w:ilvl w:val="0"/>
                <w:numId w:val="17"/>
              </w:numPr>
              <w:jc w:val="both"/>
              <w:rPr>
                <w:rFonts w:ascii="Times New Roman" w:hAnsi="Times New Roman"/>
                <w:sz w:val="24"/>
                <w:szCs w:val="24"/>
              </w:rPr>
            </w:pPr>
            <w:r>
              <w:rPr>
                <w:rFonts w:ascii="Times New Roman" w:hAnsi="Times New Roman"/>
                <w:color w:val="365F91"/>
                <w:sz w:val="24"/>
                <w:szCs w:val="24"/>
              </w:rPr>
              <w:t xml:space="preserve"> </w:t>
            </w:r>
            <w:r w:rsidRPr="00DA045A">
              <w:rPr>
                <w:rFonts w:ascii="Times New Roman" w:hAnsi="Times New Roman"/>
                <w:sz w:val="24"/>
                <w:szCs w:val="24"/>
              </w:rPr>
              <w:t>69</w:t>
            </w:r>
          </w:p>
        </w:tc>
      </w:tr>
      <w:tr w:rsidR="00FE7AB6" w:rsidRPr="00D52562" w14:paraId="24CB4205" w14:textId="77777777" w:rsidTr="00FE7AB6">
        <w:trPr>
          <w:jc w:val="center"/>
        </w:trPr>
        <w:tc>
          <w:tcPr>
            <w:tcW w:w="534" w:type="dxa"/>
            <w:shd w:val="clear" w:color="auto" w:fill="D6E3BC" w:themeFill="accent3" w:themeFillTint="66"/>
          </w:tcPr>
          <w:p w14:paraId="71BA8930"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2.</w:t>
            </w:r>
          </w:p>
        </w:tc>
        <w:tc>
          <w:tcPr>
            <w:tcW w:w="4878" w:type="dxa"/>
            <w:shd w:val="clear" w:color="auto" w:fill="D6E3BC" w:themeFill="accent3" w:themeFillTint="66"/>
          </w:tcPr>
          <w:p w14:paraId="1C2DE52F"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Apmeklējums</w:t>
            </w:r>
          </w:p>
        </w:tc>
        <w:tc>
          <w:tcPr>
            <w:tcW w:w="1050" w:type="dxa"/>
            <w:shd w:val="clear" w:color="auto" w:fill="D6E3BC" w:themeFill="accent3" w:themeFillTint="66"/>
          </w:tcPr>
          <w:p w14:paraId="27BE0189" w14:textId="77777777" w:rsidR="00FE7AB6" w:rsidRPr="003F08A6" w:rsidRDefault="00FE7AB6" w:rsidP="00935843">
            <w:pPr>
              <w:jc w:val="right"/>
              <w:rPr>
                <w:rFonts w:ascii="Times New Roman" w:hAnsi="Times New Roman"/>
                <w:sz w:val="24"/>
                <w:szCs w:val="24"/>
              </w:rPr>
            </w:pPr>
            <w:r>
              <w:rPr>
                <w:rFonts w:ascii="Times New Roman" w:hAnsi="Times New Roman"/>
                <w:sz w:val="24"/>
                <w:szCs w:val="24"/>
              </w:rPr>
              <w:t>8</w:t>
            </w:r>
            <w:r w:rsidRPr="003F08A6">
              <w:rPr>
                <w:rFonts w:ascii="Times New Roman" w:hAnsi="Times New Roman"/>
                <w:sz w:val="24"/>
                <w:szCs w:val="24"/>
              </w:rPr>
              <w:t>316</w:t>
            </w:r>
          </w:p>
        </w:tc>
        <w:tc>
          <w:tcPr>
            <w:tcW w:w="1049" w:type="dxa"/>
            <w:shd w:val="clear" w:color="auto" w:fill="D6E3BC" w:themeFill="accent3" w:themeFillTint="66"/>
          </w:tcPr>
          <w:p w14:paraId="3F4DA6DB"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3</w:t>
            </w:r>
            <w:r>
              <w:rPr>
                <w:rFonts w:ascii="Times New Roman" w:hAnsi="Times New Roman"/>
                <w:sz w:val="24"/>
                <w:szCs w:val="24"/>
              </w:rPr>
              <w:t>589</w:t>
            </w:r>
          </w:p>
        </w:tc>
        <w:tc>
          <w:tcPr>
            <w:tcW w:w="1776" w:type="dxa"/>
            <w:shd w:val="clear" w:color="auto" w:fill="D6E3BC" w:themeFill="accent3" w:themeFillTint="66"/>
          </w:tcPr>
          <w:p w14:paraId="21070158" w14:textId="77777777" w:rsidR="00FE7AB6" w:rsidRPr="005D1171" w:rsidRDefault="00FE7AB6" w:rsidP="002303D0">
            <w:pPr>
              <w:numPr>
                <w:ilvl w:val="0"/>
                <w:numId w:val="16"/>
              </w:numPr>
              <w:rPr>
                <w:rFonts w:ascii="Times New Roman" w:hAnsi="Times New Roman"/>
                <w:sz w:val="24"/>
                <w:szCs w:val="24"/>
              </w:rPr>
            </w:pPr>
            <w:r w:rsidRPr="005D1171">
              <w:rPr>
                <w:rFonts w:ascii="Times New Roman" w:hAnsi="Times New Roman"/>
                <w:sz w:val="24"/>
                <w:szCs w:val="24"/>
              </w:rPr>
              <w:t>4889</w:t>
            </w:r>
          </w:p>
        </w:tc>
      </w:tr>
      <w:tr w:rsidR="00FE7AB6" w:rsidRPr="00D52562" w14:paraId="53F6B6B2" w14:textId="77777777" w:rsidTr="00935843">
        <w:trPr>
          <w:jc w:val="center"/>
        </w:trPr>
        <w:tc>
          <w:tcPr>
            <w:tcW w:w="534" w:type="dxa"/>
          </w:tcPr>
          <w:p w14:paraId="24B0845F" w14:textId="77777777" w:rsidR="00FE7AB6" w:rsidRPr="00D8504F" w:rsidRDefault="00FE7AB6" w:rsidP="00935843">
            <w:pPr>
              <w:rPr>
                <w:rFonts w:ascii="Times New Roman" w:hAnsi="Times New Roman"/>
                <w:sz w:val="24"/>
                <w:szCs w:val="24"/>
              </w:rPr>
            </w:pPr>
          </w:p>
        </w:tc>
        <w:tc>
          <w:tcPr>
            <w:tcW w:w="4878" w:type="dxa"/>
          </w:tcPr>
          <w:p w14:paraId="22D30016"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t.sk. Speciālajā bibliotēkā</w:t>
            </w:r>
          </w:p>
        </w:tc>
        <w:tc>
          <w:tcPr>
            <w:tcW w:w="1050" w:type="dxa"/>
          </w:tcPr>
          <w:p w14:paraId="13B72216"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635</w:t>
            </w:r>
          </w:p>
        </w:tc>
        <w:tc>
          <w:tcPr>
            <w:tcW w:w="1049" w:type="dxa"/>
          </w:tcPr>
          <w:p w14:paraId="73A37484" w14:textId="77777777" w:rsidR="00FE7AB6" w:rsidRPr="00560503" w:rsidRDefault="00FE7AB6" w:rsidP="00935843">
            <w:pPr>
              <w:jc w:val="center"/>
              <w:rPr>
                <w:rFonts w:ascii="Times New Roman" w:hAnsi="Times New Roman"/>
                <w:i/>
                <w:sz w:val="24"/>
                <w:szCs w:val="24"/>
              </w:rPr>
            </w:pPr>
            <w:r w:rsidRPr="00560503">
              <w:rPr>
                <w:rFonts w:ascii="Times New Roman" w:hAnsi="Times New Roman"/>
                <w:i/>
                <w:sz w:val="24"/>
                <w:szCs w:val="24"/>
              </w:rPr>
              <w:t>184</w:t>
            </w:r>
          </w:p>
        </w:tc>
        <w:tc>
          <w:tcPr>
            <w:tcW w:w="1776" w:type="dxa"/>
          </w:tcPr>
          <w:p w14:paraId="60B9D394" w14:textId="77777777" w:rsidR="00FE7AB6" w:rsidRPr="00560503" w:rsidRDefault="00FE7AB6" w:rsidP="002303D0">
            <w:pPr>
              <w:numPr>
                <w:ilvl w:val="0"/>
                <w:numId w:val="16"/>
              </w:numPr>
              <w:jc w:val="both"/>
              <w:rPr>
                <w:rFonts w:ascii="Times New Roman" w:hAnsi="Times New Roman"/>
                <w:i/>
                <w:sz w:val="24"/>
                <w:szCs w:val="24"/>
              </w:rPr>
            </w:pPr>
            <w:r w:rsidRPr="00560503">
              <w:rPr>
                <w:rFonts w:ascii="Times New Roman" w:hAnsi="Times New Roman"/>
                <w:i/>
                <w:sz w:val="24"/>
                <w:szCs w:val="24"/>
              </w:rPr>
              <w:t>451</w:t>
            </w:r>
          </w:p>
        </w:tc>
      </w:tr>
      <w:tr w:rsidR="00FE7AB6" w:rsidRPr="00D52562" w14:paraId="74101610" w14:textId="77777777" w:rsidTr="00FE7AB6">
        <w:trPr>
          <w:jc w:val="center"/>
        </w:trPr>
        <w:tc>
          <w:tcPr>
            <w:tcW w:w="534" w:type="dxa"/>
            <w:shd w:val="clear" w:color="auto" w:fill="D6E3BC" w:themeFill="accent3" w:themeFillTint="66"/>
          </w:tcPr>
          <w:p w14:paraId="3ACBB404"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3.</w:t>
            </w:r>
          </w:p>
        </w:tc>
        <w:tc>
          <w:tcPr>
            <w:tcW w:w="4878" w:type="dxa"/>
            <w:shd w:val="clear" w:color="auto" w:fill="D6E3BC" w:themeFill="accent3" w:themeFillTint="66"/>
          </w:tcPr>
          <w:p w14:paraId="33C5BFC4"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 xml:space="preserve">Izsniegums </w:t>
            </w:r>
          </w:p>
        </w:tc>
        <w:tc>
          <w:tcPr>
            <w:tcW w:w="1050" w:type="dxa"/>
            <w:shd w:val="clear" w:color="auto" w:fill="D6E3BC" w:themeFill="accent3" w:themeFillTint="66"/>
          </w:tcPr>
          <w:p w14:paraId="445A9287" w14:textId="77777777" w:rsidR="00FE7AB6" w:rsidRPr="003F08A6" w:rsidRDefault="00FE7AB6" w:rsidP="00935843">
            <w:pPr>
              <w:jc w:val="right"/>
              <w:rPr>
                <w:rFonts w:ascii="Times New Roman" w:hAnsi="Times New Roman"/>
                <w:sz w:val="24"/>
                <w:szCs w:val="24"/>
              </w:rPr>
            </w:pPr>
            <w:r>
              <w:rPr>
                <w:rFonts w:ascii="Times New Roman" w:hAnsi="Times New Roman"/>
                <w:sz w:val="24"/>
                <w:szCs w:val="24"/>
              </w:rPr>
              <w:t>7</w:t>
            </w:r>
            <w:r w:rsidRPr="003F08A6">
              <w:rPr>
                <w:rFonts w:ascii="Times New Roman" w:hAnsi="Times New Roman"/>
                <w:sz w:val="24"/>
                <w:szCs w:val="24"/>
              </w:rPr>
              <w:t>684</w:t>
            </w:r>
          </w:p>
        </w:tc>
        <w:tc>
          <w:tcPr>
            <w:tcW w:w="1049" w:type="dxa"/>
            <w:shd w:val="clear" w:color="auto" w:fill="D6E3BC" w:themeFill="accent3" w:themeFillTint="66"/>
          </w:tcPr>
          <w:p w14:paraId="61B41417" w14:textId="77777777" w:rsidR="00FE7AB6" w:rsidRPr="005D1171" w:rsidRDefault="00FE7AB6" w:rsidP="00935843">
            <w:pPr>
              <w:jc w:val="center"/>
              <w:rPr>
                <w:rFonts w:ascii="Times New Roman" w:hAnsi="Times New Roman"/>
                <w:sz w:val="24"/>
                <w:szCs w:val="24"/>
              </w:rPr>
            </w:pPr>
            <w:r>
              <w:rPr>
                <w:rFonts w:ascii="Times New Roman" w:hAnsi="Times New Roman"/>
                <w:sz w:val="24"/>
                <w:szCs w:val="24"/>
              </w:rPr>
              <w:t>3</w:t>
            </w:r>
            <w:r w:rsidRPr="005D1171">
              <w:rPr>
                <w:rFonts w:ascii="Times New Roman" w:hAnsi="Times New Roman"/>
                <w:sz w:val="24"/>
                <w:szCs w:val="24"/>
              </w:rPr>
              <w:t>095</w:t>
            </w:r>
          </w:p>
        </w:tc>
        <w:tc>
          <w:tcPr>
            <w:tcW w:w="1776" w:type="dxa"/>
            <w:shd w:val="clear" w:color="auto" w:fill="D6E3BC" w:themeFill="accent3" w:themeFillTint="66"/>
          </w:tcPr>
          <w:p w14:paraId="5473A865" w14:textId="77777777" w:rsidR="00FE7AB6" w:rsidRPr="005D1171" w:rsidRDefault="00FE7AB6" w:rsidP="002303D0">
            <w:pPr>
              <w:numPr>
                <w:ilvl w:val="0"/>
                <w:numId w:val="16"/>
              </w:numPr>
              <w:jc w:val="both"/>
              <w:rPr>
                <w:rFonts w:ascii="Times New Roman" w:hAnsi="Times New Roman"/>
                <w:sz w:val="24"/>
                <w:szCs w:val="24"/>
              </w:rPr>
            </w:pPr>
            <w:r w:rsidRPr="005D1171">
              <w:rPr>
                <w:rFonts w:ascii="Times New Roman" w:hAnsi="Times New Roman"/>
                <w:sz w:val="24"/>
                <w:szCs w:val="24"/>
              </w:rPr>
              <w:t>4589</w:t>
            </w:r>
          </w:p>
        </w:tc>
      </w:tr>
      <w:tr w:rsidR="00FE7AB6" w:rsidRPr="00D52562" w14:paraId="40B19DAC" w14:textId="77777777" w:rsidTr="00935843">
        <w:trPr>
          <w:jc w:val="center"/>
        </w:trPr>
        <w:tc>
          <w:tcPr>
            <w:tcW w:w="534" w:type="dxa"/>
          </w:tcPr>
          <w:p w14:paraId="282B48D1" w14:textId="77777777" w:rsidR="00FE7AB6" w:rsidRPr="00D8504F" w:rsidRDefault="00FE7AB6" w:rsidP="00935843">
            <w:pPr>
              <w:jc w:val="both"/>
              <w:rPr>
                <w:rFonts w:ascii="Times New Roman" w:hAnsi="Times New Roman"/>
                <w:sz w:val="24"/>
                <w:szCs w:val="24"/>
              </w:rPr>
            </w:pPr>
          </w:p>
        </w:tc>
        <w:tc>
          <w:tcPr>
            <w:tcW w:w="4878" w:type="dxa"/>
          </w:tcPr>
          <w:p w14:paraId="1F954E13"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t.sk. Speciālajā bibliotēkā</w:t>
            </w:r>
          </w:p>
        </w:tc>
        <w:tc>
          <w:tcPr>
            <w:tcW w:w="1050" w:type="dxa"/>
          </w:tcPr>
          <w:p w14:paraId="3DE0E1B4"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3102</w:t>
            </w:r>
          </w:p>
        </w:tc>
        <w:tc>
          <w:tcPr>
            <w:tcW w:w="1049" w:type="dxa"/>
          </w:tcPr>
          <w:p w14:paraId="773F9612" w14:textId="77777777" w:rsidR="00FE7AB6" w:rsidRPr="00560503" w:rsidRDefault="00FE7AB6" w:rsidP="00935843">
            <w:pPr>
              <w:jc w:val="center"/>
              <w:rPr>
                <w:rFonts w:ascii="Times New Roman" w:hAnsi="Times New Roman"/>
                <w:i/>
                <w:sz w:val="24"/>
                <w:szCs w:val="24"/>
              </w:rPr>
            </w:pPr>
            <w:r w:rsidRPr="00560503">
              <w:rPr>
                <w:rFonts w:ascii="Times New Roman" w:hAnsi="Times New Roman"/>
                <w:i/>
                <w:sz w:val="24"/>
                <w:szCs w:val="24"/>
              </w:rPr>
              <w:t>1282</w:t>
            </w:r>
          </w:p>
        </w:tc>
        <w:tc>
          <w:tcPr>
            <w:tcW w:w="1776" w:type="dxa"/>
          </w:tcPr>
          <w:p w14:paraId="5D6D2F04" w14:textId="77777777" w:rsidR="00FE7AB6" w:rsidRPr="00560503" w:rsidRDefault="00FE7AB6" w:rsidP="00935843">
            <w:pPr>
              <w:jc w:val="both"/>
              <w:rPr>
                <w:rFonts w:ascii="Times New Roman" w:hAnsi="Times New Roman"/>
                <w:i/>
                <w:color w:val="365F91"/>
                <w:sz w:val="24"/>
                <w:szCs w:val="24"/>
              </w:rPr>
            </w:pPr>
            <w:r w:rsidRPr="00560503">
              <w:rPr>
                <w:rFonts w:ascii="Times New Roman" w:hAnsi="Times New Roman"/>
                <w:i/>
                <w:color w:val="365F91"/>
                <w:sz w:val="24"/>
                <w:szCs w:val="24"/>
              </w:rPr>
              <w:t xml:space="preserve">      -    </w:t>
            </w:r>
            <w:r w:rsidRPr="00560503">
              <w:rPr>
                <w:rFonts w:ascii="Times New Roman" w:hAnsi="Times New Roman"/>
                <w:i/>
                <w:sz w:val="24"/>
                <w:szCs w:val="24"/>
              </w:rPr>
              <w:t>1820</w:t>
            </w:r>
          </w:p>
        </w:tc>
      </w:tr>
      <w:tr w:rsidR="00FE7AB6" w:rsidRPr="00D52562" w14:paraId="47D395F7" w14:textId="77777777" w:rsidTr="00935843">
        <w:trPr>
          <w:jc w:val="center"/>
        </w:trPr>
        <w:tc>
          <w:tcPr>
            <w:tcW w:w="534" w:type="dxa"/>
          </w:tcPr>
          <w:p w14:paraId="78FA9491" w14:textId="77777777" w:rsidR="00FE7AB6" w:rsidRPr="00271D7D" w:rsidRDefault="00FE7AB6" w:rsidP="00935843">
            <w:pPr>
              <w:jc w:val="both"/>
              <w:rPr>
                <w:rFonts w:ascii="Times New Roman" w:hAnsi="Times New Roman"/>
                <w:sz w:val="24"/>
                <w:szCs w:val="24"/>
              </w:rPr>
            </w:pPr>
            <w:r>
              <w:rPr>
                <w:rFonts w:ascii="Times New Roman" w:hAnsi="Times New Roman"/>
                <w:sz w:val="24"/>
                <w:szCs w:val="24"/>
              </w:rPr>
              <w:t>4.</w:t>
            </w:r>
          </w:p>
        </w:tc>
        <w:tc>
          <w:tcPr>
            <w:tcW w:w="4878" w:type="dxa"/>
          </w:tcPr>
          <w:p w14:paraId="40226AA6" w14:textId="77777777" w:rsidR="00FE7AB6" w:rsidRPr="00A50AF8" w:rsidRDefault="00FE7AB6" w:rsidP="00935843">
            <w:pPr>
              <w:jc w:val="both"/>
              <w:rPr>
                <w:rFonts w:ascii="Times New Roman" w:hAnsi="Times New Roman"/>
                <w:sz w:val="24"/>
                <w:szCs w:val="24"/>
              </w:rPr>
            </w:pPr>
            <w:r w:rsidRPr="00271D7D">
              <w:rPr>
                <w:rFonts w:ascii="Times New Roman" w:hAnsi="Times New Roman"/>
                <w:sz w:val="24"/>
                <w:szCs w:val="24"/>
              </w:rPr>
              <w:t>Lietotāju autorizēšanās</w:t>
            </w:r>
            <w:r>
              <w:rPr>
                <w:rFonts w:ascii="Times New Roman" w:hAnsi="Times New Roman"/>
                <w:sz w:val="24"/>
                <w:szCs w:val="24"/>
              </w:rPr>
              <w:t xml:space="preserve"> sistēmā ”Mana bibliotēka”</w:t>
            </w:r>
            <w:r w:rsidRPr="00271D7D">
              <w:rPr>
                <w:rFonts w:ascii="Times New Roman" w:hAnsi="Times New Roman"/>
                <w:sz w:val="24"/>
                <w:szCs w:val="24"/>
              </w:rPr>
              <w:t xml:space="preserve"> </w:t>
            </w:r>
          </w:p>
        </w:tc>
        <w:tc>
          <w:tcPr>
            <w:tcW w:w="1050" w:type="dxa"/>
          </w:tcPr>
          <w:p w14:paraId="03623268" w14:textId="77777777" w:rsidR="00FE7AB6" w:rsidRPr="00A50AF8" w:rsidRDefault="00FE7AB6" w:rsidP="00935843">
            <w:pPr>
              <w:jc w:val="center"/>
              <w:rPr>
                <w:rFonts w:ascii="Times New Roman" w:hAnsi="Times New Roman"/>
                <w:sz w:val="24"/>
                <w:szCs w:val="24"/>
              </w:rPr>
            </w:pPr>
            <w:r w:rsidRPr="00271D7D">
              <w:rPr>
                <w:rFonts w:ascii="Times New Roman" w:hAnsi="Times New Roman"/>
                <w:sz w:val="24"/>
                <w:szCs w:val="24"/>
              </w:rPr>
              <w:t>15</w:t>
            </w:r>
          </w:p>
        </w:tc>
        <w:tc>
          <w:tcPr>
            <w:tcW w:w="1049" w:type="dxa"/>
          </w:tcPr>
          <w:p w14:paraId="693479EC"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1036</w:t>
            </w:r>
          </w:p>
        </w:tc>
        <w:tc>
          <w:tcPr>
            <w:tcW w:w="1776" w:type="dxa"/>
          </w:tcPr>
          <w:p w14:paraId="1D365124"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+ 1021</w:t>
            </w:r>
          </w:p>
        </w:tc>
      </w:tr>
      <w:tr w:rsidR="00FE7AB6" w:rsidRPr="00D52562" w14:paraId="6184D4F0" w14:textId="77777777" w:rsidTr="00935843">
        <w:trPr>
          <w:jc w:val="center"/>
        </w:trPr>
        <w:tc>
          <w:tcPr>
            <w:tcW w:w="534" w:type="dxa"/>
          </w:tcPr>
          <w:p w14:paraId="1B2CEDF0" w14:textId="77777777" w:rsidR="00FE7AB6" w:rsidRPr="00271D7D" w:rsidRDefault="00FE7AB6" w:rsidP="00935843">
            <w:pPr>
              <w:jc w:val="both"/>
              <w:rPr>
                <w:rFonts w:ascii="Times New Roman" w:hAnsi="Times New Roman"/>
                <w:sz w:val="24"/>
                <w:szCs w:val="24"/>
              </w:rPr>
            </w:pPr>
            <w:r>
              <w:rPr>
                <w:rFonts w:ascii="Times New Roman" w:hAnsi="Times New Roman"/>
                <w:sz w:val="24"/>
                <w:szCs w:val="24"/>
              </w:rPr>
              <w:t>5.</w:t>
            </w:r>
          </w:p>
        </w:tc>
        <w:tc>
          <w:tcPr>
            <w:tcW w:w="4878" w:type="dxa"/>
          </w:tcPr>
          <w:p w14:paraId="25B0D56C" w14:textId="77777777" w:rsidR="00FE7AB6" w:rsidRPr="00A50AF8" w:rsidRDefault="00FE7AB6" w:rsidP="00935843">
            <w:pPr>
              <w:jc w:val="both"/>
              <w:rPr>
                <w:rFonts w:ascii="Times New Roman" w:hAnsi="Times New Roman"/>
                <w:sz w:val="24"/>
                <w:szCs w:val="24"/>
              </w:rPr>
            </w:pPr>
            <w:r w:rsidRPr="00271D7D">
              <w:rPr>
                <w:rFonts w:ascii="Times New Roman" w:hAnsi="Times New Roman"/>
                <w:sz w:val="24"/>
                <w:szCs w:val="24"/>
              </w:rPr>
              <w:t>Elektroniski pasūtīti izdevumi</w:t>
            </w:r>
          </w:p>
        </w:tc>
        <w:tc>
          <w:tcPr>
            <w:tcW w:w="1050" w:type="dxa"/>
          </w:tcPr>
          <w:p w14:paraId="0BF863C8" w14:textId="77777777" w:rsidR="00FE7AB6" w:rsidRPr="00A50AF8" w:rsidRDefault="00FE7AB6" w:rsidP="00935843">
            <w:pPr>
              <w:jc w:val="center"/>
              <w:rPr>
                <w:rFonts w:ascii="Times New Roman" w:hAnsi="Times New Roman"/>
                <w:sz w:val="24"/>
                <w:szCs w:val="24"/>
              </w:rPr>
            </w:pPr>
            <w:r w:rsidRPr="00271D7D">
              <w:rPr>
                <w:rFonts w:ascii="Times New Roman" w:hAnsi="Times New Roman"/>
                <w:sz w:val="24"/>
                <w:szCs w:val="24"/>
              </w:rPr>
              <w:t>45</w:t>
            </w:r>
          </w:p>
        </w:tc>
        <w:tc>
          <w:tcPr>
            <w:tcW w:w="1049" w:type="dxa"/>
          </w:tcPr>
          <w:p w14:paraId="5318B770"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455</w:t>
            </w:r>
          </w:p>
        </w:tc>
        <w:tc>
          <w:tcPr>
            <w:tcW w:w="1776" w:type="dxa"/>
          </w:tcPr>
          <w:p w14:paraId="76421DF9" w14:textId="77777777" w:rsidR="00FE7AB6" w:rsidRPr="005D1171" w:rsidRDefault="00FE7AB6" w:rsidP="00935843">
            <w:pPr>
              <w:jc w:val="center"/>
              <w:rPr>
                <w:rFonts w:ascii="Times New Roman" w:hAnsi="Times New Roman"/>
                <w:i/>
                <w:sz w:val="24"/>
                <w:szCs w:val="24"/>
              </w:rPr>
            </w:pPr>
            <w:r w:rsidRPr="005D1171">
              <w:rPr>
                <w:rFonts w:ascii="Times New Roman" w:hAnsi="Times New Roman"/>
                <w:i/>
                <w:sz w:val="24"/>
                <w:szCs w:val="24"/>
              </w:rPr>
              <w:t xml:space="preserve">+ </w:t>
            </w:r>
            <w:r w:rsidRPr="005D1171">
              <w:rPr>
                <w:rFonts w:ascii="Times New Roman" w:hAnsi="Times New Roman"/>
                <w:sz w:val="24"/>
                <w:szCs w:val="24"/>
              </w:rPr>
              <w:t>410</w:t>
            </w:r>
          </w:p>
        </w:tc>
      </w:tr>
      <w:tr w:rsidR="00FE7AB6" w:rsidRPr="00D52562" w14:paraId="19575019" w14:textId="77777777" w:rsidTr="00935843">
        <w:trPr>
          <w:jc w:val="center"/>
        </w:trPr>
        <w:tc>
          <w:tcPr>
            <w:tcW w:w="534" w:type="dxa"/>
          </w:tcPr>
          <w:p w14:paraId="3FE9E237" w14:textId="77777777" w:rsidR="00FE7AB6" w:rsidRDefault="00FE7AB6" w:rsidP="00935843">
            <w:pPr>
              <w:jc w:val="both"/>
              <w:rPr>
                <w:rFonts w:ascii="Times New Roman" w:hAnsi="Times New Roman"/>
                <w:sz w:val="24"/>
                <w:szCs w:val="24"/>
              </w:rPr>
            </w:pPr>
            <w:r>
              <w:rPr>
                <w:rFonts w:ascii="Times New Roman" w:hAnsi="Times New Roman"/>
                <w:sz w:val="24"/>
                <w:szCs w:val="24"/>
              </w:rPr>
              <w:t>6.</w:t>
            </w:r>
          </w:p>
        </w:tc>
        <w:tc>
          <w:tcPr>
            <w:tcW w:w="4878" w:type="dxa"/>
          </w:tcPr>
          <w:p w14:paraId="0A982875" w14:textId="77777777" w:rsidR="00FE7AB6" w:rsidRPr="00A50AF8" w:rsidRDefault="00FE7AB6" w:rsidP="00935843">
            <w:pPr>
              <w:jc w:val="both"/>
              <w:rPr>
                <w:rFonts w:ascii="Times New Roman" w:hAnsi="Times New Roman"/>
                <w:sz w:val="24"/>
                <w:szCs w:val="24"/>
              </w:rPr>
            </w:pPr>
            <w:r>
              <w:rPr>
                <w:rFonts w:ascii="Times New Roman" w:hAnsi="Times New Roman"/>
                <w:sz w:val="24"/>
                <w:szCs w:val="24"/>
              </w:rPr>
              <w:t>Elektroniski pieprasīti termiņa pagarinājumi</w:t>
            </w:r>
          </w:p>
        </w:tc>
        <w:tc>
          <w:tcPr>
            <w:tcW w:w="1050" w:type="dxa"/>
          </w:tcPr>
          <w:p w14:paraId="0A54C721" w14:textId="77777777" w:rsidR="00FE7AB6" w:rsidRPr="00A50AF8" w:rsidRDefault="00FE7AB6" w:rsidP="00935843">
            <w:pPr>
              <w:jc w:val="center"/>
              <w:rPr>
                <w:rFonts w:ascii="Times New Roman" w:hAnsi="Times New Roman"/>
                <w:sz w:val="24"/>
                <w:szCs w:val="24"/>
              </w:rPr>
            </w:pPr>
            <w:r>
              <w:rPr>
                <w:rFonts w:ascii="Times New Roman" w:hAnsi="Times New Roman"/>
                <w:sz w:val="24"/>
                <w:szCs w:val="24"/>
              </w:rPr>
              <w:t>164</w:t>
            </w:r>
          </w:p>
        </w:tc>
        <w:tc>
          <w:tcPr>
            <w:tcW w:w="1049" w:type="dxa"/>
          </w:tcPr>
          <w:p w14:paraId="7168006C"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453</w:t>
            </w:r>
          </w:p>
        </w:tc>
        <w:tc>
          <w:tcPr>
            <w:tcW w:w="1776" w:type="dxa"/>
          </w:tcPr>
          <w:p w14:paraId="3DE51B5B"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+ 289</w:t>
            </w:r>
          </w:p>
        </w:tc>
      </w:tr>
    </w:tbl>
    <w:p w14:paraId="45A880FC" w14:textId="77777777" w:rsidR="00EE4AE1" w:rsidRPr="00EE4AE1" w:rsidRDefault="00844C47"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Pr>
          <w:rFonts w:ascii="Times New Roman" w:eastAsia="Arial Unicode MS" w:hAnsi="Times New Roman" w:cs="Times New Roman"/>
          <w:i/>
          <w:kern w:val="1"/>
          <w:lang w:eastAsia="hi-IN" w:bidi="hi-IN"/>
        </w:rPr>
        <w:t>9.t</w:t>
      </w:r>
      <w:r w:rsidR="00EE4AE1" w:rsidRPr="00EE4AE1">
        <w:rPr>
          <w:rFonts w:ascii="Times New Roman" w:eastAsia="Arial Unicode MS" w:hAnsi="Times New Roman" w:cs="Times New Roman"/>
          <w:i/>
          <w:kern w:val="1"/>
          <w:lang w:eastAsia="hi-IN" w:bidi="hi-IN"/>
        </w:rPr>
        <w:t xml:space="preserve">abula: Bibliotēkas, Speciālās bibliotēkas un autorizētās sistēmas ”Mana bibliotēka” izmantošanas skaitliskie rādītāji </w:t>
      </w:r>
    </w:p>
    <w:p w14:paraId="6C691C56"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p>
    <w:p w14:paraId="1770F273" w14:textId="77777777" w:rsidR="00EE4AE1" w:rsidRPr="00EE4AE1" w:rsidRDefault="00A421B0"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Pr>
          <w:rFonts w:ascii="Times New Roman" w:eastAsia="Arial Unicode MS" w:hAnsi="Times New Roman" w:cs="Times New Roman"/>
          <w:kern w:val="1"/>
          <w:lang w:eastAsia="hi-IN" w:bidi="hi-IN"/>
        </w:rPr>
        <w:tab/>
      </w:r>
      <w:r w:rsidR="00EE4AE1" w:rsidRPr="00EE4AE1">
        <w:rPr>
          <w:rFonts w:ascii="Times New Roman" w:eastAsia="Arial Unicode MS" w:hAnsi="Times New Roman" w:cs="Times New Roman"/>
          <w:kern w:val="1"/>
          <w:lang w:eastAsia="hi-IN" w:bidi="hi-IN"/>
        </w:rPr>
        <w:t>Vidēji viens bibliotēkas lietotājs gada laikā studijām izmantoja tikai 5</w:t>
      </w:r>
      <w:r w:rsidR="004F51E9">
        <w:rPr>
          <w:rFonts w:ascii="Times New Roman" w:eastAsia="Arial Unicode MS" w:hAnsi="Times New Roman" w:cs="Times New Roman"/>
          <w:kern w:val="1"/>
          <w:lang w:eastAsia="hi-IN" w:bidi="hi-IN"/>
        </w:rPr>
        <w:t xml:space="preserve"> publicētos iespieddarbus. </w:t>
      </w:r>
      <w:r w:rsidR="00EE4AE1" w:rsidRPr="00EE4AE1">
        <w:rPr>
          <w:rFonts w:ascii="Times New Roman" w:eastAsia="Arial Unicode MS" w:hAnsi="Times New Roman" w:cs="Times New Roman"/>
          <w:kern w:val="1"/>
          <w:lang w:eastAsia="hi-IN" w:bidi="hi-IN"/>
        </w:rPr>
        <w:t>Bibliotēkas krājuma apjoms nodrošina vismaz 44 iespieddarbu saņemšanu katram studējošajam.</w:t>
      </w:r>
    </w:p>
    <w:p w14:paraId="6311EC22"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sidRPr="00EE4AE1">
        <w:rPr>
          <w:rFonts w:ascii="Times New Roman" w:eastAsia="Arial Unicode MS" w:hAnsi="Times New Roman" w:cs="Times New Roman"/>
          <w:kern w:val="1"/>
          <w:lang w:eastAsia="hi-IN" w:bidi="hi-IN"/>
        </w:rPr>
        <w:t xml:space="preserve">2021. gada beigās bibliotēkas krājumā uzskaitīti 26 477 iespieddarbi. Krājuma pamatdaļu veido tiesību un sabiedrisko zinātņu izdevumi (71 %) latviešu valodā (62 %). Finansējums krājuma papildināšanai ar jauniem izdevumiem bija atbilstošs Ministru kabineta noteikumiem Nr. 415 ”Bibliotēku darbībai nepieciešamā finansējuma normatīvi”. Pēc BIS ALISE datiem 19 sūtījumos/iepirkumos iegādāti 213 izdevumi. Palielinājies svešvalodās iepirkto izdevumu skaits (18 % no iepirkumu kopskaita). Informācija par jaunieguvumiem bija iepazīstama Koledžas interneta vietnē, </w:t>
      </w:r>
      <w:r w:rsidRPr="00EE4AE1">
        <w:rPr>
          <w:rFonts w:ascii="Times New Roman" w:eastAsia="Arial Unicode MS" w:hAnsi="Times New Roman" w:cs="Times New Roman"/>
          <w:kern w:val="1"/>
          <w:lang w:eastAsia="hi-IN" w:bidi="hi-IN"/>
        </w:rPr>
        <w:lastRenderedPageBreak/>
        <w:t>Bibliotēkas informatīvajā stendā, kā arī elektroniski nosūtīta visiem Koledžas darbiniekiem. Norakstīti 412 iespieddarbi – dažādu nozaru dubleti. BIS ALISE elektroniskajā katalogā ir iekļauti visi bibliotēkas krājumā esošie iespieddarbi un apraksti 609 kvalifikācijas darbiem un 77 metodiskajiem un izziņas materiāliem internetā.</w:t>
      </w:r>
    </w:p>
    <w:p w14:paraId="419CC3B2"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sidRPr="00EE4AE1">
        <w:rPr>
          <w:rFonts w:ascii="Times New Roman" w:eastAsia="Arial Unicode MS" w:hAnsi="Times New Roman" w:cs="Times New Roman"/>
          <w:kern w:val="1"/>
          <w:lang w:eastAsia="hi-IN" w:bidi="hi-IN"/>
        </w:rPr>
        <w:t>2021. gadā Bibliotēkā nebija pieejamas iepriekš abonētās datubāzes (”Lursoft”, ”News.lv”), jo tās netika izmantotas. Iepazīstamas bija abonētā žurnāla ”Jurista Vārds” elektroniskās publikācijas, Heinonline bezmaksas resursi  ”Gun Regulation and Legislation in America”, ”Slavery in America and the World: History, Culture &amp; Law Subscriptions” un divu mēnešu periodā EBSCO datubāzes: ”Military &amp; Government Collection”, ”International Security &amp; Counter Terrorism Reference Center”. Izveidots materiāls ”Brīvpieejas pilna teksta resursi: Tiesību zinātnes. Policijas darbs”, kurā papildus nozīmīgāko berīvpieejas (</w:t>
      </w:r>
      <w:r w:rsidRPr="00EE4AE1">
        <w:rPr>
          <w:rFonts w:ascii="Times New Roman" w:eastAsia="Arial Unicode MS" w:hAnsi="Times New Roman" w:cs="Times New Roman"/>
          <w:i/>
          <w:kern w:val="1"/>
          <w:lang w:eastAsia="hi-IN" w:bidi="hi-IN"/>
        </w:rPr>
        <w:t>Open Access</w:t>
      </w:r>
      <w:r w:rsidRPr="00EE4AE1">
        <w:rPr>
          <w:rFonts w:ascii="Times New Roman" w:eastAsia="Arial Unicode MS" w:hAnsi="Times New Roman" w:cs="Times New Roman"/>
          <w:kern w:val="1"/>
          <w:lang w:eastAsia="hi-IN" w:bidi="hi-IN"/>
        </w:rPr>
        <w:t xml:space="preserve">) datubāžu aprakstam, sniegts ieskats profesionālas literatūras tematikā un publikācijās. </w:t>
      </w:r>
    </w:p>
    <w:p w14:paraId="360C5A5B"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sidRPr="00EE4AE1">
        <w:rPr>
          <w:rFonts w:ascii="Times New Roman" w:eastAsia="Arial Unicode MS" w:hAnsi="Times New Roman" w:cs="Times New Roman"/>
          <w:kern w:val="1"/>
          <w:lang w:eastAsia="hi-IN" w:bidi="hi-IN"/>
        </w:rPr>
        <w:t xml:space="preserve">Vairāki materiāli un tematiskā izstāde sagatavoti, atzīmējot Koledžas 15 gadu jubileju. Nozīmīgākā ir grāmatas ”Valsts policijas koledža” satura sastādīšana sadarbībā ar darba grupu un tās publicēšana. Apjomīgs pētījums veikts, veidojot prezentāciju ”Valsts policijas koledžas 15 gadi: Notikumu hronika”, kurā ir iekļauts VPK nozīmīgu notikumu apskats pa gadiem un sniegtas norādes par Koledžas video materiāliem koplietošanas tīmekļa vietnē YouTube. Sadaļā ”Foto galerija” apkopoti interesanti un laika periodu raksturojoši foto no VPK un VP arhīva materiāliem un sadaļā “Policistu izglītība. Notikumi. Fakti” iepazīstamas vēsturiskas liecības no portāla “periodika.lv”, kas raksturo profesijas attīstību dažādos laika periodos. Sagatavota un izvietota ceļojošā izstāde ”Valsts policijas koledžas 15 gadi: Notikumu hronika”, kurā līdz ar uzskatāmiem plakātiem iekļautas VPK pedagogu publikācijas, mapes ar dažādu notikumu aprakstiem, CD un DVD foto un video arhīvs. Uzsākta unikālo, bet līdz šim maz atklāto, reto izdevumu izpēte un prezentācijas ”Literatūra par operatīvo darbību” izveidošana, kas paredzēta tematiskās izstādes izstādes izveidošanai. Tajā interesenti varēs iepazīst deklasificēto izdevumu tematiku un saturu.  </w:t>
      </w:r>
    </w:p>
    <w:p w14:paraId="12F334F8" w14:textId="77777777" w:rsidR="00EE4AE1" w:rsidRPr="00EE4AE1" w:rsidRDefault="00EE4AE1" w:rsidP="00EE4AE1">
      <w:pPr>
        <w:widowControl w:val="0"/>
        <w:tabs>
          <w:tab w:val="left" w:pos="0"/>
        </w:tabs>
        <w:suppressAutoHyphens/>
        <w:ind w:firstLine="709"/>
        <w:jc w:val="both"/>
        <w:rPr>
          <w:rFonts w:ascii="Times New Roman" w:eastAsia="Arial Unicode MS" w:hAnsi="Times New Roman" w:cs="Times New Roman"/>
          <w:kern w:val="1"/>
          <w:lang w:eastAsia="hi-IN" w:bidi="hi-IN"/>
        </w:rPr>
      </w:pPr>
      <w:r w:rsidRPr="00EE4AE1">
        <w:rPr>
          <w:rFonts w:ascii="Times New Roman" w:eastAsia="Arial Unicode MS" w:hAnsi="Times New Roman" w:cs="Times New Roman"/>
          <w:kern w:val="1"/>
          <w:lang w:eastAsia="hi-IN" w:bidi="hi-IN"/>
        </w:rPr>
        <w:tab/>
        <w:t>Speciālajā bibliotēkā veikti ar sevišķās lietvedības funkcijām saistītie pienākumi (nomenklatūras sastādīšana, dokumentu sagatavošana, nosū</w:t>
      </w:r>
      <w:r w:rsidR="00FE5C52">
        <w:rPr>
          <w:rFonts w:ascii="Times New Roman" w:eastAsia="Arial Unicode MS" w:hAnsi="Times New Roman" w:cs="Times New Roman"/>
          <w:kern w:val="1"/>
          <w:lang w:eastAsia="hi-IN" w:bidi="hi-IN"/>
        </w:rPr>
        <w:t>tīšana, saņemšana u.c.) un visi</w:t>
      </w:r>
      <w:r w:rsidRPr="00EE4AE1">
        <w:rPr>
          <w:rFonts w:ascii="Times New Roman" w:eastAsia="Arial Unicode MS" w:hAnsi="Times New Roman" w:cs="Times New Roman"/>
          <w:kern w:val="1"/>
          <w:lang w:eastAsia="hi-IN" w:bidi="hi-IN"/>
        </w:rPr>
        <w:t xml:space="preserve"> procesi, kas saistīti ar speciālo atļauju pieejai valsts noslēpumam lietošanu. Veikti  uzlabojumi krājuma izvietojumā, nodrošināta pakalpojumu pieejamība.</w:t>
      </w:r>
    </w:p>
    <w:p w14:paraId="2045AE9B" w14:textId="1129B9C1" w:rsidR="00115CF9" w:rsidRPr="00A477BD" w:rsidRDefault="00EE4AE1" w:rsidP="00A477BD">
      <w:pPr>
        <w:widowControl w:val="0"/>
        <w:tabs>
          <w:tab w:val="left" w:pos="0"/>
        </w:tabs>
        <w:suppressAutoHyphens/>
        <w:ind w:firstLine="709"/>
        <w:jc w:val="both"/>
        <w:rPr>
          <w:rFonts w:ascii="Times New Roman" w:eastAsia="Arial Unicode MS" w:hAnsi="Times New Roman" w:cs="Times New Roman"/>
          <w:bCs/>
          <w:kern w:val="1"/>
          <w:lang w:eastAsia="hi-IN" w:bidi="hi-IN"/>
        </w:rPr>
      </w:pPr>
      <w:r w:rsidRPr="00EE4AE1">
        <w:rPr>
          <w:rFonts w:ascii="Times New Roman" w:eastAsia="Arial Unicode MS" w:hAnsi="Times New Roman" w:cs="Times New Roman"/>
          <w:kern w:val="1"/>
          <w:lang w:eastAsia="hi-IN" w:bidi="hi-IN"/>
        </w:rPr>
        <w:t xml:space="preserve">Bibliotēkas personālam ir amatam atbilstoša profesionālā izglītība, darba procesi un pienākumi veikti  atbilstoši bibliotekāra profesijas standartam. Profesionālās prasmes un iemaņas pilnveidotas, piedaloties semināros un nodarbībās: ”Efektīva laika un procesu pārvaldība”, ”Autortiesības bibliotēku darbā”, ”Informācijas drošība bibliotēku darbā” un </w:t>
      </w:r>
      <w:r w:rsidRPr="00641771">
        <w:rPr>
          <w:rFonts w:ascii="Times New Roman" w:eastAsia="Arial Unicode MS" w:hAnsi="Times New Roman" w:cs="Times New Roman"/>
          <w:kern w:val="1"/>
          <w:lang w:eastAsia="hi-IN" w:bidi="hi-IN"/>
        </w:rPr>
        <w:t xml:space="preserve">Latvijas akadēmisko, koledžu, speciālo un publisko bibliotēku sanāksmēs. </w:t>
      </w:r>
    </w:p>
    <w:p w14:paraId="6960475C" w14:textId="09D403AE" w:rsidR="003A05B1" w:rsidRPr="00A477BD" w:rsidRDefault="00560D85" w:rsidP="00A477BD">
      <w:pPr>
        <w:pStyle w:val="Heading4"/>
        <w:spacing w:before="0"/>
        <w:jc w:val="center"/>
        <w:rPr>
          <w:rFonts w:eastAsia="Times New Roman"/>
        </w:rPr>
      </w:pPr>
      <w:bookmarkStart w:id="32" w:name="_Toc535585604"/>
      <w:r w:rsidRPr="00641771">
        <w:rPr>
          <w:rFonts w:eastAsia="Times New Roman"/>
        </w:rPr>
        <w:lastRenderedPageBreak/>
        <w:t>2.2.</w:t>
      </w:r>
      <w:r w:rsidR="0021048E" w:rsidRPr="00641771">
        <w:rPr>
          <w:rFonts w:eastAsia="Times New Roman"/>
        </w:rPr>
        <w:t>9</w:t>
      </w:r>
      <w:r w:rsidRPr="00641771">
        <w:rPr>
          <w:rFonts w:eastAsia="Times New Roman"/>
        </w:rPr>
        <w:t>.4.</w:t>
      </w:r>
      <w:r w:rsidR="00BF6542" w:rsidRPr="00641771">
        <w:rPr>
          <w:rFonts w:eastAsia="Times New Roman"/>
        </w:rPr>
        <w:t>Koledžas dokumentu aprites nodrošinājums</w:t>
      </w:r>
      <w:bookmarkEnd w:id="32"/>
    </w:p>
    <w:p w14:paraId="2D9E735C" w14:textId="77777777" w:rsidR="00651667" w:rsidRPr="00651667" w:rsidRDefault="00651667" w:rsidP="00641771">
      <w:pPr>
        <w:ind w:firstLine="720"/>
        <w:jc w:val="both"/>
        <w:rPr>
          <w:rFonts w:ascii="Times New Roman" w:hAnsi="Times New Roman" w:cs="Times New Roman"/>
        </w:rPr>
      </w:pPr>
      <w:r w:rsidRPr="00641771">
        <w:rPr>
          <w:rFonts w:ascii="Times New Roman" w:hAnsi="Times New Roman" w:cs="Times New Roman"/>
        </w:rPr>
        <w:t>2021.gada 1.novembrī</w:t>
      </w:r>
      <w:r w:rsidR="00411FFB" w:rsidRPr="00641771">
        <w:rPr>
          <w:rFonts w:ascii="Times New Roman" w:hAnsi="Times New Roman" w:cs="Times New Roman"/>
        </w:rPr>
        <w:t xml:space="preserve"> Valsts policijā un Koledžā</w:t>
      </w:r>
      <w:r w:rsidRPr="00641771">
        <w:rPr>
          <w:rFonts w:ascii="Times New Roman" w:hAnsi="Times New Roman" w:cs="Times New Roman"/>
        </w:rPr>
        <w:t xml:space="preserve"> darbību uzsāka Namejs – dokumentu un darbplūsmu vadības sistēma, kas paredzēta korespondences, līgumu, rīkojumu, sanāksmju, iepirkumu, projektu</w:t>
      </w:r>
      <w:r w:rsidRPr="00651667">
        <w:rPr>
          <w:rFonts w:ascii="Times New Roman" w:hAnsi="Times New Roman" w:cs="Times New Roman"/>
        </w:rPr>
        <w:t xml:space="preserve"> un citu dokumentu pārvaldībai, kā arī dokumentu aprites procesu automatizācijai, ar kuru vienlaikus un vienā vidē var strādāt vairākas vienas organizācijas iestādes.</w:t>
      </w:r>
    </w:p>
    <w:p w14:paraId="32BC4938" w14:textId="77777777" w:rsidR="00B66ED5" w:rsidRPr="00651667" w:rsidRDefault="00B66ED5" w:rsidP="00651667">
      <w:pPr>
        <w:ind w:firstLine="720"/>
        <w:jc w:val="both"/>
        <w:rPr>
          <w:rFonts w:ascii="Times New Roman" w:hAnsi="Times New Roman" w:cs="Times New Roman"/>
        </w:rPr>
      </w:pPr>
      <w:r w:rsidRPr="00651667">
        <w:rPr>
          <w:rFonts w:ascii="Times New Roman" w:eastAsia="Times New Roman" w:hAnsi="Times New Roman" w:cs="Times New Roman"/>
          <w:lang w:eastAsia="lv-LV"/>
        </w:rPr>
        <w:t>Ko</w:t>
      </w:r>
      <w:r w:rsidR="00202E2A" w:rsidRPr="00651667">
        <w:rPr>
          <w:rFonts w:ascii="Times New Roman" w:eastAsia="Times New Roman" w:hAnsi="Times New Roman" w:cs="Times New Roman"/>
          <w:lang w:eastAsia="lv-LV"/>
        </w:rPr>
        <w:t>ledžas dokumentu pārvaldībā 2021</w:t>
      </w:r>
      <w:r w:rsidRPr="00651667">
        <w:rPr>
          <w:rFonts w:ascii="Times New Roman" w:eastAsia="Times New Roman" w:hAnsi="Times New Roman" w:cs="Times New Roman"/>
          <w:lang w:eastAsia="lv-LV"/>
        </w:rPr>
        <w:t>.gadā nodrošināta dokumentu aprite, reģistrēts un apstrādāts šāds dokumentu skaits:</w:t>
      </w:r>
    </w:p>
    <w:p w14:paraId="7C51B70B" w14:textId="77777777" w:rsidR="00B66ED5" w:rsidRPr="00411FFB" w:rsidRDefault="00B66ED5" w:rsidP="00B66ED5">
      <w:pPr>
        <w:widowControl w:val="0"/>
        <w:tabs>
          <w:tab w:val="left" w:pos="0"/>
        </w:tabs>
        <w:suppressAutoHyphens/>
        <w:ind w:firstLine="709"/>
        <w:jc w:val="right"/>
        <w:rPr>
          <w:rFonts w:ascii="Times New Roman" w:eastAsia="Arial Unicode MS" w:hAnsi="Times New Roman" w:cs="Times New Roman"/>
          <w:kern w:val="1"/>
          <w:sz w:val="22"/>
          <w:szCs w:val="22"/>
          <w:lang w:eastAsia="hi-IN" w:bidi="hi-IN"/>
        </w:rPr>
      </w:pPr>
      <w:r w:rsidRPr="00411FFB">
        <w:rPr>
          <w:rFonts w:ascii="Times New Roman" w:eastAsia="Calibri" w:hAnsi="Times New Roman" w:cs="Times New Roman"/>
          <w:sz w:val="22"/>
          <w:szCs w:val="22"/>
        </w:rPr>
        <w:t>1</w:t>
      </w:r>
      <w:r w:rsidR="00844C47" w:rsidRPr="00411FFB">
        <w:rPr>
          <w:rFonts w:ascii="Times New Roman" w:eastAsia="Calibri" w:hAnsi="Times New Roman" w:cs="Times New Roman"/>
          <w:sz w:val="22"/>
          <w:szCs w:val="22"/>
        </w:rPr>
        <w:t>0</w:t>
      </w:r>
      <w:r w:rsidR="00411FFB">
        <w:rPr>
          <w:rFonts w:ascii="Times New Roman" w:eastAsia="Calibri" w:hAnsi="Times New Roman" w:cs="Times New Roman"/>
          <w:sz w:val="22"/>
          <w:szCs w:val="22"/>
        </w:rPr>
        <w:t>.</w:t>
      </w:r>
      <w:r w:rsidRPr="00411FFB">
        <w:rPr>
          <w:rFonts w:ascii="Times New Roman" w:eastAsia="Calibri" w:hAnsi="Times New Roman" w:cs="Times New Roman"/>
          <w:sz w:val="22"/>
          <w:szCs w:val="22"/>
        </w:rPr>
        <w:t>tabula</w:t>
      </w:r>
    </w:p>
    <w:tbl>
      <w:tblPr>
        <w:tblStyle w:val="TableGrid"/>
        <w:tblW w:w="8755" w:type="dxa"/>
        <w:tblLook w:val="04A0" w:firstRow="1" w:lastRow="0" w:firstColumn="1" w:lastColumn="0" w:noHBand="0" w:noVBand="1"/>
      </w:tblPr>
      <w:tblGrid>
        <w:gridCol w:w="4077"/>
        <w:gridCol w:w="2410"/>
        <w:gridCol w:w="2268"/>
      </w:tblGrid>
      <w:tr w:rsidR="00B66ED5" w:rsidRPr="00B66ED5" w14:paraId="3834474B" w14:textId="77777777" w:rsidTr="00B66ED5">
        <w:tc>
          <w:tcPr>
            <w:tcW w:w="4077" w:type="dxa"/>
          </w:tcPr>
          <w:p w14:paraId="65E808B2" w14:textId="77777777" w:rsidR="00B66ED5" w:rsidRPr="00DE7172" w:rsidRDefault="00B66ED5" w:rsidP="00B66ED5">
            <w:pPr>
              <w:rPr>
                <w:rFonts w:ascii="Times New Roman" w:eastAsia="Calibri" w:hAnsi="Times New Roman" w:cs="Times New Roman"/>
                <w:b/>
                <w:color w:val="000000"/>
                <w:sz w:val="24"/>
                <w:szCs w:val="24"/>
                <w:lang w:eastAsia="lv-LV"/>
              </w:rPr>
            </w:pPr>
            <w:r w:rsidRPr="00DE7172">
              <w:rPr>
                <w:rFonts w:ascii="Times New Roman" w:eastAsia="Calibri" w:hAnsi="Times New Roman" w:cs="Times New Roman"/>
                <w:b/>
                <w:color w:val="000000"/>
                <w:sz w:val="24"/>
                <w:szCs w:val="24"/>
                <w:lang w:eastAsia="lv-LV"/>
              </w:rPr>
              <w:t>Nosaukums/ gads</w:t>
            </w:r>
          </w:p>
        </w:tc>
        <w:tc>
          <w:tcPr>
            <w:tcW w:w="2410" w:type="dxa"/>
          </w:tcPr>
          <w:p w14:paraId="11A27D7E" w14:textId="77777777" w:rsidR="00B66ED5" w:rsidRPr="00B66ED5" w:rsidRDefault="004F51E9" w:rsidP="004F51E9">
            <w:pPr>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lang w:eastAsia="lv-LV"/>
              </w:rPr>
              <w:t>2020</w:t>
            </w:r>
            <w:r w:rsidR="00B66ED5" w:rsidRPr="00B66ED5">
              <w:rPr>
                <w:rFonts w:ascii="Times New Roman" w:eastAsia="Calibri" w:hAnsi="Times New Roman" w:cs="Times New Roman"/>
                <w:b/>
                <w:color w:val="000000"/>
                <w:sz w:val="24"/>
                <w:szCs w:val="24"/>
                <w:lang w:eastAsia="lv-LV"/>
              </w:rPr>
              <w:t>.g.</w:t>
            </w:r>
          </w:p>
        </w:tc>
        <w:tc>
          <w:tcPr>
            <w:tcW w:w="2268" w:type="dxa"/>
          </w:tcPr>
          <w:p w14:paraId="21B502AC" w14:textId="77777777" w:rsidR="00B66ED5" w:rsidRPr="00B66ED5" w:rsidRDefault="00B66ED5" w:rsidP="004F51E9">
            <w:pPr>
              <w:jc w:val="center"/>
              <w:rPr>
                <w:rFonts w:ascii="Times New Roman" w:eastAsia="Calibri" w:hAnsi="Times New Roman" w:cs="Times New Roman"/>
                <w:b/>
                <w:color w:val="000000"/>
                <w:sz w:val="24"/>
                <w:szCs w:val="24"/>
                <w:lang w:eastAsia="lv-LV"/>
              </w:rPr>
            </w:pPr>
            <w:r w:rsidRPr="00B66ED5">
              <w:rPr>
                <w:rFonts w:ascii="Times New Roman" w:eastAsia="Calibri" w:hAnsi="Times New Roman" w:cs="Times New Roman"/>
                <w:b/>
                <w:color w:val="000000"/>
                <w:sz w:val="24"/>
                <w:szCs w:val="24"/>
                <w:lang w:eastAsia="lv-LV"/>
              </w:rPr>
              <w:t>202</w:t>
            </w:r>
            <w:r w:rsidR="004F51E9">
              <w:rPr>
                <w:rFonts w:ascii="Times New Roman" w:eastAsia="Calibri" w:hAnsi="Times New Roman" w:cs="Times New Roman"/>
                <w:b/>
                <w:color w:val="000000"/>
                <w:sz w:val="24"/>
                <w:szCs w:val="24"/>
                <w:lang w:eastAsia="lv-LV"/>
              </w:rPr>
              <w:t>1</w:t>
            </w:r>
            <w:r w:rsidRPr="00B66ED5">
              <w:rPr>
                <w:rFonts w:ascii="Times New Roman" w:eastAsia="Calibri" w:hAnsi="Times New Roman" w:cs="Times New Roman"/>
                <w:b/>
                <w:color w:val="000000"/>
                <w:sz w:val="24"/>
                <w:szCs w:val="24"/>
                <w:lang w:eastAsia="lv-LV"/>
              </w:rPr>
              <w:t>.g.</w:t>
            </w:r>
          </w:p>
        </w:tc>
      </w:tr>
      <w:tr w:rsidR="004F51E9" w:rsidRPr="00B66ED5" w14:paraId="3BB3C1BC" w14:textId="77777777" w:rsidTr="00B66ED5">
        <w:tc>
          <w:tcPr>
            <w:tcW w:w="4077" w:type="dxa"/>
          </w:tcPr>
          <w:p w14:paraId="489FD4AC"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Saņemtie dokumenti</w:t>
            </w:r>
          </w:p>
        </w:tc>
        <w:tc>
          <w:tcPr>
            <w:tcW w:w="2410" w:type="dxa"/>
          </w:tcPr>
          <w:p w14:paraId="36AEAED0"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800</w:t>
            </w:r>
          </w:p>
        </w:tc>
        <w:tc>
          <w:tcPr>
            <w:tcW w:w="2268" w:type="dxa"/>
          </w:tcPr>
          <w:p w14:paraId="667543B7"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559</w:t>
            </w:r>
          </w:p>
        </w:tc>
      </w:tr>
      <w:tr w:rsidR="004F51E9" w:rsidRPr="00B66ED5" w14:paraId="3ADF79D9" w14:textId="77777777" w:rsidTr="00B66ED5">
        <w:tc>
          <w:tcPr>
            <w:tcW w:w="4077" w:type="dxa"/>
          </w:tcPr>
          <w:p w14:paraId="7A1C259B"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Nosūtāmie dokumenti</w:t>
            </w:r>
          </w:p>
        </w:tc>
        <w:tc>
          <w:tcPr>
            <w:tcW w:w="2410" w:type="dxa"/>
          </w:tcPr>
          <w:p w14:paraId="24DBA31F"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1353</w:t>
            </w:r>
          </w:p>
        </w:tc>
        <w:tc>
          <w:tcPr>
            <w:tcW w:w="2268" w:type="dxa"/>
          </w:tcPr>
          <w:p w14:paraId="190DA0D3"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1080</w:t>
            </w:r>
          </w:p>
        </w:tc>
      </w:tr>
      <w:tr w:rsidR="004F51E9" w:rsidRPr="00B66ED5" w14:paraId="2F0269A6" w14:textId="77777777" w:rsidTr="00B66ED5">
        <w:tc>
          <w:tcPr>
            <w:tcW w:w="4077" w:type="dxa"/>
          </w:tcPr>
          <w:p w14:paraId="2A524057"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Iekšējie dokumenti</w:t>
            </w:r>
          </w:p>
        </w:tc>
        <w:tc>
          <w:tcPr>
            <w:tcW w:w="2410" w:type="dxa"/>
          </w:tcPr>
          <w:p w14:paraId="307B2086"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1679</w:t>
            </w:r>
          </w:p>
        </w:tc>
        <w:tc>
          <w:tcPr>
            <w:tcW w:w="2268" w:type="dxa"/>
          </w:tcPr>
          <w:p w14:paraId="7E9B8320"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1433</w:t>
            </w:r>
          </w:p>
        </w:tc>
      </w:tr>
      <w:tr w:rsidR="004F51E9" w:rsidRPr="00B66ED5" w14:paraId="7D4F78C2" w14:textId="77777777" w:rsidTr="00B66ED5">
        <w:tc>
          <w:tcPr>
            <w:tcW w:w="4077" w:type="dxa"/>
          </w:tcPr>
          <w:p w14:paraId="0A9BC512"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Sūtījumi</w:t>
            </w:r>
          </w:p>
        </w:tc>
        <w:tc>
          <w:tcPr>
            <w:tcW w:w="2410" w:type="dxa"/>
          </w:tcPr>
          <w:p w14:paraId="14E40D1F"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190</w:t>
            </w:r>
          </w:p>
        </w:tc>
        <w:tc>
          <w:tcPr>
            <w:tcW w:w="2268" w:type="dxa"/>
          </w:tcPr>
          <w:p w14:paraId="0BD81FFA"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167</w:t>
            </w:r>
          </w:p>
        </w:tc>
      </w:tr>
      <w:tr w:rsidR="004F51E9" w:rsidRPr="00B66ED5" w14:paraId="37101EF7" w14:textId="77777777" w:rsidTr="00B66ED5">
        <w:tc>
          <w:tcPr>
            <w:tcW w:w="4077" w:type="dxa"/>
          </w:tcPr>
          <w:p w14:paraId="6CD89A7E"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Ziņojumi</w:t>
            </w:r>
          </w:p>
        </w:tc>
        <w:tc>
          <w:tcPr>
            <w:tcW w:w="2410" w:type="dxa"/>
          </w:tcPr>
          <w:p w14:paraId="4CABC2E4"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2633</w:t>
            </w:r>
          </w:p>
        </w:tc>
        <w:tc>
          <w:tcPr>
            <w:tcW w:w="2268" w:type="dxa"/>
          </w:tcPr>
          <w:p w14:paraId="74608D0D"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1783</w:t>
            </w:r>
          </w:p>
        </w:tc>
      </w:tr>
      <w:tr w:rsidR="004F51E9" w:rsidRPr="00B66ED5" w14:paraId="4E3BA738" w14:textId="77777777" w:rsidTr="00B66ED5">
        <w:tc>
          <w:tcPr>
            <w:tcW w:w="4077" w:type="dxa"/>
          </w:tcPr>
          <w:p w14:paraId="0080AB4C"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Iesniegumi</w:t>
            </w:r>
          </w:p>
        </w:tc>
        <w:tc>
          <w:tcPr>
            <w:tcW w:w="2410" w:type="dxa"/>
          </w:tcPr>
          <w:p w14:paraId="6338339C"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195</w:t>
            </w:r>
          </w:p>
        </w:tc>
        <w:tc>
          <w:tcPr>
            <w:tcW w:w="2268" w:type="dxa"/>
          </w:tcPr>
          <w:p w14:paraId="7E20DFEE"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124</w:t>
            </w:r>
          </w:p>
        </w:tc>
      </w:tr>
      <w:tr w:rsidR="004F51E9" w:rsidRPr="00B66ED5" w14:paraId="457072F5" w14:textId="77777777" w:rsidTr="00B66ED5">
        <w:tc>
          <w:tcPr>
            <w:tcW w:w="4077" w:type="dxa"/>
          </w:tcPr>
          <w:p w14:paraId="618AEFA0"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Pavēles</w:t>
            </w:r>
          </w:p>
        </w:tc>
        <w:tc>
          <w:tcPr>
            <w:tcW w:w="2410" w:type="dxa"/>
          </w:tcPr>
          <w:p w14:paraId="2A17B6A0"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996</w:t>
            </w:r>
          </w:p>
        </w:tc>
        <w:tc>
          <w:tcPr>
            <w:tcW w:w="2268" w:type="dxa"/>
          </w:tcPr>
          <w:p w14:paraId="6AC5E85F"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872</w:t>
            </w:r>
          </w:p>
        </w:tc>
      </w:tr>
      <w:tr w:rsidR="004F51E9" w:rsidRPr="00B66ED5" w14:paraId="14A78722" w14:textId="77777777" w:rsidTr="00B66ED5">
        <w:tc>
          <w:tcPr>
            <w:tcW w:w="4077" w:type="dxa"/>
          </w:tcPr>
          <w:p w14:paraId="05F6F0F5"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Normatīvie dokumenti</w:t>
            </w:r>
          </w:p>
        </w:tc>
        <w:tc>
          <w:tcPr>
            <w:tcW w:w="2410" w:type="dxa"/>
          </w:tcPr>
          <w:p w14:paraId="6D869336"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11</w:t>
            </w:r>
          </w:p>
        </w:tc>
        <w:tc>
          <w:tcPr>
            <w:tcW w:w="2268" w:type="dxa"/>
          </w:tcPr>
          <w:p w14:paraId="5ECA5EE6"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15</w:t>
            </w:r>
          </w:p>
        </w:tc>
      </w:tr>
      <w:tr w:rsidR="004F51E9" w:rsidRPr="00B66ED5" w14:paraId="6529F683" w14:textId="77777777" w:rsidTr="00B66ED5">
        <w:tc>
          <w:tcPr>
            <w:tcW w:w="4077" w:type="dxa"/>
          </w:tcPr>
          <w:p w14:paraId="79F7D434"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Lēmumi</w:t>
            </w:r>
          </w:p>
        </w:tc>
        <w:tc>
          <w:tcPr>
            <w:tcW w:w="2410" w:type="dxa"/>
          </w:tcPr>
          <w:p w14:paraId="3394B937"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55</w:t>
            </w:r>
          </w:p>
        </w:tc>
        <w:tc>
          <w:tcPr>
            <w:tcW w:w="2268" w:type="dxa"/>
          </w:tcPr>
          <w:p w14:paraId="6B92433A"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84</w:t>
            </w:r>
          </w:p>
        </w:tc>
      </w:tr>
      <w:tr w:rsidR="004F51E9" w:rsidRPr="00B66ED5" w14:paraId="406A77CD" w14:textId="77777777" w:rsidTr="00B66ED5">
        <w:tc>
          <w:tcPr>
            <w:tcW w:w="4077" w:type="dxa"/>
          </w:tcPr>
          <w:p w14:paraId="15E2F5E8" w14:textId="77777777" w:rsidR="004F51E9" w:rsidRPr="00774E01" w:rsidRDefault="004F51E9" w:rsidP="004F51E9">
            <w:pPr>
              <w:rPr>
                <w:rFonts w:ascii="Times New Roman" w:eastAsia="Calibri" w:hAnsi="Times New Roman" w:cs="Times New Roman"/>
                <w:color w:val="000000"/>
                <w:sz w:val="24"/>
                <w:szCs w:val="24"/>
                <w:lang w:eastAsia="lv-LV"/>
              </w:rPr>
            </w:pPr>
            <w:r w:rsidRPr="00774E01">
              <w:rPr>
                <w:rFonts w:ascii="Times New Roman" w:eastAsia="Calibri" w:hAnsi="Times New Roman" w:cs="Times New Roman"/>
                <w:color w:val="000000"/>
                <w:sz w:val="24"/>
                <w:szCs w:val="24"/>
                <w:lang w:eastAsia="lv-LV"/>
              </w:rPr>
              <w:t>Valsts policijas un Iekšlietu ministrijas iekšējie normatīvie dokumenti</w:t>
            </w:r>
          </w:p>
        </w:tc>
        <w:tc>
          <w:tcPr>
            <w:tcW w:w="2410" w:type="dxa"/>
          </w:tcPr>
          <w:p w14:paraId="3F00717D"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1331</w:t>
            </w:r>
          </w:p>
        </w:tc>
        <w:tc>
          <w:tcPr>
            <w:tcW w:w="2268" w:type="dxa"/>
          </w:tcPr>
          <w:p w14:paraId="0F0EA8B2" w14:textId="77777777" w:rsidR="004F51E9" w:rsidRPr="00B66ED5" w:rsidRDefault="00774E01"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1331</w:t>
            </w:r>
          </w:p>
        </w:tc>
      </w:tr>
      <w:tr w:rsidR="004F51E9" w:rsidRPr="00B66ED5" w14:paraId="66E9A435" w14:textId="77777777" w:rsidTr="00B66ED5">
        <w:tc>
          <w:tcPr>
            <w:tcW w:w="4077" w:type="dxa"/>
          </w:tcPr>
          <w:p w14:paraId="4F82C3B8"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Protokoli</w:t>
            </w:r>
          </w:p>
        </w:tc>
        <w:tc>
          <w:tcPr>
            <w:tcW w:w="2410" w:type="dxa"/>
          </w:tcPr>
          <w:p w14:paraId="669B5849"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37</w:t>
            </w:r>
          </w:p>
        </w:tc>
        <w:tc>
          <w:tcPr>
            <w:tcW w:w="2268" w:type="dxa"/>
          </w:tcPr>
          <w:p w14:paraId="7096DEAE" w14:textId="77777777" w:rsidR="004F51E9" w:rsidRPr="00B66ED5" w:rsidRDefault="00DE39DA"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13</w:t>
            </w:r>
          </w:p>
        </w:tc>
      </w:tr>
      <w:tr w:rsidR="004F51E9" w:rsidRPr="00B66ED5" w14:paraId="2D303ED0" w14:textId="77777777" w:rsidTr="00B66ED5">
        <w:tc>
          <w:tcPr>
            <w:tcW w:w="4077" w:type="dxa"/>
          </w:tcPr>
          <w:p w14:paraId="2C4D6DC8"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Līgumi</w:t>
            </w:r>
          </w:p>
        </w:tc>
        <w:tc>
          <w:tcPr>
            <w:tcW w:w="2410" w:type="dxa"/>
          </w:tcPr>
          <w:p w14:paraId="3179540B"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1375 (2750 apstiprinātas kopijas)</w:t>
            </w:r>
          </w:p>
        </w:tc>
        <w:tc>
          <w:tcPr>
            <w:tcW w:w="2268" w:type="dxa"/>
          </w:tcPr>
          <w:p w14:paraId="169A014A" w14:textId="77777777" w:rsidR="004F51E9" w:rsidRPr="00B66ED5" w:rsidRDefault="00DE39DA"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1224 (2448 apstiprinātas kopijas)</w:t>
            </w:r>
          </w:p>
        </w:tc>
      </w:tr>
      <w:tr w:rsidR="004F51E9" w:rsidRPr="00B66ED5" w14:paraId="38A1C74E" w14:textId="77777777" w:rsidTr="00B66ED5">
        <w:tc>
          <w:tcPr>
            <w:tcW w:w="4077" w:type="dxa"/>
          </w:tcPr>
          <w:p w14:paraId="2EE67D9E" w14:textId="77777777" w:rsidR="004F51E9" w:rsidRPr="00B66ED5" w:rsidRDefault="004F51E9" w:rsidP="004F51E9">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Rēķini</w:t>
            </w:r>
          </w:p>
        </w:tc>
        <w:tc>
          <w:tcPr>
            <w:tcW w:w="2410" w:type="dxa"/>
          </w:tcPr>
          <w:p w14:paraId="5B6DD7E2" w14:textId="77777777" w:rsidR="004F51E9" w:rsidRPr="00B66ED5" w:rsidRDefault="004F51E9" w:rsidP="004F51E9">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836</w:t>
            </w:r>
          </w:p>
        </w:tc>
        <w:tc>
          <w:tcPr>
            <w:tcW w:w="2268" w:type="dxa"/>
          </w:tcPr>
          <w:p w14:paraId="1FFFEFDD" w14:textId="77777777" w:rsidR="004F51E9" w:rsidRPr="00B66ED5" w:rsidRDefault="00DE39DA" w:rsidP="004F51E9">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638</w:t>
            </w:r>
          </w:p>
        </w:tc>
      </w:tr>
      <w:tr w:rsidR="00DE39DA" w:rsidRPr="00B66ED5" w14:paraId="171A1C15" w14:textId="77777777" w:rsidTr="00B66ED5">
        <w:tc>
          <w:tcPr>
            <w:tcW w:w="4077" w:type="dxa"/>
          </w:tcPr>
          <w:p w14:paraId="3167C2E5" w14:textId="77777777" w:rsidR="00DE39DA" w:rsidRPr="00B66ED5" w:rsidRDefault="00DE39DA" w:rsidP="00DE39DA">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MK noteikumi</w:t>
            </w:r>
          </w:p>
        </w:tc>
        <w:tc>
          <w:tcPr>
            <w:tcW w:w="2410" w:type="dxa"/>
          </w:tcPr>
          <w:p w14:paraId="74AC9092" w14:textId="77777777" w:rsidR="00DE39DA" w:rsidRPr="00B66ED5" w:rsidRDefault="00DE39DA" w:rsidP="00DE39DA">
            <w:pPr>
              <w:jc w:val="center"/>
              <w:rPr>
                <w:rFonts w:ascii="Times New Roman" w:eastAsia="Calibri" w:hAnsi="Times New Roman" w:cs="Times New Roman"/>
                <w:sz w:val="24"/>
                <w:szCs w:val="24"/>
              </w:rPr>
            </w:pPr>
            <w:r w:rsidRPr="00B66ED5">
              <w:rPr>
                <w:rFonts w:ascii="Times New Roman" w:eastAsia="Calibri" w:hAnsi="Times New Roman" w:cs="Times New Roman"/>
                <w:color w:val="000000"/>
                <w:sz w:val="24"/>
                <w:szCs w:val="24"/>
                <w:lang w:eastAsia="lv-LV"/>
              </w:rPr>
              <w:t>0</w:t>
            </w:r>
          </w:p>
        </w:tc>
        <w:tc>
          <w:tcPr>
            <w:tcW w:w="2268" w:type="dxa"/>
          </w:tcPr>
          <w:p w14:paraId="1B3338E3" w14:textId="77777777" w:rsidR="00DE39DA" w:rsidRPr="00B66ED5" w:rsidRDefault="000B11CB" w:rsidP="00DE39DA">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0</w:t>
            </w:r>
          </w:p>
        </w:tc>
      </w:tr>
      <w:tr w:rsidR="00DE39DA" w:rsidRPr="00B66ED5" w14:paraId="396D933B" w14:textId="77777777" w:rsidTr="00B66ED5">
        <w:tc>
          <w:tcPr>
            <w:tcW w:w="4077" w:type="dxa"/>
          </w:tcPr>
          <w:p w14:paraId="5FB40D45" w14:textId="77777777" w:rsidR="00DE39DA" w:rsidRPr="00B66ED5" w:rsidRDefault="00DE39DA" w:rsidP="00DE39DA">
            <w:pPr>
              <w:jc w:val="right"/>
              <w:rPr>
                <w:rFonts w:ascii="Times New Roman" w:eastAsia="Calibri" w:hAnsi="Times New Roman" w:cs="Times New Roman"/>
                <w:b/>
                <w:color w:val="000000"/>
                <w:sz w:val="24"/>
                <w:szCs w:val="24"/>
                <w:lang w:eastAsia="lv-LV"/>
              </w:rPr>
            </w:pPr>
            <w:r w:rsidRPr="00B66ED5">
              <w:rPr>
                <w:rFonts w:ascii="Times New Roman" w:eastAsia="Calibri" w:hAnsi="Times New Roman" w:cs="Times New Roman"/>
                <w:b/>
                <w:color w:val="000000"/>
                <w:sz w:val="24"/>
                <w:szCs w:val="24"/>
                <w:lang w:eastAsia="lv-LV"/>
              </w:rPr>
              <w:t>Kopā:</w:t>
            </w:r>
          </w:p>
        </w:tc>
        <w:tc>
          <w:tcPr>
            <w:tcW w:w="2410" w:type="dxa"/>
          </w:tcPr>
          <w:p w14:paraId="196E0063" w14:textId="77777777" w:rsidR="00DE39DA" w:rsidRPr="00B66ED5" w:rsidRDefault="00DE39DA" w:rsidP="00DE39DA">
            <w:pPr>
              <w:jc w:val="center"/>
              <w:rPr>
                <w:rFonts w:ascii="Times New Roman" w:eastAsia="Calibri" w:hAnsi="Times New Roman" w:cs="Times New Roman"/>
                <w:b/>
                <w:sz w:val="24"/>
                <w:szCs w:val="24"/>
              </w:rPr>
            </w:pPr>
            <w:r w:rsidRPr="00B66ED5">
              <w:rPr>
                <w:rFonts w:ascii="Times New Roman" w:eastAsia="Calibri" w:hAnsi="Times New Roman" w:cs="Times New Roman"/>
                <w:b/>
                <w:color w:val="000000"/>
                <w:sz w:val="24"/>
                <w:szCs w:val="24"/>
                <w:lang w:eastAsia="lv-LV"/>
              </w:rPr>
              <w:t>11 491</w:t>
            </w:r>
          </w:p>
        </w:tc>
        <w:tc>
          <w:tcPr>
            <w:tcW w:w="2268" w:type="dxa"/>
          </w:tcPr>
          <w:p w14:paraId="2C119428" w14:textId="77777777" w:rsidR="00DE39DA" w:rsidRPr="00B66ED5" w:rsidRDefault="00DE39DA" w:rsidP="00DE39DA">
            <w:pPr>
              <w:jc w:val="center"/>
              <w:rPr>
                <w:rFonts w:ascii="Times New Roman" w:eastAsia="Calibri" w:hAnsi="Times New Roman" w:cs="Times New Roman"/>
                <w:b/>
                <w:color w:val="000000"/>
                <w:sz w:val="24"/>
                <w:szCs w:val="24"/>
                <w:lang w:eastAsia="lv-LV"/>
              </w:rPr>
            </w:pPr>
            <w:r>
              <w:rPr>
                <w:rFonts w:ascii="Times New Roman" w:eastAsia="Calibri" w:hAnsi="Times New Roman" w:cs="Times New Roman"/>
                <w:b/>
                <w:color w:val="000000"/>
                <w:sz w:val="24"/>
                <w:szCs w:val="24"/>
                <w:lang w:eastAsia="lv-LV"/>
              </w:rPr>
              <w:t>9 323</w:t>
            </w:r>
          </w:p>
        </w:tc>
      </w:tr>
    </w:tbl>
    <w:p w14:paraId="3BB609F6" w14:textId="77777777" w:rsidR="00B66ED5" w:rsidRPr="00B66ED5" w:rsidRDefault="00B66ED5" w:rsidP="00944BC9">
      <w:pPr>
        <w:tabs>
          <w:tab w:val="left" w:pos="3960"/>
          <w:tab w:val="left" w:pos="6120"/>
        </w:tabs>
        <w:jc w:val="both"/>
        <w:rPr>
          <w:rFonts w:ascii="Times New Roman" w:eastAsia="Times New Roman" w:hAnsi="Times New Roman" w:cs="Times New Roman"/>
          <w:color w:val="000000"/>
          <w:lang w:eastAsia="lv-LV"/>
        </w:rPr>
      </w:pPr>
    </w:p>
    <w:p w14:paraId="51A8FFCD" w14:textId="77777777" w:rsidR="008340DB" w:rsidRDefault="007E4B41" w:rsidP="00B66ED5">
      <w:pPr>
        <w:tabs>
          <w:tab w:val="left" w:pos="3960"/>
          <w:tab w:val="left" w:pos="6120"/>
        </w:tabs>
        <w:ind w:firstLine="70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Ti</w:t>
      </w:r>
      <w:r w:rsidR="008340DB" w:rsidRPr="008340DB">
        <w:rPr>
          <w:rFonts w:ascii="Times New Roman" w:eastAsia="Times New Roman" w:hAnsi="Times New Roman" w:cs="Times New Roman"/>
          <w:color w:val="000000"/>
          <w:lang w:eastAsia="lv-LV"/>
        </w:rPr>
        <w:t>k</w:t>
      </w:r>
      <w:r>
        <w:rPr>
          <w:rFonts w:ascii="Times New Roman" w:eastAsia="Times New Roman" w:hAnsi="Times New Roman" w:cs="Times New Roman"/>
          <w:color w:val="000000"/>
          <w:lang w:eastAsia="lv-LV"/>
        </w:rPr>
        <w:t>a</w:t>
      </w:r>
      <w:r w:rsidR="008340DB" w:rsidRPr="008340DB">
        <w:rPr>
          <w:rFonts w:ascii="Times New Roman" w:eastAsia="Times New Roman" w:hAnsi="Times New Roman" w:cs="Times New Roman"/>
          <w:color w:val="000000"/>
          <w:lang w:eastAsia="lv-LV"/>
        </w:rPr>
        <w:t xml:space="preserve"> sagatavotas vienkāršas un ierakstītas vēstules nosūtīšanai </w:t>
      </w:r>
      <w:r>
        <w:rPr>
          <w:rFonts w:ascii="Times New Roman" w:eastAsia="Times New Roman" w:hAnsi="Times New Roman" w:cs="Times New Roman"/>
          <w:color w:val="000000"/>
          <w:lang w:eastAsia="lv-LV"/>
        </w:rPr>
        <w:t xml:space="preserve">adresātiem </w:t>
      </w:r>
      <w:r w:rsidR="008340DB" w:rsidRPr="008340DB">
        <w:rPr>
          <w:rFonts w:ascii="Times New Roman" w:eastAsia="Times New Roman" w:hAnsi="Times New Roman" w:cs="Times New Roman"/>
          <w:color w:val="000000"/>
          <w:lang w:eastAsia="lv-LV"/>
        </w:rPr>
        <w:t>un nodrošināta korespondences nogādāšana</w:t>
      </w:r>
      <w:r w:rsidR="00DC68EB">
        <w:rPr>
          <w:rFonts w:ascii="Times New Roman" w:eastAsia="Times New Roman" w:hAnsi="Times New Roman" w:cs="Times New Roman"/>
          <w:color w:val="000000"/>
          <w:lang w:eastAsia="lv-LV"/>
        </w:rPr>
        <w:t xml:space="preserve"> uz Valsts policiju</w:t>
      </w:r>
      <w:r w:rsidR="008340DB" w:rsidRPr="008340DB">
        <w:rPr>
          <w:rFonts w:ascii="Times New Roman" w:eastAsia="Times New Roman" w:hAnsi="Times New Roman" w:cs="Times New Roman"/>
          <w:color w:val="000000"/>
          <w:lang w:eastAsia="lv-LV"/>
        </w:rPr>
        <w:t>.</w:t>
      </w:r>
      <w:r w:rsidR="008340DB" w:rsidRPr="008340DB">
        <w:t xml:space="preserve"> </w:t>
      </w:r>
      <w:r w:rsidR="009855F0">
        <w:rPr>
          <w:rFonts w:ascii="Times New Roman" w:eastAsia="Times New Roman" w:hAnsi="Times New Roman" w:cs="Times New Roman"/>
          <w:color w:val="000000"/>
          <w:lang w:eastAsia="lv-LV"/>
        </w:rPr>
        <w:t>Pastāvīgi sniegtas</w:t>
      </w:r>
      <w:r w:rsidR="008340DB" w:rsidRPr="008340DB">
        <w:rPr>
          <w:rFonts w:ascii="Times New Roman" w:eastAsia="Times New Roman" w:hAnsi="Times New Roman" w:cs="Times New Roman"/>
          <w:color w:val="000000"/>
          <w:lang w:eastAsia="lv-LV"/>
        </w:rPr>
        <w:t xml:space="preserve"> Koledžas darbiniekiem konsultācijas jautājumos par dokumentu un arhīva pārvaldību</w:t>
      </w:r>
      <w:r w:rsidR="009855F0">
        <w:rPr>
          <w:rFonts w:ascii="Times New Roman" w:eastAsia="Times New Roman" w:hAnsi="Times New Roman" w:cs="Times New Roman"/>
          <w:color w:val="000000"/>
          <w:lang w:eastAsia="lv-LV"/>
        </w:rPr>
        <w:t>,</w:t>
      </w:r>
      <w:r w:rsidR="008340DB" w:rsidRPr="008340DB">
        <w:rPr>
          <w:rFonts w:ascii="Times New Roman" w:eastAsia="Times New Roman" w:hAnsi="Times New Roman" w:cs="Times New Roman"/>
          <w:color w:val="000000"/>
          <w:lang w:eastAsia="lv-LV"/>
        </w:rPr>
        <w:t xml:space="preserve"> un darbu lietv</w:t>
      </w:r>
      <w:r w:rsidR="008340DB">
        <w:rPr>
          <w:rFonts w:ascii="Times New Roman" w:eastAsia="Times New Roman" w:hAnsi="Times New Roman" w:cs="Times New Roman"/>
          <w:color w:val="000000"/>
          <w:lang w:eastAsia="lv-LV"/>
        </w:rPr>
        <w:t>edības programmatūrā</w:t>
      </w:r>
      <w:r w:rsidR="009855F0">
        <w:rPr>
          <w:rFonts w:ascii="Times New Roman" w:eastAsia="Times New Roman" w:hAnsi="Times New Roman" w:cs="Times New Roman"/>
          <w:color w:val="000000"/>
          <w:lang w:eastAsia="lv-LV"/>
        </w:rPr>
        <w:t xml:space="preserve">s “DocsVision” un </w:t>
      </w:r>
      <w:r w:rsidR="008340DB">
        <w:rPr>
          <w:rFonts w:ascii="Times New Roman" w:eastAsia="Times New Roman" w:hAnsi="Times New Roman" w:cs="Times New Roman"/>
          <w:color w:val="000000"/>
          <w:lang w:eastAsia="lv-LV"/>
        </w:rPr>
        <w:t xml:space="preserve"> „Namejs</w:t>
      </w:r>
      <w:r w:rsidR="008340DB" w:rsidRPr="008340DB">
        <w:rPr>
          <w:rFonts w:ascii="Times New Roman" w:eastAsia="Times New Roman" w:hAnsi="Times New Roman" w:cs="Times New Roman"/>
          <w:color w:val="000000"/>
          <w:lang w:eastAsia="lv-LV"/>
        </w:rPr>
        <w:t>”</w:t>
      </w:r>
      <w:r w:rsidR="0091015D">
        <w:rPr>
          <w:rFonts w:ascii="Times New Roman" w:eastAsia="Times New Roman" w:hAnsi="Times New Roman" w:cs="Times New Roman"/>
          <w:color w:val="000000"/>
          <w:lang w:eastAsia="lv-LV"/>
        </w:rPr>
        <w:t>, kā arī</w:t>
      </w:r>
      <w:r w:rsidR="0091015D" w:rsidRPr="0091015D">
        <w:rPr>
          <w:rFonts w:ascii="Times New Roman" w:eastAsia="Times New Roman" w:hAnsi="Times New Roman" w:cs="Times New Roman"/>
          <w:color w:val="000000"/>
          <w:lang w:eastAsia="lv-LV"/>
        </w:rPr>
        <w:t xml:space="preserve"> veikta elektroniskā pasta apstrāde.</w:t>
      </w:r>
    </w:p>
    <w:p w14:paraId="5B6A48B7" w14:textId="77777777" w:rsidR="00B66ED5" w:rsidRPr="00B66ED5" w:rsidRDefault="00B66ED5" w:rsidP="00B66ED5">
      <w:pPr>
        <w:tabs>
          <w:tab w:val="left" w:pos="3960"/>
          <w:tab w:val="left" w:pos="6120"/>
        </w:tabs>
        <w:ind w:firstLine="709"/>
        <w:jc w:val="both"/>
        <w:rPr>
          <w:rFonts w:ascii="Times New Roman" w:eastAsia="Times New Roman" w:hAnsi="Times New Roman" w:cs="Times New Roman"/>
          <w:color w:val="000000"/>
          <w:lang w:eastAsia="lv-LV"/>
        </w:rPr>
      </w:pPr>
      <w:r w:rsidRPr="00B66ED5">
        <w:rPr>
          <w:rFonts w:ascii="Times New Roman" w:eastAsia="Times New Roman" w:hAnsi="Times New Roman" w:cs="Times New Roman"/>
          <w:color w:val="000000"/>
          <w:lang w:eastAsia="lv-LV"/>
        </w:rPr>
        <w:t xml:space="preserve">Dokumentu pārvaldībā ir </w:t>
      </w:r>
      <w:r w:rsidR="004F22C4" w:rsidRPr="00AD4763">
        <w:rPr>
          <w:rFonts w:ascii="Times New Roman" w:eastAsia="Times New Roman" w:hAnsi="Times New Roman" w:cs="Times New Roman"/>
          <w:color w:val="000000"/>
          <w:lang w:eastAsia="lv-LV"/>
        </w:rPr>
        <w:t>ieviestas 43</w:t>
      </w:r>
      <w:r w:rsidRPr="00AD4763">
        <w:rPr>
          <w:rFonts w:ascii="Times New Roman" w:eastAsia="Times New Roman" w:hAnsi="Times New Roman" w:cs="Times New Roman"/>
          <w:color w:val="000000"/>
          <w:lang w:eastAsia="lv-LV"/>
        </w:rPr>
        <w:t xml:space="preserve"> nomenklatūras</w:t>
      </w:r>
      <w:r w:rsidRPr="00B66ED5">
        <w:rPr>
          <w:rFonts w:ascii="Times New Roman" w:eastAsia="Times New Roman" w:hAnsi="Times New Roman" w:cs="Times New Roman"/>
          <w:color w:val="000000"/>
          <w:lang w:eastAsia="lv-LV"/>
        </w:rPr>
        <w:t xml:space="preserve"> lietas, kuras gada laikā tiek kārtotas saskaņā ar dokumentu un arhīvu pārvaldības </w:t>
      </w:r>
      <w:r w:rsidR="00BE6338">
        <w:rPr>
          <w:rFonts w:ascii="Times New Roman" w:eastAsia="Times New Roman" w:hAnsi="Times New Roman" w:cs="Times New Roman"/>
          <w:color w:val="000000"/>
          <w:lang w:eastAsia="lv-LV"/>
        </w:rPr>
        <w:t>noteikumiem. Izveidota</w:t>
      </w:r>
      <w:r w:rsidRPr="00B66ED5">
        <w:rPr>
          <w:rFonts w:ascii="Times New Roman" w:eastAsia="Times New Roman" w:hAnsi="Times New Roman" w:cs="Times New Roman"/>
          <w:color w:val="000000"/>
          <w:lang w:eastAsia="lv-LV"/>
        </w:rPr>
        <w:t xml:space="preserve"> lietu nomenklatūra</w:t>
      </w:r>
      <w:r w:rsidR="00BE6338">
        <w:rPr>
          <w:rFonts w:ascii="Times New Roman" w:eastAsia="Times New Roman" w:hAnsi="Times New Roman" w:cs="Times New Roman"/>
          <w:color w:val="000000"/>
          <w:lang w:eastAsia="lv-LV"/>
        </w:rPr>
        <w:t xml:space="preserve"> 2022</w:t>
      </w:r>
      <w:r w:rsidR="000C7E21">
        <w:rPr>
          <w:rFonts w:ascii="Times New Roman" w:eastAsia="Times New Roman" w:hAnsi="Times New Roman" w:cs="Times New Roman"/>
          <w:color w:val="000000"/>
          <w:lang w:eastAsia="lv-LV"/>
        </w:rPr>
        <w:t>.</w:t>
      </w:r>
      <w:r w:rsidR="00BE6338">
        <w:rPr>
          <w:rFonts w:ascii="Times New Roman" w:eastAsia="Times New Roman" w:hAnsi="Times New Roman" w:cs="Times New Roman"/>
          <w:color w:val="000000"/>
          <w:lang w:eastAsia="lv-LV"/>
        </w:rPr>
        <w:t>gadam. A</w:t>
      </w:r>
      <w:r w:rsidRPr="00B66ED5">
        <w:rPr>
          <w:rFonts w:ascii="Times New Roman" w:eastAsia="Times New Roman" w:hAnsi="Times New Roman" w:cs="Times New Roman"/>
          <w:color w:val="000000"/>
          <w:lang w:eastAsia="lv-LV"/>
        </w:rPr>
        <w:t>r Latvijas Nacionālo arhīvu</w:t>
      </w:r>
      <w:r w:rsidR="00BE6338">
        <w:rPr>
          <w:rFonts w:ascii="Times New Roman" w:eastAsia="Times New Roman" w:hAnsi="Times New Roman" w:cs="Times New Roman"/>
          <w:color w:val="000000"/>
          <w:lang w:eastAsia="lv-LV"/>
        </w:rPr>
        <w:t xml:space="preserve"> saskaņota 2016</w:t>
      </w:r>
      <w:r w:rsidR="000C7E21">
        <w:rPr>
          <w:rFonts w:ascii="Times New Roman" w:eastAsia="Times New Roman" w:hAnsi="Times New Roman" w:cs="Times New Roman"/>
          <w:color w:val="000000"/>
          <w:lang w:eastAsia="lv-LV"/>
        </w:rPr>
        <w:t>.gada pastāvīgi un ilgstoši</w:t>
      </w:r>
      <w:r w:rsidRPr="00B66ED5">
        <w:rPr>
          <w:rFonts w:ascii="Times New Roman" w:eastAsia="Times New Roman" w:hAnsi="Times New Roman" w:cs="Times New Roman"/>
          <w:color w:val="000000"/>
          <w:lang w:eastAsia="lv-LV"/>
        </w:rPr>
        <w:t xml:space="preserve"> glabāj</w:t>
      </w:r>
      <w:r w:rsidR="00181358">
        <w:rPr>
          <w:rFonts w:ascii="Times New Roman" w:eastAsia="Times New Roman" w:hAnsi="Times New Roman" w:cs="Times New Roman"/>
          <w:color w:val="000000"/>
          <w:lang w:eastAsia="lv-LV"/>
        </w:rPr>
        <w:t>amo nomenklatūras lietu (kopā 64</w:t>
      </w:r>
      <w:r w:rsidRPr="00B66ED5">
        <w:rPr>
          <w:rFonts w:ascii="Times New Roman" w:eastAsia="Times New Roman" w:hAnsi="Times New Roman" w:cs="Times New Roman"/>
          <w:color w:val="000000"/>
          <w:lang w:eastAsia="lv-LV"/>
        </w:rPr>
        <w:t xml:space="preserve"> glabājamā</w:t>
      </w:r>
      <w:r w:rsidR="00181358">
        <w:rPr>
          <w:rFonts w:ascii="Times New Roman" w:eastAsia="Times New Roman" w:hAnsi="Times New Roman" w:cs="Times New Roman"/>
          <w:color w:val="000000"/>
          <w:lang w:eastAsia="lv-LV"/>
        </w:rPr>
        <w:t>s</w:t>
      </w:r>
      <w:r w:rsidRPr="00B66ED5">
        <w:rPr>
          <w:rFonts w:ascii="Times New Roman" w:eastAsia="Times New Roman" w:hAnsi="Times New Roman" w:cs="Times New Roman"/>
          <w:color w:val="000000"/>
          <w:lang w:eastAsia="lv-LV"/>
        </w:rPr>
        <w:t xml:space="preserve"> vienība</w:t>
      </w:r>
      <w:r w:rsidR="00181358">
        <w:rPr>
          <w:rFonts w:ascii="Times New Roman" w:eastAsia="Times New Roman" w:hAnsi="Times New Roman" w:cs="Times New Roman"/>
          <w:color w:val="000000"/>
          <w:lang w:eastAsia="lv-LV"/>
        </w:rPr>
        <w:t>s</w:t>
      </w:r>
      <w:r w:rsidRPr="00B66ED5">
        <w:rPr>
          <w:rFonts w:ascii="Times New Roman" w:eastAsia="Times New Roman" w:hAnsi="Times New Roman" w:cs="Times New Roman"/>
          <w:color w:val="000000"/>
          <w:lang w:eastAsia="lv-LV"/>
        </w:rPr>
        <w:t>) uzziņu si</w:t>
      </w:r>
      <w:r w:rsidR="00A74600">
        <w:rPr>
          <w:rFonts w:ascii="Times New Roman" w:eastAsia="Times New Roman" w:hAnsi="Times New Roman" w:cs="Times New Roman"/>
          <w:color w:val="000000"/>
          <w:lang w:eastAsia="lv-LV"/>
        </w:rPr>
        <w:t>s</w:t>
      </w:r>
      <w:r w:rsidRPr="00B66ED5">
        <w:rPr>
          <w:rFonts w:ascii="Times New Roman" w:eastAsia="Times New Roman" w:hAnsi="Times New Roman" w:cs="Times New Roman"/>
          <w:color w:val="000000"/>
          <w:lang w:eastAsia="lv-LV"/>
        </w:rPr>
        <w:t>tēma (vairāklīmeņu arhīviskā apraksta shēma, uzskaites sa</w:t>
      </w:r>
      <w:r w:rsidR="00D76093">
        <w:rPr>
          <w:rFonts w:ascii="Times New Roman" w:eastAsia="Times New Roman" w:hAnsi="Times New Roman" w:cs="Times New Roman"/>
          <w:color w:val="000000"/>
          <w:lang w:eastAsia="lv-LV"/>
        </w:rPr>
        <w:t>raksti, arhīviskais apraksts). Uzsākts darbs pie 2017</w:t>
      </w:r>
      <w:r w:rsidR="000C7E21">
        <w:rPr>
          <w:rFonts w:ascii="Times New Roman" w:eastAsia="Times New Roman" w:hAnsi="Times New Roman" w:cs="Times New Roman"/>
          <w:color w:val="000000"/>
          <w:lang w:eastAsia="lv-LV"/>
        </w:rPr>
        <w:t>.</w:t>
      </w:r>
      <w:r w:rsidRPr="00B66ED5">
        <w:rPr>
          <w:rFonts w:ascii="Times New Roman" w:eastAsia="Times New Roman" w:hAnsi="Times New Roman" w:cs="Times New Roman"/>
          <w:color w:val="000000"/>
          <w:lang w:eastAsia="lv-LV"/>
        </w:rPr>
        <w:t>gada uzziņu sistēmas izveides.</w:t>
      </w:r>
      <w:r w:rsidR="008709C4" w:rsidRPr="008709C4">
        <w:t xml:space="preserve"> </w:t>
      </w:r>
      <w:r w:rsidR="008709C4">
        <w:rPr>
          <w:rFonts w:ascii="Times New Roman" w:eastAsia="Times New Roman" w:hAnsi="Times New Roman" w:cs="Times New Roman"/>
          <w:color w:val="000000"/>
          <w:lang w:eastAsia="lv-LV"/>
        </w:rPr>
        <w:t>Apstrādāti un sagatavoti glabāšanai 305 īslaicīgi glabājamie</w:t>
      </w:r>
      <w:r w:rsidR="008709C4" w:rsidRPr="008709C4">
        <w:rPr>
          <w:rFonts w:ascii="Times New Roman" w:eastAsia="Times New Roman" w:hAnsi="Times New Roman" w:cs="Times New Roman"/>
          <w:color w:val="000000"/>
          <w:lang w:eastAsia="lv-LV"/>
        </w:rPr>
        <w:t xml:space="preserve"> nomenklatūras </w:t>
      </w:r>
      <w:r w:rsidR="007E4B41">
        <w:rPr>
          <w:rFonts w:ascii="Times New Roman" w:eastAsia="Times New Roman" w:hAnsi="Times New Roman" w:cs="Times New Roman"/>
          <w:color w:val="000000"/>
          <w:lang w:eastAsia="lv-LV"/>
        </w:rPr>
        <w:t xml:space="preserve">lietu </w:t>
      </w:r>
      <w:r w:rsidR="008709C4" w:rsidRPr="008709C4">
        <w:rPr>
          <w:rFonts w:ascii="Times New Roman" w:eastAsia="Times New Roman" w:hAnsi="Times New Roman" w:cs="Times New Roman"/>
          <w:color w:val="000000"/>
          <w:lang w:eastAsia="lv-LV"/>
        </w:rPr>
        <w:t>sējumi.</w:t>
      </w:r>
    </w:p>
    <w:p w14:paraId="332C9CAD" w14:textId="574873DD" w:rsidR="004B27F2" w:rsidRPr="00944BC9" w:rsidRDefault="00E96A83" w:rsidP="00944BC9">
      <w:pPr>
        <w:tabs>
          <w:tab w:val="left" w:pos="3960"/>
          <w:tab w:val="left" w:pos="6120"/>
        </w:tabs>
        <w:ind w:firstLine="70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Izveidots un saskaņots</w:t>
      </w:r>
      <w:r w:rsidR="00B66ED5" w:rsidRPr="00B66ED5">
        <w:rPr>
          <w:rFonts w:ascii="Times New Roman" w:eastAsia="Times New Roman" w:hAnsi="Times New Roman" w:cs="Times New Roman"/>
          <w:color w:val="000000"/>
          <w:lang w:eastAsia="lv-LV"/>
        </w:rPr>
        <w:t xml:space="preserve"> ar Latvijas Nacionālo arhīvu nomenk</w:t>
      </w:r>
      <w:r>
        <w:rPr>
          <w:rFonts w:ascii="Times New Roman" w:eastAsia="Times New Roman" w:hAnsi="Times New Roman" w:cs="Times New Roman"/>
          <w:color w:val="000000"/>
          <w:lang w:eastAsia="lv-LV"/>
        </w:rPr>
        <w:t>latūras lietu iznīcināšanas akts par periodu no 2009</w:t>
      </w:r>
      <w:r w:rsidR="00B66ED5" w:rsidRPr="00B66ED5">
        <w:rPr>
          <w:rFonts w:ascii="Times New Roman" w:eastAsia="Times New Roman" w:hAnsi="Times New Roman" w:cs="Times New Roman"/>
          <w:color w:val="000000"/>
          <w:lang w:eastAsia="lv-LV"/>
        </w:rPr>
        <w:t>.-201</w:t>
      </w:r>
      <w:r>
        <w:rPr>
          <w:rFonts w:ascii="Times New Roman" w:eastAsia="Times New Roman" w:hAnsi="Times New Roman" w:cs="Times New Roman"/>
          <w:color w:val="000000"/>
          <w:lang w:eastAsia="lv-LV"/>
        </w:rPr>
        <w:t>5</w:t>
      </w:r>
      <w:r w:rsidR="00B66ED5" w:rsidRPr="00B66ED5">
        <w:rPr>
          <w:rFonts w:ascii="Times New Roman" w:eastAsia="Times New Roman" w:hAnsi="Times New Roman" w:cs="Times New Roman"/>
          <w:color w:val="000000"/>
          <w:lang w:eastAsia="lv-LV"/>
        </w:rPr>
        <w:t>.gadam</w:t>
      </w:r>
      <w:r>
        <w:rPr>
          <w:rFonts w:ascii="Times New Roman" w:eastAsia="Times New Roman" w:hAnsi="Times New Roman" w:cs="Times New Roman"/>
          <w:color w:val="000000"/>
          <w:lang w:eastAsia="lv-LV"/>
        </w:rPr>
        <w:t>. Tiks iznīcinātas 155</w:t>
      </w:r>
      <w:r w:rsidR="00B66ED5" w:rsidRPr="00B66ED5">
        <w:rPr>
          <w:rFonts w:ascii="Times New Roman" w:eastAsia="Times New Roman" w:hAnsi="Times New Roman" w:cs="Times New Roman"/>
          <w:color w:val="000000"/>
          <w:lang w:eastAsia="lv-LV"/>
        </w:rPr>
        <w:t xml:space="preserve"> īslaicīgi glabājamās vienības, kurām iztecējis glabāšanas termiņš.</w:t>
      </w:r>
      <w:bookmarkStart w:id="33" w:name="_Toc535585605"/>
    </w:p>
    <w:p w14:paraId="0436E9A9" w14:textId="4801D326" w:rsidR="003A05B1" w:rsidRPr="00944BC9" w:rsidRDefault="00560D85" w:rsidP="00944BC9">
      <w:pPr>
        <w:pStyle w:val="Heading4"/>
        <w:spacing w:before="0"/>
        <w:jc w:val="center"/>
        <w:rPr>
          <w:rFonts w:eastAsia="Times New Roman"/>
        </w:rPr>
      </w:pPr>
      <w:r w:rsidRPr="003D2CEF">
        <w:rPr>
          <w:rFonts w:eastAsia="Times New Roman"/>
        </w:rPr>
        <w:lastRenderedPageBreak/>
        <w:t>2.2.</w:t>
      </w:r>
      <w:r w:rsidR="0021048E" w:rsidRPr="003D2CEF">
        <w:rPr>
          <w:rFonts w:eastAsia="Times New Roman"/>
        </w:rPr>
        <w:t>9</w:t>
      </w:r>
      <w:r w:rsidRPr="003D2CEF">
        <w:rPr>
          <w:rFonts w:eastAsia="Times New Roman"/>
        </w:rPr>
        <w:t>.5.</w:t>
      </w:r>
      <w:r w:rsidR="003C1CFE">
        <w:rPr>
          <w:rFonts w:eastAsia="Times New Roman"/>
        </w:rPr>
        <w:t xml:space="preserve"> </w:t>
      </w:r>
      <w:r w:rsidR="00BF6542" w:rsidRPr="003D2CEF">
        <w:rPr>
          <w:rFonts w:eastAsia="Times New Roman"/>
        </w:rPr>
        <w:t>Kadetu dienesta organizācija</w:t>
      </w:r>
      <w:bookmarkEnd w:id="33"/>
    </w:p>
    <w:p w14:paraId="49AEA0B5" w14:textId="77777777" w:rsidR="003D5295" w:rsidRPr="003D5295" w:rsidRDefault="003D5295" w:rsidP="00617620">
      <w:pPr>
        <w:ind w:firstLine="720"/>
        <w:jc w:val="both"/>
        <w:rPr>
          <w:rFonts w:ascii="Times New Roman" w:eastAsia="Times New Roman" w:hAnsi="Times New Roman" w:cs="Times New Roman"/>
          <w:lang w:eastAsia="lv-LV"/>
        </w:rPr>
      </w:pPr>
      <w:r w:rsidRPr="003D5295">
        <w:rPr>
          <w:rFonts w:ascii="Times New Roman" w:eastAsia="Times New Roman" w:hAnsi="Times New Roman" w:cs="Times New Roman"/>
          <w:lang w:eastAsia="lv-LV"/>
        </w:rPr>
        <w:t>Valsts policijas k</w:t>
      </w:r>
      <w:r w:rsidR="0051485E">
        <w:rPr>
          <w:rFonts w:ascii="Times New Roman" w:eastAsia="Times New Roman" w:hAnsi="Times New Roman" w:cs="Times New Roman"/>
          <w:lang w:eastAsia="lv-LV"/>
        </w:rPr>
        <w:t xml:space="preserve">oledžas Kadetu nodaļa (turpmāk - </w:t>
      </w:r>
      <w:r w:rsidRPr="003D5295">
        <w:rPr>
          <w:rFonts w:ascii="Times New Roman" w:eastAsia="Times New Roman" w:hAnsi="Times New Roman" w:cs="Times New Roman"/>
          <w:lang w:eastAsia="lv-LV"/>
        </w:rPr>
        <w:t>Kadetu nodaļa), savu darbu organizēja saskaņā ar Iekšlietu Ministrijas 2021.gada darba plānu, Valsts policijas pavēli par Valsts policijas prioritāšu īstenošanas plāna 2021.gada apstiprināšanu, un Valsts policijas koledžas pavēli par Valsts policijas koledžas 2021.gada darba plāna apstiprināšanu.</w:t>
      </w:r>
    </w:p>
    <w:p w14:paraId="4B580EF4" w14:textId="77777777" w:rsidR="003D5295" w:rsidRPr="003D5295" w:rsidRDefault="003D5295" w:rsidP="003D5295">
      <w:pPr>
        <w:ind w:firstLine="720"/>
        <w:jc w:val="both"/>
        <w:rPr>
          <w:rFonts w:ascii="Times New Roman" w:eastAsia="Times New Roman" w:hAnsi="Times New Roman" w:cs="Times New Roman"/>
          <w:lang w:eastAsia="lv-LV"/>
        </w:rPr>
      </w:pPr>
      <w:r w:rsidRPr="003D5295">
        <w:rPr>
          <w:rFonts w:ascii="Times New Roman" w:eastAsia="Times New Roman" w:hAnsi="Times New Roman" w:cs="Times New Roman"/>
          <w:lang w:eastAsia="lv-LV"/>
        </w:rPr>
        <w:t>Kadetu nodaļa organizēja Vals</w:t>
      </w:r>
      <w:r w:rsidR="00AA40B9">
        <w:rPr>
          <w:rFonts w:ascii="Times New Roman" w:eastAsia="Times New Roman" w:hAnsi="Times New Roman" w:cs="Times New Roman"/>
          <w:lang w:eastAsia="lv-LV"/>
        </w:rPr>
        <w:t>ts policijas koledžas (turpmāk -</w:t>
      </w:r>
      <w:r w:rsidRPr="003D5295">
        <w:rPr>
          <w:rFonts w:ascii="Times New Roman" w:eastAsia="Times New Roman" w:hAnsi="Times New Roman" w:cs="Times New Roman"/>
          <w:lang w:eastAsia="lv-LV"/>
        </w:rPr>
        <w:t xml:space="preserve"> Koledža) iekšējo kārtības noteikumu kontroli kadetiem dienesta vietā darba laikā un prakses kontroli prakses laikā iecirkņos, par to pārkāpumiem tika veikti aizrādījumi, piezīmes, atvaļināšana no dienesta par pārbaudes laika neizturēšanu. Tika organizēta un veikta kadetu mācību apmeklējumu kontrole, uzskaite, kuru rezultāti tika atspoguļoti darba laika uzskaites tabulās un i</w:t>
      </w:r>
      <w:r>
        <w:rPr>
          <w:rFonts w:ascii="Times New Roman" w:eastAsia="Times New Roman" w:hAnsi="Times New Roman" w:cs="Times New Roman"/>
          <w:lang w:eastAsia="lv-LV"/>
        </w:rPr>
        <w:t>esniegti katru mēnesi Koledžas F</w:t>
      </w:r>
      <w:r w:rsidRPr="003D5295">
        <w:rPr>
          <w:rFonts w:ascii="Times New Roman" w:eastAsia="Times New Roman" w:hAnsi="Times New Roman" w:cs="Times New Roman"/>
          <w:lang w:eastAsia="lv-LV"/>
        </w:rPr>
        <w:t xml:space="preserve">inanšu vadības nodaļai kadetu algu aprēķināšanai. Koledžas vadība organizēja un kadetu grupas vecākie piedalījās vadības organizētajās sapulcēs, kuru laikā tika risināti aktuālie kadetu mācību, studiju un sadzīviska rakstura jautājumi.  </w:t>
      </w:r>
    </w:p>
    <w:p w14:paraId="0C428042" w14:textId="77777777" w:rsidR="003D5295" w:rsidRPr="003D5295" w:rsidRDefault="003D5295" w:rsidP="003D5295">
      <w:pPr>
        <w:ind w:firstLine="720"/>
        <w:jc w:val="both"/>
        <w:rPr>
          <w:rFonts w:ascii="Times New Roman" w:eastAsia="Times New Roman" w:hAnsi="Times New Roman" w:cs="Times New Roman"/>
          <w:lang w:eastAsia="lv-LV"/>
        </w:rPr>
      </w:pPr>
      <w:r w:rsidRPr="003D5295">
        <w:rPr>
          <w:rFonts w:ascii="Times New Roman" w:eastAsia="Times New Roman" w:hAnsi="Times New Roman" w:cs="Times New Roman"/>
          <w:lang w:eastAsia="lv-LV"/>
        </w:rPr>
        <w:t>Tika aktīvi kontrolēta</w:t>
      </w:r>
      <w:r w:rsidR="00923F92">
        <w:rPr>
          <w:rFonts w:ascii="Times New Roman" w:eastAsia="Times New Roman" w:hAnsi="Times New Roman" w:cs="Times New Roman"/>
          <w:lang w:eastAsia="lv-LV"/>
        </w:rPr>
        <w:t xml:space="preserve"> K</w:t>
      </w:r>
      <w:r w:rsidRPr="003D5295">
        <w:rPr>
          <w:rFonts w:ascii="Times New Roman" w:eastAsia="Times New Roman" w:hAnsi="Times New Roman" w:cs="Times New Roman"/>
          <w:lang w:eastAsia="lv-LV"/>
        </w:rPr>
        <w:t>oledžas kadetu mācību un studiju attālinātais process</w:t>
      </w:r>
      <w:r w:rsidR="00923F92">
        <w:rPr>
          <w:rFonts w:ascii="Times New Roman" w:eastAsia="Times New Roman" w:hAnsi="Times New Roman" w:cs="Times New Roman"/>
          <w:lang w:eastAsia="lv-LV"/>
        </w:rPr>
        <w:t>. P</w:t>
      </w:r>
      <w:r w:rsidRPr="003D5295">
        <w:rPr>
          <w:rFonts w:ascii="Times New Roman" w:eastAsia="Times New Roman" w:hAnsi="Times New Roman" w:cs="Times New Roman"/>
          <w:lang w:eastAsia="lv-LV"/>
        </w:rPr>
        <w:t xml:space="preserve">ar konstatētiem pārkāpumiem tika veiktas dienesta pārbaudes. </w:t>
      </w:r>
    </w:p>
    <w:p w14:paraId="6E3F20BE" w14:textId="77777777" w:rsidR="003D5295" w:rsidRDefault="003D5295" w:rsidP="003F44B1">
      <w:pPr>
        <w:ind w:firstLine="720"/>
        <w:jc w:val="both"/>
        <w:rPr>
          <w:rFonts w:ascii="Times New Roman" w:eastAsia="Times New Roman" w:hAnsi="Times New Roman" w:cs="Times New Roman"/>
          <w:lang w:eastAsia="lv-LV"/>
        </w:rPr>
      </w:pPr>
      <w:r w:rsidRPr="003D5295">
        <w:rPr>
          <w:rFonts w:ascii="Times New Roman" w:eastAsia="Times New Roman" w:hAnsi="Times New Roman" w:cs="Times New Roman"/>
          <w:lang w:eastAsia="lv-LV"/>
        </w:rPr>
        <w:t>Kadetu nodaļa 2021.gadā ierindas nodarbību ietvaros sagatavoja un organizēja zvēresta došanas ceremonijas profesionālās pilnveides programmas, arodizglītības programmas un 1.līmeņa programmas ka</w:t>
      </w:r>
      <w:r w:rsidR="00A0720A">
        <w:rPr>
          <w:rFonts w:ascii="Times New Roman" w:eastAsia="Times New Roman" w:hAnsi="Times New Roman" w:cs="Times New Roman"/>
          <w:lang w:eastAsia="lv-LV"/>
        </w:rPr>
        <w:t>detiem ievērojot v</w:t>
      </w:r>
      <w:r w:rsidRPr="003D5295">
        <w:rPr>
          <w:rFonts w:ascii="Times New Roman" w:eastAsia="Times New Roman" w:hAnsi="Times New Roman" w:cs="Times New Roman"/>
          <w:lang w:eastAsia="lv-LV"/>
        </w:rPr>
        <w:t>alstī noteiktos epidemioloģiskos ierobežojumus.</w:t>
      </w:r>
    </w:p>
    <w:p w14:paraId="06D7FEC8" w14:textId="77777777" w:rsidR="00AA40B9" w:rsidRDefault="00AA40B9" w:rsidP="003F44B1">
      <w:pPr>
        <w:ind w:firstLine="720"/>
        <w:jc w:val="both"/>
        <w:rPr>
          <w:rFonts w:ascii="Times New Roman" w:eastAsia="Times New Roman" w:hAnsi="Times New Roman" w:cs="Times New Roman"/>
          <w:lang w:eastAsia="lv-LV"/>
        </w:rPr>
      </w:pPr>
      <w:r w:rsidRPr="00AA40B9">
        <w:rPr>
          <w:rFonts w:ascii="Times New Roman" w:eastAsia="Times New Roman" w:hAnsi="Times New Roman" w:cs="Times New Roman"/>
          <w:lang w:eastAsia="lv-LV"/>
        </w:rPr>
        <w:t>Kadetu nodaļas amatpersonas piedalījās šādos sabiedriskās kārtības nodrošināšanas, prevencijas un valstiski nozīmīgos pasākumos:</w:t>
      </w:r>
    </w:p>
    <w:p w14:paraId="2755E58C" w14:textId="77777777" w:rsidR="00AA40B9" w:rsidRDefault="004A2990" w:rsidP="003A5059">
      <w:pPr>
        <w:pStyle w:val="ListParagraph"/>
        <w:numPr>
          <w:ilvl w:val="0"/>
          <w:numId w:val="29"/>
        </w:numPr>
        <w:tabs>
          <w:tab w:val="left" w:pos="993"/>
        </w:tabs>
        <w:ind w:left="0"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nodrošināta </w:t>
      </w:r>
      <w:r w:rsidR="00AA40B9">
        <w:rPr>
          <w:rFonts w:ascii="Times New Roman" w:eastAsia="Times New Roman" w:hAnsi="Times New Roman" w:cs="Times New Roman"/>
          <w:lang w:eastAsia="lv-LV"/>
        </w:rPr>
        <w:t>g</w:t>
      </w:r>
      <w:r w:rsidR="00AA40B9" w:rsidRPr="00AA40B9">
        <w:rPr>
          <w:rFonts w:ascii="Times New Roman" w:eastAsia="Times New Roman" w:hAnsi="Times New Roman" w:cs="Times New Roman"/>
          <w:lang w:eastAsia="lv-LV"/>
        </w:rPr>
        <w:t>oda</w:t>
      </w:r>
      <w:r w:rsidR="00AA40B9">
        <w:rPr>
          <w:rFonts w:ascii="Times New Roman" w:eastAsia="Times New Roman" w:hAnsi="Times New Roman" w:cs="Times New Roman"/>
          <w:lang w:eastAsia="lv-LV"/>
        </w:rPr>
        <w:t xml:space="preserve"> </w:t>
      </w:r>
      <w:r w:rsidR="00AA40B9" w:rsidRPr="00AA40B9">
        <w:rPr>
          <w:rFonts w:ascii="Times New Roman" w:eastAsia="Times New Roman" w:hAnsi="Times New Roman" w:cs="Times New Roman"/>
          <w:lang w:eastAsia="lv-LV"/>
        </w:rPr>
        <w:t>sardze pie barikāžu piemiņas plāksnes pie bijušās IeM ēkas, Raiņa bulvārī 6, Rīgā un godasardzes nodrošināšana Bastejkalnā pie piemiņas akmeņiem barikāžu atceres dienas ietvaros 2021.gada 20.janvārī;</w:t>
      </w:r>
    </w:p>
    <w:p w14:paraId="2553E9C1" w14:textId="77777777" w:rsidR="00AA40B9" w:rsidRDefault="004A2990" w:rsidP="003A5059">
      <w:pPr>
        <w:pStyle w:val="ListParagraph"/>
        <w:numPr>
          <w:ilvl w:val="0"/>
          <w:numId w:val="29"/>
        </w:numPr>
        <w:tabs>
          <w:tab w:val="left" w:pos="993"/>
        </w:tabs>
        <w:ind w:left="0"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nodrošināta </w:t>
      </w:r>
      <w:r w:rsidR="006F40C5">
        <w:rPr>
          <w:rFonts w:ascii="Times New Roman" w:eastAsia="Times New Roman" w:hAnsi="Times New Roman" w:cs="Times New Roman"/>
          <w:lang w:eastAsia="lv-LV"/>
        </w:rPr>
        <w:t>goda sardze</w:t>
      </w:r>
      <w:r w:rsidR="00AA40B9" w:rsidRPr="00AA40B9">
        <w:rPr>
          <w:rFonts w:ascii="Times New Roman" w:eastAsia="Times New Roman" w:hAnsi="Times New Roman" w:cs="Times New Roman"/>
          <w:lang w:eastAsia="lv-LV"/>
        </w:rPr>
        <w:t xml:space="preserve"> pie Barikāžu laikā kritušo piemiņas vietām Bastejkaln</w:t>
      </w:r>
      <w:r w:rsidR="006F40C5">
        <w:rPr>
          <w:rFonts w:ascii="Times New Roman" w:eastAsia="Times New Roman" w:hAnsi="Times New Roman" w:cs="Times New Roman"/>
          <w:lang w:eastAsia="lv-LV"/>
        </w:rPr>
        <w:t>ā Valsts policijas 103.gadadiena</w:t>
      </w:r>
      <w:r w:rsidR="00AA40B9" w:rsidRPr="00AA40B9">
        <w:rPr>
          <w:rFonts w:ascii="Times New Roman" w:eastAsia="Times New Roman" w:hAnsi="Times New Roman" w:cs="Times New Roman"/>
          <w:lang w:eastAsia="lv-LV"/>
        </w:rPr>
        <w:t>s svinīgaj</w:t>
      </w:r>
      <w:r w:rsidR="006F40C5">
        <w:rPr>
          <w:rFonts w:ascii="Times New Roman" w:eastAsia="Times New Roman" w:hAnsi="Times New Roman" w:cs="Times New Roman"/>
          <w:lang w:eastAsia="lv-LV"/>
        </w:rPr>
        <w:t>ā pasākumā 2021.gada 5.decembrī;</w:t>
      </w:r>
    </w:p>
    <w:p w14:paraId="1F3B45F1" w14:textId="77777777" w:rsidR="00FE3A1D" w:rsidRDefault="00FE3A1D" w:rsidP="003A5059">
      <w:pPr>
        <w:pStyle w:val="BodyTextIndent2"/>
        <w:numPr>
          <w:ilvl w:val="0"/>
          <w:numId w:val="29"/>
        </w:numPr>
        <w:tabs>
          <w:tab w:val="left" w:pos="993"/>
        </w:tabs>
        <w:ind w:left="0" w:firstLine="709"/>
        <w:rPr>
          <w:sz w:val="28"/>
          <w:szCs w:val="28"/>
        </w:rPr>
      </w:pPr>
      <w:r w:rsidRPr="004530BD">
        <w:rPr>
          <w:sz w:val="28"/>
          <w:szCs w:val="28"/>
        </w:rPr>
        <w:t>piedalījās</w:t>
      </w:r>
      <w:r w:rsidR="00A359D7" w:rsidRPr="004530BD">
        <w:rPr>
          <w:sz w:val="28"/>
          <w:szCs w:val="28"/>
        </w:rPr>
        <w:t xml:space="preserve"> trīs bijušo un esošo Valsts p</w:t>
      </w:r>
      <w:r w:rsidRPr="004530BD">
        <w:rPr>
          <w:sz w:val="28"/>
          <w:szCs w:val="28"/>
        </w:rPr>
        <w:t>olicijas darbiniek</w:t>
      </w:r>
      <w:r w:rsidR="003A02CF" w:rsidRPr="004530BD">
        <w:rPr>
          <w:sz w:val="28"/>
          <w:szCs w:val="28"/>
        </w:rPr>
        <w:t>u bēr</w:t>
      </w:r>
      <w:r w:rsidRPr="004530BD">
        <w:rPr>
          <w:sz w:val="28"/>
          <w:szCs w:val="28"/>
        </w:rPr>
        <w:t>u ceremoniju</w:t>
      </w:r>
      <w:r>
        <w:rPr>
          <w:sz w:val="28"/>
          <w:szCs w:val="28"/>
        </w:rPr>
        <w:t xml:space="preserve"> organizēšanā;</w:t>
      </w:r>
    </w:p>
    <w:p w14:paraId="3FF6E433" w14:textId="77777777" w:rsidR="00623918" w:rsidRDefault="00623918" w:rsidP="003A5059">
      <w:pPr>
        <w:pStyle w:val="BodyTextIndent2"/>
        <w:numPr>
          <w:ilvl w:val="0"/>
          <w:numId w:val="29"/>
        </w:numPr>
        <w:tabs>
          <w:tab w:val="left" w:pos="993"/>
        </w:tabs>
        <w:ind w:left="0" w:firstLine="709"/>
        <w:rPr>
          <w:sz w:val="28"/>
          <w:szCs w:val="28"/>
        </w:rPr>
      </w:pPr>
      <w:r>
        <w:rPr>
          <w:sz w:val="28"/>
          <w:szCs w:val="28"/>
        </w:rPr>
        <w:t>organizēja, vadīja un piedalījās Valsts policijas koledžas  karoga iesvētīšanas liturģijā;</w:t>
      </w:r>
    </w:p>
    <w:p w14:paraId="1C5AD342" w14:textId="19AA9CA4" w:rsidR="00243456" w:rsidRDefault="006D7525" w:rsidP="00D23AAA">
      <w:pPr>
        <w:pStyle w:val="BodyTextIndent2"/>
        <w:numPr>
          <w:ilvl w:val="0"/>
          <w:numId w:val="29"/>
        </w:numPr>
        <w:tabs>
          <w:tab w:val="left" w:pos="993"/>
        </w:tabs>
        <w:ind w:left="0" w:firstLine="709"/>
        <w:rPr>
          <w:sz w:val="28"/>
          <w:szCs w:val="28"/>
        </w:rPr>
      </w:pPr>
      <w:r>
        <w:rPr>
          <w:sz w:val="28"/>
          <w:szCs w:val="28"/>
        </w:rPr>
        <w:t>organizēja, vadīja un piedalījās 2021.gada 6.decembrī Policijas dienas svinīgajā Dievkalpojumā</w:t>
      </w:r>
      <w:r w:rsidR="00C8529E">
        <w:rPr>
          <w:sz w:val="28"/>
          <w:szCs w:val="28"/>
        </w:rPr>
        <w:t>,</w:t>
      </w:r>
      <w:r>
        <w:rPr>
          <w:sz w:val="28"/>
          <w:szCs w:val="28"/>
        </w:rPr>
        <w:t xml:space="preserve"> kas notika Rīgas Romas katoļu Kristu Karaļa baznīcā.</w:t>
      </w:r>
    </w:p>
    <w:p w14:paraId="4147FE71" w14:textId="77777777" w:rsidR="00D23AAA" w:rsidRPr="00D23AAA" w:rsidRDefault="00D23AAA" w:rsidP="00D23AAA">
      <w:pPr>
        <w:pStyle w:val="BodyTextIndent2"/>
        <w:tabs>
          <w:tab w:val="left" w:pos="993"/>
        </w:tabs>
        <w:ind w:left="709" w:firstLine="0"/>
        <w:rPr>
          <w:sz w:val="28"/>
          <w:szCs w:val="28"/>
        </w:rPr>
      </w:pPr>
    </w:p>
    <w:p w14:paraId="5A71CCDB" w14:textId="6093FA23" w:rsidR="008F5CE8" w:rsidRPr="008F5CE8" w:rsidRDefault="00A331BA" w:rsidP="00D23AAA">
      <w:pPr>
        <w:pStyle w:val="Heading1"/>
        <w:spacing w:after="0"/>
      </w:pPr>
      <w:bookmarkStart w:id="34" w:name="p7"/>
      <w:bookmarkStart w:id="35" w:name="p-340193"/>
      <w:bookmarkStart w:id="36" w:name="_Toc93569088"/>
      <w:bookmarkEnd w:id="34"/>
      <w:bookmarkEnd w:id="35"/>
      <w:r w:rsidRPr="00E45A55">
        <w:t>3.</w:t>
      </w:r>
      <w:r w:rsidR="00FF6057" w:rsidRPr="00E45A55">
        <w:t>Personāls</w:t>
      </w:r>
      <w:bookmarkEnd w:id="36"/>
    </w:p>
    <w:p w14:paraId="5ACCC1B4" w14:textId="77777777" w:rsidR="001D4AEC" w:rsidRPr="00E45A55" w:rsidRDefault="001D4AEC" w:rsidP="006A6728">
      <w:pPr>
        <w:ind w:firstLine="720"/>
        <w:jc w:val="both"/>
        <w:rPr>
          <w:rFonts w:ascii="Times New Roman" w:hAnsi="Times New Roman" w:cs="Times New Roman"/>
        </w:rPr>
      </w:pPr>
      <w:r w:rsidRPr="00E45A55">
        <w:rPr>
          <w:rFonts w:ascii="Times New Roman" w:hAnsi="Times New Roman" w:cs="Times New Roman"/>
        </w:rPr>
        <w:t xml:space="preserve">Koledžā uz 2021.gada 31.decembri ir 453 amata vietas (faktiski 394,5), tajā skaitā amatpersonas ar speciālo dienesta pakāpi 365 (faktiski </w:t>
      </w:r>
      <w:r w:rsidRPr="00E45A55">
        <w:rPr>
          <w:rFonts w:ascii="Times New Roman" w:hAnsi="Times New Roman" w:cs="Times New Roman"/>
        </w:rPr>
        <w:lastRenderedPageBreak/>
        <w:t xml:space="preserve">321), tajā skaitā 328 kadetu amata vietas (faktiski 292), darbinieki 86 (faktiski 71,25). </w:t>
      </w:r>
    </w:p>
    <w:p w14:paraId="7C2FEF8D" w14:textId="77777777" w:rsidR="001D4AEC" w:rsidRPr="00E45A55" w:rsidRDefault="00844C47" w:rsidP="001D4AEC">
      <w:pPr>
        <w:ind w:firstLine="720"/>
        <w:jc w:val="right"/>
        <w:rPr>
          <w:rFonts w:ascii="Times New Roman" w:hAnsi="Times New Roman" w:cs="Times New Roman"/>
          <w:sz w:val="22"/>
          <w:szCs w:val="22"/>
        </w:rPr>
      </w:pPr>
      <w:r w:rsidRPr="00E45A55">
        <w:rPr>
          <w:rFonts w:ascii="Times New Roman" w:hAnsi="Times New Roman" w:cs="Times New Roman"/>
          <w:sz w:val="22"/>
          <w:szCs w:val="22"/>
        </w:rPr>
        <w:t>11.</w:t>
      </w:r>
      <w:r w:rsidR="001D4AEC" w:rsidRPr="00E45A55">
        <w:rPr>
          <w:rFonts w:ascii="Times New Roman" w:hAnsi="Times New Roman" w:cs="Times New Roman"/>
          <w:sz w:val="22"/>
          <w:szCs w:val="22"/>
        </w:rPr>
        <w:t>tabula</w:t>
      </w:r>
    </w:p>
    <w:tbl>
      <w:tblPr>
        <w:tblStyle w:val="TableGrid"/>
        <w:tblW w:w="0" w:type="auto"/>
        <w:tblLook w:val="04A0" w:firstRow="1" w:lastRow="0" w:firstColumn="1" w:lastColumn="0" w:noHBand="0" w:noVBand="1"/>
      </w:tblPr>
      <w:tblGrid>
        <w:gridCol w:w="2861"/>
        <w:gridCol w:w="2832"/>
        <w:gridCol w:w="2845"/>
      </w:tblGrid>
      <w:tr w:rsidR="001D4AEC" w:rsidRPr="00E45A55" w14:paraId="2C9E0370" w14:textId="77777777" w:rsidTr="00E411C6">
        <w:tc>
          <w:tcPr>
            <w:tcW w:w="2921" w:type="dxa"/>
          </w:tcPr>
          <w:p w14:paraId="5605FA45"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Nosaukums</w:t>
            </w:r>
          </w:p>
        </w:tc>
        <w:tc>
          <w:tcPr>
            <w:tcW w:w="2921" w:type="dxa"/>
          </w:tcPr>
          <w:p w14:paraId="3E5F0142"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Amata vietu skaits (vidēji)</w:t>
            </w:r>
          </w:p>
        </w:tc>
        <w:tc>
          <w:tcPr>
            <w:tcW w:w="2922" w:type="dxa"/>
          </w:tcPr>
          <w:p w14:paraId="5DC012CC"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Faktiskais amata vietu skaits (vidēji)</w:t>
            </w:r>
          </w:p>
        </w:tc>
      </w:tr>
      <w:tr w:rsidR="001D4AEC" w:rsidRPr="00E45A55" w14:paraId="44364D81" w14:textId="77777777" w:rsidTr="00E411C6">
        <w:tc>
          <w:tcPr>
            <w:tcW w:w="2921" w:type="dxa"/>
          </w:tcPr>
          <w:p w14:paraId="44F6A5AC" w14:textId="77777777" w:rsidR="001D4AEC" w:rsidRPr="00E45A55" w:rsidRDefault="001D4AEC" w:rsidP="00E411C6">
            <w:pPr>
              <w:jc w:val="both"/>
              <w:rPr>
                <w:rFonts w:ascii="Times New Roman" w:hAnsi="Times New Roman" w:cs="Times New Roman"/>
                <w:sz w:val="24"/>
                <w:szCs w:val="24"/>
              </w:rPr>
            </w:pPr>
            <w:r w:rsidRPr="00E45A55">
              <w:rPr>
                <w:rFonts w:ascii="Times New Roman" w:hAnsi="Times New Roman" w:cs="Times New Roman"/>
                <w:sz w:val="24"/>
                <w:szCs w:val="24"/>
              </w:rPr>
              <w:t>Amatpersonas ar SDP</w:t>
            </w:r>
          </w:p>
        </w:tc>
        <w:tc>
          <w:tcPr>
            <w:tcW w:w="2921" w:type="dxa"/>
          </w:tcPr>
          <w:p w14:paraId="453E83FC" w14:textId="77777777" w:rsidR="001D4AEC" w:rsidRPr="00E45A55" w:rsidRDefault="001D4AEC" w:rsidP="00E411C6">
            <w:pPr>
              <w:jc w:val="center"/>
              <w:rPr>
                <w:rFonts w:ascii="Times New Roman" w:hAnsi="Times New Roman" w:cs="Times New Roman"/>
                <w:color w:val="000000" w:themeColor="text1"/>
                <w:sz w:val="24"/>
                <w:szCs w:val="24"/>
              </w:rPr>
            </w:pPr>
            <w:r w:rsidRPr="00E45A55">
              <w:rPr>
                <w:rFonts w:ascii="Times New Roman" w:hAnsi="Times New Roman" w:cs="Times New Roman"/>
                <w:color w:val="000000" w:themeColor="text1"/>
                <w:sz w:val="24"/>
                <w:szCs w:val="24"/>
              </w:rPr>
              <w:t>350,83</w:t>
            </w:r>
          </w:p>
        </w:tc>
        <w:tc>
          <w:tcPr>
            <w:tcW w:w="2922" w:type="dxa"/>
          </w:tcPr>
          <w:p w14:paraId="0A5A45D9" w14:textId="77777777" w:rsidR="001D4AEC" w:rsidRPr="00E45A55" w:rsidRDefault="001D4AEC" w:rsidP="00E411C6">
            <w:pPr>
              <w:jc w:val="center"/>
              <w:rPr>
                <w:rFonts w:ascii="Times New Roman" w:hAnsi="Times New Roman" w:cs="Times New Roman"/>
                <w:color w:val="000000" w:themeColor="text1"/>
                <w:sz w:val="24"/>
                <w:szCs w:val="24"/>
              </w:rPr>
            </w:pPr>
            <w:r w:rsidRPr="00E45A55">
              <w:rPr>
                <w:rFonts w:ascii="Times New Roman" w:hAnsi="Times New Roman" w:cs="Times New Roman"/>
                <w:color w:val="000000" w:themeColor="text1"/>
                <w:sz w:val="24"/>
                <w:szCs w:val="24"/>
              </w:rPr>
              <w:t>273,41</w:t>
            </w:r>
          </w:p>
        </w:tc>
      </w:tr>
      <w:tr w:rsidR="001D4AEC" w:rsidRPr="00E45A55" w14:paraId="54B6EDBA" w14:textId="77777777" w:rsidTr="00E411C6">
        <w:tc>
          <w:tcPr>
            <w:tcW w:w="2921" w:type="dxa"/>
          </w:tcPr>
          <w:p w14:paraId="72482620" w14:textId="77777777" w:rsidR="001D4AEC" w:rsidRPr="00E45A55" w:rsidRDefault="001D4AEC" w:rsidP="00E411C6">
            <w:pPr>
              <w:jc w:val="both"/>
              <w:rPr>
                <w:rFonts w:ascii="Times New Roman" w:hAnsi="Times New Roman" w:cs="Times New Roman"/>
                <w:sz w:val="24"/>
                <w:szCs w:val="24"/>
              </w:rPr>
            </w:pPr>
            <w:r w:rsidRPr="00E45A55">
              <w:rPr>
                <w:rFonts w:ascii="Times New Roman" w:hAnsi="Times New Roman" w:cs="Times New Roman"/>
                <w:sz w:val="24"/>
                <w:szCs w:val="24"/>
              </w:rPr>
              <w:t>t.sk.kadeti</w:t>
            </w:r>
          </w:p>
        </w:tc>
        <w:tc>
          <w:tcPr>
            <w:tcW w:w="2921" w:type="dxa"/>
          </w:tcPr>
          <w:p w14:paraId="54EB98C7"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311,83</w:t>
            </w:r>
          </w:p>
        </w:tc>
        <w:tc>
          <w:tcPr>
            <w:tcW w:w="2922" w:type="dxa"/>
          </w:tcPr>
          <w:p w14:paraId="6D50ED92"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240,58</w:t>
            </w:r>
          </w:p>
        </w:tc>
      </w:tr>
      <w:tr w:rsidR="001D4AEC" w:rsidRPr="00E45A55" w14:paraId="4C390EB1" w14:textId="77777777" w:rsidTr="00E411C6">
        <w:tc>
          <w:tcPr>
            <w:tcW w:w="2921" w:type="dxa"/>
          </w:tcPr>
          <w:p w14:paraId="08CAE3CC" w14:textId="77777777" w:rsidR="001D4AEC" w:rsidRPr="00E45A55" w:rsidRDefault="001D4AEC" w:rsidP="00E411C6">
            <w:pPr>
              <w:jc w:val="both"/>
              <w:rPr>
                <w:rFonts w:ascii="Times New Roman" w:hAnsi="Times New Roman" w:cs="Times New Roman"/>
                <w:sz w:val="24"/>
                <w:szCs w:val="24"/>
              </w:rPr>
            </w:pPr>
            <w:r w:rsidRPr="00E45A55">
              <w:rPr>
                <w:rFonts w:ascii="Times New Roman" w:hAnsi="Times New Roman" w:cs="Times New Roman"/>
                <w:sz w:val="24"/>
                <w:szCs w:val="24"/>
              </w:rPr>
              <w:t>Darbinieki</w:t>
            </w:r>
          </w:p>
        </w:tc>
        <w:tc>
          <w:tcPr>
            <w:tcW w:w="2921" w:type="dxa"/>
          </w:tcPr>
          <w:p w14:paraId="6A91B9CF"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85,91</w:t>
            </w:r>
          </w:p>
        </w:tc>
        <w:tc>
          <w:tcPr>
            <w:tcW w:w="2922" w:type="dxa"/>
          </w:tcPr>
          <w:p w14:paraId="73923CF2"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78,75</w:t>
            </w:r>
          </w:p>
        </w:tc>
      </w:tr>
      <w:tr w:rsidR="001D4AEC" w:rsidRPr="00E45A55" w14:paraId="35368D2E" w14:textId="77777777" w:rsidTr="00E411C6">
        <w:tc>
          <w:tcPr>
            <w:tcW w:w="2921" w:type="dxa"/>
          </w:tcPr>
          <w:p w14:paraId="43F58307" w14:textId="77777777" w:rsidR="001D4AEC" w:rsidRPr="00E45A55" w:rsidRDefault="001D4AEC" w:rsidP="00E411C6">
            <w:pPr>
              <w:jc w:val="both"/>
              <w:rPr>
                <w:rFonts w:ascii="Times New Roman" w:hAnsi="Times New Roman" w:cs="Times New Roman"/>
                <w:sz w:val="24"/>
                <w:szCs w:val="24"/>
              </w:rPr>
            </w:pPr>
            <w:r w:rsidRPr="00E45A55">
              <w:rPr>
                <w:rFonts w:ascii="Times New Roman" w:hAnsi="Times New Roman" w:cs="Times New Roman"/>
                <w:sz w:val="24"/>
                <w:szCs w:val="24"/>
              </w:rPr>
              <w:t>KOPĀ</w:t>
            </w:r>
          </w:p>
        </w:tc>
        <w:tc>
          <w:tcPr>
            <w:tcW w:w="2921" w:type="dxa"/>
          </w:tcPr>
          <w:p w14:paraId="3CB07E82"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436,74</w:t>
            </w:r>
          </w:p>
        </w:tc>
        <w:tc>
          <w:tcPr>
            <w:tcW w:w="2922" w:type="dxa"/>
          </w:tcPr>
          <w:p w14:paraId="59F20855"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352,16</w:t>
            </w:r>
          </w:p>
        </w:tc>
      </w:tr>
    </w:tbl>
    <w:p w14:paraId="08D2F18F" w14:textId="77777777" w:rsidR="00F83193" w:rsidRPr="00E45A55" w:rsidRDefault="00F83193" w:rsidP="003F44B1">
      <w:pPr>
        <w:jc w:val="both"/>
        <w:rPr>
          <w:rFonts w:ascii="Times New Roman" w:hAnsi="Times New Roman" w:cs="Times New Roman"/>
        </w:rPr>
      </w:pPr>
    </w:p>
    <w:p w14:paraId="016DEC55" w14:textId="6AAA1DA2" w:rsidR="008F5CE8" w:rsidRPr="006A6728" w:rsidRDefault="001D4AEC" w:rsidP="00782E54">
      <w:pPr>
        <w:keepNext/>
        <w:keepLines/>
        <w:jc w:val="center"/>
        <w:outlineLvl w:val="1"/>
        <w:rPr>
          <w:rFonts w:ascii="Times New Roman" w:eastAsia="Times New Roman" w:hAnsi="Times New Roman" w:cstheme="majorBidi"/>
          <w:b/>
          <w:bCs/>
        </w:rPr>
      </w:pPr>
      <w:bookmarkStart w:id="37" w:name="_Toc93569089"/>
      <w:r w:rsidRPr="00E45A55">
        <w:rPr>
          <w:rFonts w:ascii="Times New Roman" w:eastAsia="Times New Roman" w:hAnsi="Times New Roman" w:cstheme="majorBidi"/>
          <w:b/>
          <w:bCs/>
          <w:sz w:val="30"/>
          <w:szCs w:val="26"/>
        </w:rPr>
        <w:t>3</w:t>
      </w:r>
      <w:r w:rsidRPr="00E45A55">
        <w:rPr>
          <w:rFonts w:ascii="Times New Roman" w:eastAsia="Times New Roman" w:hAnsi="Times New Roman" w:cstheme="majorBidi"/>
          <w:b/>
          <w:bCs/>
        </w:rPr>
        <w:t>.1.Personāla raksturojums</w:t>
      </w:r>
      <w:bookmarkEnd w:id="37"/>
    </w:p>
    <w:p w14:paraId="71102921" w14:textId="77777777" w:rsidR="001D4AEC" w:rsidRPr="009F640C" w:rsidRDefault="001D4AEC" w:rsidP="006A6728">
      <w:pPr>
        <w:widowControl w:val="0"/>
        <w:adjustRightInd w:val="0"/>
        <w:ind w:firstLine="720"/>
        <w:jc w:val="both"/>
        <w:textAlignment w:val="baseline"/>
        <w:rPr>
          <w:rFonts w:ascii="Times New Roman" w:eastAsia="Times New Roman" w:hAnsi="Times New Roman" w:cs="Times New Roman"/>
        </w:rPr>
      </w:pPr>
      <w:r w:rsidRPr="009F640C">
        <w:rPr>
          <w:rFonts w:ascii="Times New Roman" w:eastAsia="Times New Roman" w:hAnsi="Times New Roman" w:cs="Times New Roman"/>
        </w:rPr>
        <w:t>Koledžas personāls tiek raksturots, ņemot vērā, ka visu Koledžā nodarbināto (arī to, kas atrodas ilgstošā prombūtnē, kā arī to, kas strādā mazāk kā vienu slodzi) kopējais skaits uz 202</w:t>
      </w:r>
      <w:r>
        <w:rPr>
          <w:rFonts w:ascii="Times New Roman" w:eastAsia="Times New Roman" w:hAnsi="Times New Roman" w:cs="Times New Roman"/>
        </w:rPr>
        <w:t>1</w:t>
      </w:r>
      <w:r w:rsidRPr="009F640C">
        <w:rPr>
          <w:rFonts w:ascii="Times New Roman" w:eastAsia="Times New Roman" w:hAnsi="Times New Roman" w:cs="Times New Roman"/>
        </w:rPr>
        <w:t>.gada 31.decembri ir 4</w:t>
      </w:r>
      <w:r>
        <w:rPr>
          <w:rFonts w:ascii="Times New Roman" w:eastAsia="Times New Roman" w:hAnsi="Times New Roman" w:cs="Times New Roman"/>
        </w:rPr>
        <w:t>22</w:t>
      </w:r>
      <w:r w:rsidRPr="009F640C">
        <w:rPr>
          <w:rFonts w:ascii="Times New Roman" w:eastAsia="Times New Roman" w:hAnsi="Times New Roman" w:cs="Times New Roman"/>
        </w:rPr>
        <w:t xml:space="preserve"> nodarbinātie:</w:t>
      </w:r>
    </w:p>
    <w:p w14:paraId="1406D64C" w14:textId="77777777" w:rsidR="001D4AEC" w:rsidRPr="009F640C" w:rsidRDefault="001D4AEC" w:rsidP="006A6728">
      <w:pPr>
        <w:widowControl w:val="0"/>
        <w:numPr>
          <w:ilvl w:val="0"/>
          <w:numId w:val="4"/>
        </w:numPr>
        <w:tabs>
          <w:tab w:val="clear" w:pos="1440"/>
          <w:tab w:val="num" w:pos="1080"/>
        </w:tabs>
        <w:adjustRightInd w:val="0"/>
        <w:ind w:left="1134" w:hanging="436"/>
        <w:jc w:val="both"/>
        <w:textAlignment w:val="baseline"/>
        <w:rPr>
          <w:rFonts w:ascii="Times New Roman" w:eastAsia="Times New Roman" w:hAnsi="Times New Roman" w:cs="Times New Roman"/>
        </w:rPr>
      </w:pPr>
      <w:r w:rsidRPr="009F640C">
        <w:rPr>
          <w:rFonts w:ascii="Times New Roman" w:eastAsia="Times New Roman" w:hAnsi="Times New Roman" w:cs="Times New Roman"/>
        </w:rPr>
        <w:t>Amatpersonas ar speciālo di</w:t>
      </w:r>
      <w:r w:rsidR="000120B7">
        <w:rPr>
          <w:rFonts w:ascii="Times New Roman" w:eastAsia="Times New Roman" w:hAnsi="Times New Roman" w:cs="Times New Roman"/>
        </w:rPr>
        <w:t>enesta pakāpi, tostarp kadeti  -</w:t>
      </w:r>
      <w:r w:rsidRPr="009F640C">
        <w:rPr>
          <w:rFonts w:ascii="Times New Roman" w:eastAsia="Times New Roman" w:hAnsi="Times New Roman" w:cs="Times New Roman"/>
        </w:rPr>
        <w:t xml:space="preserve"> 3</w:t>
      </w:r>
      <w:r>
        <w:rPr>
          <w:rFonts w:ascii="Times New Roman" w:eastAsia="Times New Roman" w:hAnsi="Times New Roman" w:cs="Times New Roman"/>
        </w:rPr>
        <w:t>21</w:t>
      </w:r>
      <w:r w:rsidRPr="009F640C">
        <w:rPr>
          <w:rFonts w:ascii="Times New Roman" w:eastAsia="Times New Roman" w:hAnsi="Times New Roman" w:cs="Times New Roman"/>
        </w:rPr>
        <w:t xml:space="preserve"> (</w:t>
      </w:r>
      <w:r>
        <w:rPr>
          <w:rFonts w:ascii="Times New Roman" w:eastAsia="Times New Roman" w:hAnsi="Times New Roman" w:cs="Times New Roman"/>
        </w:rPr>
        <w:t>33</w:t>
      </w:r>
      <w:r w:rsidRPr="009F640C">
        <w:rPr>
          <w:rFonts w:ascii="Times New Roman" w:eastAsia="Times New Roman" w:hAnsi="Times New Roman" w:cs="Times New Roman"/>
        </w:rPr>
        <w:t xml:space="preserve"> amatpersonas un </w:t>
      </w:r>
      <w:r>
        <w:rPr>
          <w:rFonts w:ascii="Times New Roman" w:eastAsia="Times New Roman" w:hAnsi="Times New Roman" w:cs="Times New Roman"/>
        </w:rPr>
        <w:t>288</w:t>
      </w:r>
      <w:r w:rsidRPr="009F640C">
        <w:rPr>
          <w:rFonts w:ascii="Times New Roman" w:eastAsia="Times New Roman" w:hAnsi="Times New Roman" w:cs="Times New Roman"/>
        </w:rPr>
        <w:t xml:space="preserve"> kadeti);</w:t>
      </w:r>
    </w:p>
    <w:p w14:paraId="7512449C" w14:textId="780DFEFC" w:rsidR="000C1543" w:rsidRPr="00782E54" w:rsidRDefault="001D4AEC" w:rsidP="000C1543">
      <w:pPr>
        <w:widowControl w:val="0"/>
        <w:numPr>
          <w:ilvl w:val="0"/>
          <w:numId w:val="4"/>
        </w:numPr>
        <w:tabs>
          <w:tab w:val="num" w:pos="1080"/>
        </w:tabs>
        <w:adjustRightInd w:val="0"/>
        <w:ind w:hanging="720"/>
        <w:jc w:val="both"/>
        <w:textAlignment w:val="baseline"/>
        <w:rPr>
          <w:rFonts w:ascii="Times New Roman" w:eastAsia="Times New Roman" w:hAnsi="Times New Roman" w:cs="Times New Roman"/>
        </w:rPr>
      </w:pPr>
      <w:r w:rsidRPr="009F640C">
        <w:rPr>
          <w:rFonts w:ascii="Times New Roman" w:eastAsia="Times New Roman" w:hAnsi="Times New Roman" w:cs="Times New Roman"/>
        </w:rPr>
        <w:t>Darbinieki, a</w:t>
      </w:r>
      <w:r w:rsidR="000120B7">
        <w:rPr>
          <w:rFonts w:ascii="Times New Roman" w:eastAsia="Times New Roman" w:hAnsi="Times New Roman" w:cs="Times New Roman"/>
        </w:rPr>
        <w:t>r kuriem noslēgti darba līgumi -</w:t>
      </w:r>
      <w:r w:rsidRPr="009F640C">
        <w:rPr>
          <w:rFonts w:ascii="Times New Roman" w:eastAsia="Times New Roman" w:hAnsi="Times New Roman" w:cs="Times New Roman"/>
        </w:rPr>
        <w:t xml:space="preserve"> 105.</w:t>
      </w:r>
    </w:p>
    <w:p w14:paraId="58DF122D" w14:textId="77777777" w:rsidR="000C1543" w:rsidRPr="000C1543" w:rsidRDefault="000C1543" w:rsidP="000C1543">
      <w:pPr>
        <w:widowControl w:val="0"/>
        <w:adjustRightInd w:val="0"/>
        <w:jc w:val="both"/>
        <w:textAlignment w:val="baseline"/>
        <w:rPr>
          <w:rFonts w:ascii="Times New Roman" w:eastAsia="Times New Roman" w:hAnsi="Times New Roman" w:cs="Times New Roman"/>
          <w:sz w:val="24"/>
          <w:szCs w:val="24"/>
        </w:rPr>
      </w:pPr>
      <w:r w:rsidRPr="000C1543">
        <w:rPr>
          <w:rFonts w:ascii="Calibri" w:eastAsia="Calibri" w:hAnsi="Calibri" w:cs="Times New Roman"/>
          <w:noProof/>
          <w:lang w:eastAsia="lv-LV"/>
        </w:rPr>
        <w:drawing>
          <wp:inline distT="0" distB="0" distL="0" distR="0" wp14:anchorId="6F6F226B" wp14:editId="1588481A">
            <wp:extent cx="4807579" cy="2322497"/>
            <wp:effectExtent l="0" t="0" r="1270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92BC8" w14:textId="77777777" w:rsidR="000C1543" w:rsidRPr="000C1543" w:rsidRDefault="000C1543" w:rsidP="000C1543">
      <w:pPr>
        <w:widowControl w:val="0"/>
        <w:adjustRightInd w:val="0"/>
        <w:jc w:val="center"/>
        <w:textAlignment w:val="baseline"/>
        <w:rPr>
          <w:rFonts w:ascii="Times New Roman" w:eastAsia="Times New Roman" w:hAnsi="Times New Roman" w:cs="Times New Roman"/>
          <w:sz w:val="16"/>
          <w:szCs w:val="16"/>
        </w:rPr>
      </w:pPr>
    </w:p>
    <w:p w14:paraId="4E740117" w14:textId="02DF6CAF" w:rsidR="00782E54" w:rsidRPr="00782E54" w:rsidRDefault="000120B7" w:rsidP="00782E54">
      <w:pPr>
        <w:widowControl w:val="0"/>
        <w:adjustRightInd w:val="0"/>
        <w:jc w:val="center"/>
        <w:textAlignment w:val="baseline"/>
        <w:rPr>
          <w:rFonts w:ascii="Times New Roman" w:eastAsia="Times New Roman" w:hAnsi="Times New Roman" w:cs="Times New Roman"/>
          <w:sz w:val="22"/>
          <w:szCs w:val="22"/>
        </w:rPr>
      </w:pPr>
      <w:r w:rsidRPr="00E14AFE">
        <w:rPr>
          <w:rFonts w:ascii="Times New Roman" w:eastAsia="Times New Roman" w:hAnsi="Times New Roman" w:cs="Times New Roman"/>
          <w:sz w:val="22"/>
          <w:szCs w:val="22"/>
        </w:rPr>
        <w:t>9</w:t>
      </w:r>
      <w:r w:rsidR="000C1543" w:rsidRPr="00E14AFE">
        <w:rPr>
          <w:rFonts w:ascii="Times New Roman" w:eastAsia="Times New Roman" w:hAnsi="Times New Roman" w:cs="Times New Roman"/>
          <w:sz w:val="22"/>
          <w:szCs w:val="22"/>
        </w:rPr>
        <w:t>.diagramma</w:t>
      </w:r>
    </w:p>
    <w:p w14:paraId="571F1308" w14:textId="5F5D0CD0" w:rsidR="007F3968" w:rsidRPr="000C1543" w:rsidRDefault="000C1543" w:rsidP="000C1543">
      <w:pPr>
        <w:widowControl w:val="0"/>
        <w:adjustRightInd w:val="0"/>
        <w:jc w:val="both"/>
        <w:textAlignment w:val="baseline"/>
        <w:rPr>
          <w:rFonts w:ascii="Times New Roman" w:eastAsia="Times New Roman" w:hAnsi="Times New Roman" w:cs="Times New Roman"/>
        </w:rPr>
      </w:pPr>
      <w:r w:rsidRPr="000C1543">
        <w:rPr>
          <w:rFonts w:ascii="Times New Roman" w:eastAsia="Times New Roman" w:hAnsi="Times New Roman" w:cs="Times New Roman"/>
        </w:rPr>
        <w:t>Personāla faktiskās komplektācijas salīdzinājums no 20</w:t>
      </w:r>
      <w:r w:rsidR="000120B7">
        <w:rPr>
          <w:rFonts w:ascii="Times New Roman" w:eastAsia="Times New Roman" w:hAnsi="Times New Roman" w:cs="Times New Roman"/>
        </w:rPr>
        <w:t>17.gada līdz 2021.gadam atainots</w:t>
      </w:r>
      <w:r w:rsidRPr="000C1543">
        <w:rPr>
          <w:rFonts w:ascii="Times New Roman" w:eastAsia="Times New Roman" w:hAnsi="Times New Roman" w:cs="Times New Roman"/>
        </w:rPr>
        <w:t xml:space="preserve"> </w:t>
      </w:r>
      <w:r w:rsidR="000120B7" w:rsidRPr="00E42457">
        <w:rPr>
          <w:rFonts w:ascii="Times New Roman" w:eastAsia="Times New Roman" w:hAnsi="Times New Roman" w:cs="Times New Roman"/>
        </w:rPr>
        <w:t>10</w:t>
      </w:r>
      <w:r w:rsidRPr="00E42457">
        <w:rPr>
          <w:rFonts w:ascii="Times New Roman" w:eastAsia="Times New Roman" w:hAnsi="Times New Roman" w:cs="Times New Roman"/>
        </w:rPr>
        <w:t>.diagrammā:</w:t>
      </w:r>
    </w:p>
    <w:p w14:paraId="5E29EDC0" w14:textId="77777777" w:rsidR="007F3968" w:rsidRPr="007F3968" w:rsidRDefault="007F3968" w:rsidP="007F3968">
      <w:pPr>
        <w:widowControl w:val="0"/>
        <w:adjustRightInd w:val="0"/>
        <w:jc w:val="center"/>
        <w:textAlignment w:val="baseline"/>
        <w:rPr>
          <w:rFonts w:ascii="Times New Roman" w:eastAsia="Times New Roman" w:hAnsi="Times New Roman" w:cs="Times New Roman"/>
          <w:sz w:val="16"/>
          <w:szCs w:val="16"/>
        </w:rPr>
      </w:pPr>
      <w:r w:rsidRPr="007F3968">
        <w:rPr>
          <w:rFonts w:ascii="Calibri" w:eastAsia="Calibri" w:hAnsi="Calibri" w:cs="Times New Roman"/>
          <w:noProof/>
          <w:lang w:eastAsia="lv-LV"/>
        </w:rPr>
        <w:drawing>
          <wp:inline distT="0" distB="0" distL="0" distR="0" wp14:anchorId="2842D035" wp14:editId="39EA824B">
            <wp:extent cx="4631212" cy="2063580"/>
            <wp:effectExtent l="0" t="0" r="17145" b="13335"/>
            <wp:docPr id="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00261C" w14:textId="314BDA7D" w:rsidR="00D436AF" w:rsidRPr="001467D9" w:rsidRDefault="000120B7" w:rsidP="001467D9">
      <w:pPr>
        <w:widowControl w:val="0"/>
        <w:adjustRightInd w:val="0"/>
        <w:jc w:val="center"/>
        <w:textAlignment w:val="baseline"/>
        <w:rPr>
          <w:rFonts w:ascii="Times New Roman" w:eastAsia="Times New Roman" w:hAnsi="Times New Roman" w:cs="Times New Roman"/>
          <w:sz w:val="22"/>
          <w:szCs w:val="22"/>
        </w:rPr>
      </w:pPr>
      <w:r w:rsidRPr="00E14AFE">
        <w:rPr>
          <w:rFonts w:ascii="Times New Roman" w:eastAsia="Times New Roman" w:hAnsi="Times New Roman" w:cs="Times New Roman"/>
          <w:sz w:val="22"/>
          <w:szCs w:val="22"/>
        </w:rPr>
        <w:t>10</w:t>
      </w:r>
      <w:r w:rsidR="007F3968" w:rsidRPr="00E14AFE">
        <w:rPr>
          <w:rFonts w:ascii="Times New Roman" w:eastAsia="Times New Roman" w:hAnsi="Times New Roman" w:cs="Times New Roman"/>
          <w:sz w:val="22"/>
          <w:szCs w:val="22"/>
        </w:rPr>
        <w:t>.diagramma</w:t>
      </w:r>
    </w:p>
    <w:p w14:paraId="0EC2D91D"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lastRenderedPageBreak/>
        <w:t xml:space="preserve">Norādītos datus ietekmē dienestā pieņemto kadetu skaits 2021.gadā, kā arī kadetu mācību programmu uzsākšanas un beigu periods. </w:t>
      </w:r>
    </w:p>
    <w:p w14:paraId="640FF850"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No kopējā Koledžā nodarbināto skaita (422 personām), personāla skaita sada</w:t>
      </w:r>
      <w:r w:rsidR="000120B7">
        <w:rPr>
          <w:rFonts w:ascii="Times New Roman" w:eastAsia="Times New Roman" w:hAnsi="Times New Roman" w:cs="Times New Roman"/>
        </w:rPr>
        <w:t>lījums pēc dzimuma ir sekojošs -</w:t>
      </w:r>
      <w:r w:rsidRPr="007F3968">
        <w:rPr>
          <w:rFonts w:ascii="Times New Roman" w:eastAsia="Times New Roman" w:hAnsi="Times New Roman" w:cs="Times New Roman"/>
        </w:rPr>
        <w:t xml:space="preserve"> 238 sievietes un 184 vīrieši </w:t>
      </w:r>
      <w:r w:rsidR="000120B7" w:rsidRPr="000120B7">
        <w:rPr>
          <w:rFonts w:ascii="Times New Roman" w:eastAsia="Times New Roman" w:hAnsi="Times New Roman" w:cs="Times New Roman"/>
        </w:rPr>
        <w:t>(11</w:t>
      </w:r>
      <w:r w:rsidRPr="000120B7">
        <w:rPr>
          <w:rFonts w:ascii="Times New Roman" w:eastAsia="Times New Roman" w:hAnsi="Times New Roman" w:cs="Times New Roman"/>
        </w:rPr>
        <w:t>.diagramma)</w:t>
      </w:r>
    </w:p>
    <w:p w14:paraId="53B5F98A"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sz w:val="24"/>
          <w:szCs w:val="24"/>
        </w:rPr>
      </w:pPr>
    </w:p>
    <w:p w14:paraId="0733133B"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sz w:val="24"/>
          <w:szCs w:val="24"/>
        </w:rPr>
      </w:pPr>
      <w:r w:rsidRPr="007F3968">
        <w:rPr>
          <w:rFonts w:ascii="Calibri" w:eastAsia="Calibri" w:hAnsi="Calibri" w:cs="Times New Roman"/>
          <w:noProof/>
          <w:lang w:eastAsia="lv-LV"/>
        </w:rPr>
        <w:drawing>
          <wp:inline distT="0" distB="0" distL="0" distR="0" wp14:anchorId="26DCA3DE" wp14:editId="79874992">
            <wp:extent cx="4970780" cy="2686050"/>
            <wp:effectExtent l="0" t="0" r="12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7567B8" w14:textId="77777777" w:rsidR="007F3968" w:rsidRPr="00671BED" w:rsidRDefault="000120B7" w:rsidP="007F3968">
      <w:pPr>
        <w:widowControl w:val="0"/>
        <w:adjustRightInd w:val="0"/>
        <w:jc w:val="center"/>
        <w:textAlignment w:val="baseline"/>
        <w:rPr>
          <w:rFonts w:ascii="Times New Roman" w:eastAsia="Times New Roman" w:hAnsi="Times New Roman" w:cs="Times New Roman"/>
          <w:sz w:val="22"/>
          <w:szCs w:val="22"/>
        </w:rPr>
      </w:pPr>
      <w:r w:rsidRPr="00671BED">
        <w:rPr>
          <w:rFonts w:ascii="Times New Roman" w:eastAsia="Times New Roman" w:hAnsi="Times New Roman" w:cs="Times New Roman"/>
          <w:sz w:val="22"/>
          <w:szCs w:val="22"/>
        </w:rPr>
        <w:t>11</w:t>
      </w:r>
      <w:r w:rsidR="007F3968" w:rsidRPr="00671BED">
        <w:rPr>
          <w:rFonts w:ascii="Times New Roman" w:eastAsia="Times New Roman" w:hAnsi="Times New Roman" w:cs="Times New Roman"/>
          <w:sz w:val="22"/>
          <w:szCs w:val="22"/>
        </w:rPr>
        <w:t>.diagramma</w:t>
      </w:r>
    </w:p>
    <w:p w14:paraId="2C18DAE8" w14:textId="77777777" w:rsidR="008E540C" w:rsidRPr="007F3968" w:rsidRDefault="008E540C" w:rsidP="007F3968">
      <w:pPr>
        <w:widowControl w:val="0"/>
        <w:adjustRightInd w:val="0"/>
        <w:jc w:val="center"/>
        <w:textAlignment w:val="baseline"/>
        <w:rPr>
          <w:rFonts w:ascii="Times New Roman" w:eastAsia="Times New Roman" w:hAnsi="Times New Roman" w:cs="Times New Roman"/>
          <w:sz w:val="16"/>
          <w:szCs w:val="16"/>
        </w:rPr>
      </w:pPr>
    </w:p>
    <w:p w14:paraId="5092C0AF"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 xml:space="preserve">Apkopojot datus secināms, ka pedagoģiskā personāla iedalījums pēc dzimuma ir sekojošs </w:t>
      </w:r>
      <w:r w:rsidR="000120B7">
        <w:rPr>
          <w:rFonts w:ascii="Times New Roman" w:eastAsia="Times New Roman" w:hAnsi="Times New Roman" w:cs="Times New Roman"/>
        </w:rPr>
        <w:t>-</w:t>
      </w:r>
      <w:r w:rsidRPr="007F3968">
        <w:rPr>
          <w:rFonts w:ascii="Times New Roman" w:eastAsia="Times New Roman" w:hAnsi="Times New Roman" w:cs="Times New Roman"/>
        </w:rPr>
        <w:t xml:space="preserve"> (20 sievietes un 30 vīrieši), savukārt ka</w:t>
      </w:r>
      <w:r w:rsidR="000120B7">
        <w:rPr>
          <w:rFonts w:ascii="Times New Roman" w:eastAsia="Times New Roman" w:hAnsi="Times New Roman" w:cs="Times New Roman"/>
        </w:rPr>
        <w:t>detu iedalījums pēc dzimuma ir -</w:t>
      </w:r>
      <w:r w:rsidRPr="007F3968">
        <w:rPr>
          <w:rFonts w:ascii="Times New Roman" w:eastAsia="Times New Roman" w:hAnsi="Times New Roman" w:cs="Times New Roman"/>
        </w:rPr>
        <w:t xml:space="preserve"> 169 sievietes un 119 vīrieši.</w:t>
      </w:r>
    </w:p>
    <w:p w14:paraId="28F6E194" w14:textId="77777777" w:rsidR="000C1543" w:rsidRPr="000C1543" w:rsidRDefault="000C1543" w:rsidP="000C1543">
      <w:pPr>
        <w:widowControl w:val="0"/>
        <w:adjustRightInd w:val="0"/>
        <w:jc w:val="center"/>
        <w:textAlignment w:val="baseline"/>
        <w:rPr>
          <w:rFonts w:ascii="Times New Roman" w:eastAsia="Times New Roman" w:hAnsi="Times New Roman" w:cs="Times New Roman"/>
          <w:sz w:val="16"/>
          <w:szCs w:val="16"/>
        </w:rPr>
      </w:pPr>
    </w:p>
    <w:p w14:paraId="2238A2BD" w14:textId="77777777" w:rsidR="007F3968" w:rsidRDefault="00491E07" w:rsidP="007F3968">
      <w:pPr>
        <w:widowControl w:val="0"/>
        <w:adjustRightInd w:val="0"/>
        <w:ind w:firstLine="720"/>
        <w:jc w:val="both"/>
        <w:textAlignment w:val="baseline"/>
        <w:rPr>
          <w:rFonts w:ascii="Times New Roman" w:eastAsia="Times New Roman" w:hAnsi="Times New Roman" w:cs="Times New Roman"/>
        </w:rPr>
      </w:pPr>
      <w:r w:rsidRPr="004E5627">
        <w:rPr>
          <w:rFonts w:ascii="Times New Roman" w:eastAsia="Times New Roman" w:hAnsi="Times New Roman" w:cs="Times New Roman"/>
        </w:rPr>
        <w:t>Koledžas nodarbināto iedalījums pa vecuma grupām:</w:t>
      </w:r>
    </w:p>
    <w:p w14:paraId="71C7FA6F" w14:textId="77777777" w:rsidR="007F3968" w:rsidRPr="000120B7" w:rsidRDefault="000120B7" w:rsidP="007F3968">
      <w:pPr>
        <w:widowControl w:val="0"/>
        <w:adjustRightInd w:val="0"/>
        <w:ind w:firstLine="720"/>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844C47">
        <w:rPr>
          <w:rFonts w:ascii="Times New Roman" w:eastAsia="Times New Roman" w:hAnsi="Times New Roman" w:cs="Times New Roman"/>
          <w:sz w:val="22"/>
          <w:szCs w:val="22"/>
        </w:rPr>
        <w:t>1</w:t>
      </w:r>
      <w:r w:rsidR="00844C47" w:rsidRPr="00844C47">
        <w:rPr>
          <w:rFonts w:ascii="Times New Roman" w:eastAsia="Times New Roman" w:hAnsi="Times New Roman" w:cs="Times New Roman"/>
          <w:sz w:val="22"/>
          <w:szCs w:val="22"/>
        </w:rPr>
        <w:t>2</w:t>
      </w:r>
      <w:r w:rsidRPr="00844C47">
        <w:rPr>
          <w:rFonts w:ascii="Times New Roman" w:eastAsia="Times New Roman" w:hAnsi="Times New Roman" w:cs="Times New Roman"/>
          <w:sz w:val="22"/>
          <w:szCs w:val="22"/>
        </w:rPr>
        <w:t>.tabula</w:t>
      </w:r>
    </w:p>
    <w:tbl>
      <w:tblPr>
        <w:tblStyle w:val="TableGrid"/>
        <w:tblW w:w="0" w:type="auto"/>
        <w:tblLook w:val="04A0" w:firstRow="1" w:lastRow="0" w:firstColumn="1" w:lastColumn="0" w:noHBand="0" w:noVBand="1"/>
      </w:tblPr>
      <w:tblGrid>
        <w:gridCol w:w="1707"/>
        <w:gridCol w:w="1707"/>
        <w:gridCol w:w="1708"/>
        <w:gridCol w:w="1708"/>
        <w:gridCol w:w="1708"/>
      </w:tblGrid>
      <w:tr w:rsidR="007F3968" w14:paraId="4CB7A93F" w14:textId="77777777" w:rsidTr="005F52B6">
        <w:tc>
          <w:tcPr>
            <w:tcW w:w="1707" w:type="dxa"/>
          </w:tcPr>
          <w:p w14:paraId="1FDF62FF"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3415" w:type="dxa"/>
            <w:gridSpan w:val="2"/>
          </w:tcPr>
          <w:p w14:paraId="57E58F0D" w14:textId="77777777" w:rsidR="007F3968"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Koledžas personāls</w:t>
            </w:r>
          </w:p>
          <w:p w14:paraId="1CADCB54" w14:textId="77777777" w:rsidR="007F3968" w:rsidRPr="00FF5F9F"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(bez kadetiem)</w:t>
            </w:r>
          </w:p>
        </w:tc>
        <w:tc>
          <w:tcPr>
            <w:tcW w:w="3416" w:type="dxa"/>
            <w:gridSpan w:val="2"/>
          </w:tcPr>
          <w:p w14:paraId="525E14AE" w14:textId="77777777" w:rsidR="007F3968"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Pedagoģiskais personāls</w:t>
            </w:r>
          </w:p>
          <w:p w14:paraId="7E4C35C4" w14:textId="77777777" w:rsidR="007F3968" w:rsidRPr="00FF5F9F"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(docents, lektors, asistents)</w:t>
            </w:r>
          </w:p>
        </w:tc>
      </w:tr>
      <w:tr w:rsidR="007F3968" w14:paraId="16150789" w14:textId="77777777" w:rsidTr="005F52B6">
        <w:tc>
          <w:tcPr>
            <w:tcW w:w="1707" w:type="dxa"/>
          </w:tcPr>
          <w:p w14:paraId="3CE4B845"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sidRPr="00C05A1A">
              <w:rPr>
                <w:rFonts w:ascii="Times New Roman" w:eastAsia="Times New Roman" w:hAnsi="Times New Roman" w:cs="Times New Roman"/>
                <w:sz w:val="24"/>
              </w:rPr>
              <w:t>Gadi</w:t>
            </w:r>
          </w:p>
        </w:tc>
        <w:tc>
          <w:tcPr>
            <w:tcW w:w="1707" w:type="dxa"/>
          </w:tcPr>
          <w:p w14:paraId="2D7DF580"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Sievietes</w:t>
            </w:r>
          </w:p>
        </w:tc>
        <w:tc>
          <w:tcPr>
            <w:tcW w:w="1708" w:type="dxa"/>
          </w:tcPr>
          <w:p w14:paraId="543FFF73"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Vīrieši</w:t>
            </w:r>
          </w:p>
        </w:tc>
        <w:tc>
          <w:tcPr>
            <w:tcW w:w="1708" w:type="dxa"/>
          </w:tcPr>
          <w:p w14:paraId="3637B159"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Sievietes</w:t>
            </w:r>
          </w:p>
        </w:tc>
        <w:tc>
          <w:tcPr>
            <w:tcW w:w="1708" w:type="dxa"/>
          </w:tcPr>
          <w:p w14:paraId="119B839E"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Vīrieši</w:t>
            </w:r>
          </w:p>
        </w:tc>
      </w:tr>
      <w:tr w:rsidR="007F3968" w14:paraId="0EDC874C" w14:textId="77777777" w:rsidTr="005F52B6">
        <w:tc>
          <w:tcPr>
            <w:tcW w:w="1707" w:type="dxa"/>
          </w:tcPr>
          <w:p w14:paraId="3FCEE305"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līdz 25 gadiem</w:t>
            </w:r>
          </w:p>
        </w:tc>
        <w:tc>
          <w:tcPr>
            <w:tcW w:w="1707" w:type="dxa"/>
          </w:tcPr>
          <w:p w14:paraId="7EE7FEE5"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Pr>
          <w:p w14:paraId="252A8D5B"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Pr>
          <w:p w14:paraId="6C7DA0C4"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Pr>
          <w:p w14:paraId="2A8D6EB3"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0</w:t>
            </w:r>
          </w:p>
        </w:tc>
      </w:tr>
      <w:tr w:rsidR="007F3968" w14:paraId="7B351715" w14:textId="77777777" w:rsidTr="005F52B6">
        <w:tc>
          <w:tcPr>
            <w:tcW w:w="1707" w:type="dxa"/>
          </w:tcPr>
          <w:p w14:paraId="3D3F1FE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25 – 29 gadi</w:t>
            </w:r>
          </w:p>
        </w:tc>
        <w:tc>
          <w:tcPr>
            <w:tcW w:w="1707" w:type="dxa"/>
          </w:tcPr>
          <w:p w14:paraId="39B81B6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w:t>
            </w:r>
          </w:p>
        </w:tc>
        <w:tc>
          <w:tcPr>
            <w:tcW w:w="1708" w:type="dxa"/>
          </w:tcPr>
          <w:p w14:paraId="67008F51"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p>
        </w:tc>
        <w:tc>
          <w:tcPr>
            <w:tcW w:w="1708" w:type="dxa"/>
          </w:tcPr>
          <w:p w14:paraId="1B870027"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Pr>
          <w:p w14:paraId="251D96F6"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2</w:t>
            </w:r>
          </w:p>
        </w:tc>
      </w:tr>
      <w:tr w:rsidR="007F3968" w14:paraId="65C3400E" w14:textId="77777777" w:rsidTr="005F52B6">
        <w:tc>
          <w:tcPr>
            <w:tcW w:w="1707" w:type="dxa"/>
          </w:tcPr>
          <w:p w14:paraId="3EC377E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30 – 34 gadi</w:t>
            </w:r>
          </w:p>
        </w:tc>
        <w:tc>
          <w:tcPr>
            <w:tcW w:w="1707" w:type="dxa"/>
          </w:tcPr>
          <w:p w14:paraId="6BDC2C70"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8</w:t>
            </w:r>
          </w:p>
        </w:tc>
        <w:tc>
          <w:tcPr>
            <w:tcW w:w="1708" w:type="dxa"/>
          </w:tcPr>
          <w:p w14:paraId="78A1BC1F"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w:t>
            </w:r>
          </w:p>
        </w:tc>
        <w:tc>
          <w:tcPr>
            <w:tcW w:w="1708" w:type="dxa"/>
          </w:tcPr>
          <w:p w14:paraId="6FBADFC7"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w:t>
            </w:r>
          </w:p>
        </w:tc>
        <w:tc>
          <w:tcPr>
            <w:tcW w:w="1708" w:type="dxa"/>
          </w:tcPr>
          <w:p w14:paraId="6F27D27F"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0</w:t>
            </w:r>
          </w:p>
        </w:tc>
      </w:tr>
      <w:tr w:rsidR="007F3968" w14:paraId="50E549DA" w14:textId="77777777" w:rsidTr="005F52B6">
        <w:tc>
          <w:tcPr>
            <w:tcW w:w="1707" w:type="dxa"/>
          </w:tcPr>
          <w:p w14:paraId="0E7D44E9"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35 – 39 gadi</w:t>
            </w:r>
          </w:p>
        </w:tc>
        <w:tc>
          <w:tcPr>
            <w:tcW w:w="1707" w:type="dxa"/>
          </w:tcPr>
          <w:p w14:paraId="76C960B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10</w:t>
            </w:r>
          </w:p>
        </w:tc>
        <w:tc>
          <w:tcPr>
            <w:tcW w:w="1708" w:type="dxa"/>
          </w:tcPr>
          <w:p w14:paraId="2690C7B8"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7</w:t>
            </w:r>
          </w:p>
        </w:tc>
        <w:tc>
          <w:tcPr>
            <w:tcW w:w="1708" w:type="dxa"/>
          </w:tcPr>
          <w:p w14:paraId="1B4A92F8"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w:t>
            </w:r>
          </w:p>
        </w:tc>
        <w:tc>
          <w:tcPr>
            <w:tcW w:w="1708" w:type="dxa"/>
          </w:tcPr>
          <w:p w14:paraId="16F5059E"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2</w:t>
            </w:r>
          </w:p>
        </w:tc>
      </w:tr>
      <w:tr w:rsidR="007F3968" w14:paraId="0E0B188D" w14:textId="77777777" w:rsidTr="005F52B6">
        <w:tc>
          <w:tcPr>
            <w:tcW w:w="1707" w:type="dxa"/>
          </w:tcPr>
          <w:p w14:paraId="074F06AB" w14:textId="77777777" w:rsidR="007F3968" w:rsidRDefault="007F3968" w:rsidP="005F52B6">
            <w:pPr>
              <w:jc w:val="center"/>
            </w:pPr>
            <w:r>
              <w:rPr>
                <w:rFonts w:ascii="Times New Roman" w:eastAsia="Times New Roman" w:hAnsi="Times New Roman" w:cs="Times New Roman"/>
                <w:sz w:val="24"/>
              </w:rPr>
              <w:t xml:space="preserve">40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44</w:t>
            </w:r>
            <w:r w:rsidRPr="007A1B88">
              <w:rPr>
                <w:rFonts w:ascii="Times New Roman" w:eastAsia="Times New Roman" w:hAnsi="Times New Roman" w:cs="Times New Roman"/>
                <w:sz w:val="24"/>
              </w:rPr>
              <w:t xml:space="preserve"> gadi</w:t>
            </w:r>
          </w:p>
        </w:tc>
        <w:tc>
          <w:tcPr>
            <w:tcW w:w="1707" w:type="dxa"/>
          </w:tcPr>
          <w:p w14:paraId="7DBF72C2"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8</w:t>
            </w:r>
          </w:p>
        </w:tc>
        <w:tc>
          <w:tcPr>
            <w:tcW w:w="1708" w:type="dxa"/>
          </w:tcPr>
          <w:p w14:paraId="34A275DD"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8</w:t>
            </w:r>
          </w:p>
        </w:tc>
        <w:tc>
          <w:tcPr>
            <w:tcW w:w="1708" w:type="dxa"/>
          </w:tcPr>
          <w:p w14:paraId="57905CA6"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w:t>
            </w:r>
          </w:p>
        </w:tc>
        <w:tc>
          <w:tcPr>
            <w:tcW w:w="1708" w:type="dxa"/>
          </w:tcPr>
          <w:p w14:paraId="583F4371"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2</w:t>
            </w:r>
          </w:p>
        </w:tc>
      </w:tr>
      <w:tr w:rsidR="007F3968" w14:paraId="3854ED61" w14:textId="77777777" w:rsidTr="005F52B6">
        <w:tc>
          <w:tcPr>
            <w:tcW w:w="1707" w:type="dxa"/>
          </w:tcPr>
          <w:p w14:paraId="5AB98C2C" w14:textId="77777777" w:rsidR="007F3968" w:rsidRDefault="007F3968" w:rsidP="005F52B6">
            <w:pPr>
              <w:jc w:val="center"/>
            </w:pPr>
            <w:r>
              <w:rPr>
                <w:rFonts w:ascii="Times New Roman" w:eastAsia="Times New Roman" w:hAnsi="Times New Roman" w:cs="Times New Roman"/>
                <w:sz w:val="24"/>
              </w:rPr>
              <w:t>4</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4</w:t>
            </w:r>
            <w:r w:rsidRPr="007A1B88">
              <w:rPr>
                <w:rFonts w:ascii="Times New Roman" w:eastAsia="Times New Roman" w:hAnsi="Times New Roman" w:cs="Times New Roman"/>
                <w:sz w:val="24"/>
              </w:rPr>
              <w:t>9 gadi</w:t>
            </w:r>
          </w:p>
        </w:tc>
        <w:tc>
          <w:tcPr>
            <w:tcW w:w="1707" w:type="dxa"/>
          </w:tcPr>
          <w:p w14:paraId="1B43619B"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8</w:t>
            </w:r>
          </w:p>
        </w:tc>
        <w:tc>
          <w:tcPr>
            <w:tcW w:w="1708" w:type="dxa"/>
          </w:tcPr>
          <w:p w14:paraId="03044730"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7</w:t>
            </w:r>
          </w:p>
        </w:tc>
        <w:tc>
          <w:tcPr>
            <w:tcW w:w="1708" w:type="dxa"/>
          </w:tcPr>
          <w:p w14:paraId="562BA1AD"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6</w:t>
            </w:r>
          </w:p>
        </w:tc>
        <w:tc>
          <w:tcPr>
            <w:tcW w:w="1708" w:type="dxa"/>
          </w:tcPr>
          <w:p w14:paraId="62E64E41"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13</w:t>
            </w:r>
          </w:p>
        </w:tc>
      </w:tr>
      <w:tr w:rsidR="007F3968" w14:paraId="7F417828" w14:textId="77777777" w:rsidTr="005F52B6">
        <w:tc>
          <w:tcPr>
            <w:tcW w:w="1707" w:type="dxa"/>
          </w:tcPr>
          <w:p w14:paraId="2D236CF1" w14:textId="77777777" w:rsidR="007F3968" w:rsidRDefault="007F3968" w:rsidP="005F52B6">
            <w:pPr>
              <w:jc w:val="center"/>
            </w:pPr>
            <w:r>
              <w:rPr>
                <w:rFonts w:ascii="Times New Roman" w:eastAsia="Times New Roman" w:hAnsi="Times New Roman" w:cs="Times New Roman"/>
                <w:sz w:val="24"/>
              </w:rPr>
              <w:t xml:space="preserve">50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54</w:t>
            </w:r>
            <w:r w:rsidRPr="007A1B88">
              <w:rPr>
                <w:rFonts w:ascii="Times New Roman" w:eastAsia="Times New Roman" w:hAnsi="Times New Roman" w:cs="Times New Roman"/>
                <w:sz w:val="24"/>
              </w:rPr>
              <w:t xml:space="preserve"> gadi</w:t>
            </w:r>
          </w:p>
        </w:tc>
        <w:tc>
          <w:tcPr>
            <w:tcW w:w="1707" w:type="dxa"/>
          </w:tcPr>
          <w:p w14:paraId="43173710"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6</w:t>
            </w:r>
          </w:p>
        </w:tc>
        <w:tc>
          <w:tcPr>
            <w:tcW w:w="1708" w:type="dxa"/>
          </w:tcPr>
          <w:p w14:paraId="6CA82EA9"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7</w:t>
            </w:r>
          </w:p>
        </w:tc>
        <w:tc>
          <w:tcPr>
            <w:tcW w:w="1708" w:type="dxa"/>
          </w:tcPr>
          <w:p w14:paraId="0B12FF09"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4</w:t>
            </w:r>
          </w:p>
        </w:tc>
        <w:tc>
          <w:tcPr>
            <w:tcW w:w="1708" w:type="dxa"/>
          </w:tcPr>
          <w:p w14:paraId="72CEB6A3"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8</w:t>
            </w:r>
          </w:p>
        </w:tc>
      </w:tr>
      <w:tr w:rsidR="007F3968" w14:paraId="14B016A6" w14:textId="77777777" w:rsidTr="005F52B6">
        <w:tc>
          <w:tcPr>
            <w:tcW w:w="1707" w:type="dxa"/>
          </w:tcPr>
          <w:p w14:paraId="0DAB9AEF" w14:textId="77777777" w:rsidR="007F3968" w:rsidRDefault="007F3968" w:rsidP="005F52B6">
            <w:pPr>
              <w:jc w:val="center"/>
            </w:pPr>
            <w:r>
              <w:rPr>
                <w:rFonts w:ascii="Times New Roman" w:eastAsia="Times New Roman" w:hAnsi="Times New Roman" w:cs="Times New Roman"/>
                <w:sz w:val="24"/>
              </w:rPr>
              <w:t>5</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5</w:t>
            </w:r>
            <w:r w:rsidRPr="007A1B88">
              <w:rPr>
                <w:rFonts w:ascii="Times New Roman" w:eastAsia="Times New Roman" w:hAnsi="Times New Roman" w:cs="Times New Roman"/>
                <w:sz w:val="24"/>
              </w:rPr>
              <w:t>9 gadi</w:t>
            </w:r>
          </w:p>
        </w:tc>
        <w:tc>
          <w:tcPr>
            <w:tcW w:w="1707" w:type="dxa"/>
          </w:tcPr>
          <w:p w14:paraId="0B6374CE"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4</w:t>
            </w:r>
          </w:p>
        </w:tc>
        <w:tc>
          <w:tcPr>
            <w:tcW w:w="1708" w:type="dxa"/>
          </w:tcPr>
          <w:p w14:paraId="0184BC3C"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w:t>
            </w:r>
          </w:p>
        </w:tc>
        <w:tc>
          <w:tcPr>
            <w:tcW w:w="1708" w:type="dxa"/>
          </w:tcPr>
          <w:p w14:paraId="5C360284"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p>
        </w:tc>
        <w:tc>
          <w:tcPr>
            <w:tcW w:w="1708" w:type="dxa"/>
          </w:tcPr>
          <w:p w14:paraId="1F0B6F0D"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2</w:t>
            </w:r>
          </w:p>
        </w:tc>
      </w:tr>
      <w:tr w:rsidR="007F3968" w14:paraId="39D5CAEE" w14:textId="77777777" w:rsidTr="005F52B6">
        <w:tc>
          <w:tcPr>
            <w:tcW w:w="1707" w:type="dxa"/>
          </w:tcPr>
          <w:p w14:paraId="42619860" w14:textId="77777777" w:rsidR="007F3968" w:rsidRDefault="007F3968" w:rsidP="005F52B6">
            <w:pPr>
              <w:jc w:val="center"/>
            </w:pPr>
            <w:r>
              <w:rPr>
                <w:rFonts w:ascii="Times New Roman" w:eastAsia="Times New Roman" w:hAnsi="Times New Roman" w:cs="Times New Roman"/>
                <w:sz w:val="24"/>
              </w:rPr>
              <w:t xml:space="preserve">60 </w:t>
            </w:r>
            <w:r w:rsidRPr="007A1B88">
              <w:rPr>
                <w:rFonts w:ascii="Times New Roman" w:eastAsia="Times New Roman" w:hAnsi="Times New Roman" w:cs="Times New Roman"/>
                <w:sz w:val="24"/>
              </w:rPr>
              <w:t>–</w:t>
            </w:r>
            <w:r>
              <w:rPr>
                <w:rFonts w:ascii="Times New Roman" w:eastAsia="Times New Roman" w:hAnsi="Times New Roman" w:cs="Times New Roman"/>
                <w:sz w:val="24"/>
              </w:rPr>
              <w:t>64</w:t>
            </w:r>
            <w:r w:rsidRPr="007A1B88">
              <w:rPr>
                <w:rFonts w:ascii="Times New Roman" w:eastAsia="Times New Roman" w:hAnsi="Times New Roman" w:cs="Times New Roman"/>
                <w:sz w:val="24"/>
              </w:rPr>
              <w:t xml:space="preserve"> gadi</w:t>
            </w:r>
          </w:p>
        </w:tc>
        <w:tc>
          <w:tcPr>
            <w:tcW w:w="1707" w:type="dxa"/>
          </w:tcPr>
          <w:p w14:paraId="351F6BF3"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w:t>
            </w:r>
          </w:p>
        </w:tc>
        <w:tc>
          <w:tcPr>
            <w:tcW w:w="1708" w:type="dxa"/>
          </w:tcPr>
          <w:p w14:paraId="117D1149"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Pr>
          <w:p w14:paraId="060CE65B"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p>
        </w:tc>
        <w:tc>
          <w:tcPr>
            <w:tcW w:w="1708" w:type="dxa"/>
          </w:tcPr>
          <w:p w14:paraId="37EDD374"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1</w:t>
            </w:r>
          </w:p>
        </w:tc>
      </w:tr>
      <w:tr w:rsidR="007F3968" w14:paraId="35843141" w14:textId="77777777" w:rsidTr="005F52B6">
        <w:tc>
          <w:tcPr>
            <w:tcW w:w="1707" w:type="dxa"/>
            <w:tcBorders>
              <w:bottom w:val="single" w:sz="4" w:space="0" w:color="auto"/>
            </w:tcBorders>
          </w:tcPr>
          <w:p w14:paraId="59D6D25E" w14:textId="77777777" w:rsidR="007F3968" w:rsidRDefault="007F3968" w:rsidP="005F52B6">
            <w:pPr>
              <w:jc w:val="center"/>
            </w:pPr>
            <w:r>
              <w:rPr>
                <w:rFonts w:ascii="Times New Roman" w:eastAsia="Times New Roman" w:hAnsi="Times New Roman" w:cs="Times New Roman"/>
                <w:sz w:val="24"/>
              </w:rPr>
              <w:t>6</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gadi</w:t>
            </w:r>
            <w:r>
              <w:rPr>
                <w:rFonts w:ascii="Times New Roman" w:eastAsia="Times New Roman" w:hAnsi="Times New Roman" w:cs="Times New Roman"/>
                <w:sz w:val="24"/>
              </w:rPr>
              <w:t xml:space="preserve"> un vairāk</w:t>
            </w:r>
          </w:p>
        </w:tc>
        <w:tc>
          <w:tcPr>
            <w:tcW w:w="1707" w:type="dxa"/>
            <w:tcBorders>
              <w:bottom w:val="single" w:sz="4" w:space="0" w:color="auto"/>
            </w:tcBorders>
          </w:tcPr>
          <w:p w14:paraId="21514C0C"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p>
        </w:tc>
        <w:tc>
          <w:tcPr>
            <w:tcW w:w="1708" w:type="dxa"/>
            <w:tcBorders>
              <w:bottom w:val="single" w:sz="4" w:space="0" w:color="auto"/>
            </w:tcBorders>
          </w:tcPr>
          <w:p w14:paraId="46DF316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0</w:t>
            </w:r>
          </w:p>
        </w:tc>
        <w:tc>
          <w:tcPr>
            <w:tcW w:w="1708" w:type="dxa"/>
            <w:tcBorders>
              <w:bottom w:val="single" w:sz="4" w:space="0" w:color="auto"/>
            </w:tcBorders>
          </w:tcPr>
          <w:p w14:paraId="7B778D2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p>
        </w:tc>
        <w:tc>
          <w:tcPr>
            <w:tcW w:w="1708" w:type="dxa"/>
            <w:tcBorders>
              <w:bottom w:val="single" w:sz="4" w:space="0" w:color="auto"/>
            </w:tcBorders>
          </w:tcPr>
          <w:p w14:paraId="346F8669"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0</w:t>
            </w:r>
          </w:p>
        </w:tc>
      </w:tr>
      <w:tr w:rsidR="007F3968" w14:paraId="292F9906" w14:textId="77777777" w:rsidTr="005F52B6">
        <w:tc>
          <w:tcPr>
            <w:tcW w:w="1707" w:type="dxa"/>
            <w:tcBorders>
              <w:bottom w:val="single" w:sz="4" w:space="0" w:color="auto"/>
            </w:tcBorders>
          </w:tcPr>
          <w:p w14:paraId="2B624C8D" w14:textId="77777777" w:rsidR="007F3968" w:rsidRDefault="007F3968" w:rsidP="005F52B6">
            <w:pPr>
              <w:jc w:val="center"/>
              <w:rPr>
                <w:rFonts w:ascii="Times New Roman" w:eastAsia="Times New Roman" w:hAnsi="Times New Roman" w:cs="Times New Roman"/>
                <w:sz w:val="24"/>
              </w:rPr>
            </w:pPr>
            <w:r w:rsidRPr="00691CC8">
              <w:rPr>
                <w:rFonts w:ascii="Times New Roman" w:eastAsia="Times New Roman" w:hAnsi="Times New Roman" w:cs="Times New Roman"/>
                <w:b/>
                <w:sz w:val="24"/>
              </w:rPr>
              <w:t>KOPĀ</w:t>
            </w:r>
          </w:p>
        </w:tc>
        <w:tc>
          <w:tcPr>
            <w:tcW w:w="1707" w:type="dxa"/>
            <w:tcBorders>
              <w:bottom w:val="single" w:sz="4" w:space="0" w:color="auto"/>
            </w:tcBorders>
          </w:tcPr>
          <w:p w14:paraId="751F9111"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50</w:t>
            </w:r>
          </w:p>
        </w:tc>
        <w:tc>
          <w:tcPr>
            <w:tcW w:w="1708" w:type="dxa"/>
            <w:tcBorders>
              <w:bottom w:val="single" w:sz="4" w:space="0" w:color="auto"/>
            </w:tcBorders>
          </w:tcPr>
          <w:p w14:paraId="570D1CD4"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34</w:t>
            </w:r>
          </w:p>
        </w:tc>
        <w:tc>
          <w:tcPr>
            <w:tcW w:w="1708" w:type="dxa"/>
            <w:tcBorders>
              <w:bottom w:val="single" w:sz="4" w:space="0" w:color="auto"/>
            </w:tcBorders>
          </w:tcPr>
          <w:p w14:paraId="2D17E156"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20</w:t>
            </w:r>
          </w:p>
        </w:tc>
        <w:tc>
          <w:tcPr>
            <w:tcW w:w="1708" w:type="dxa"/>
            <w:tcBorders>
              <w:bottom w:val="single" w:sz="4" w:space="0" w:color="auto"/>
            </w:tcBorders>
          </w:tcPr>
          <w:p w14:paraId="082C5E70" w14:textId="77777777" w:rsidR="007F3968" w:rsidRPr="00AD0AC9" w:rsidRDefault="007F3968" w:rsidP="005F52B6">
            <w:pPr>
              <w:widowControl w:val="0"/>
              <w:adjustRightInd w:val="0"/>
              <w:jc w:val="center"/>
              <w:textAlignment w:val="baseline"/>
              <w:rPr>
                <w:rFonts w:ascii="Times New Roman" w:eastAsia="Times New Roman" w:hAnsi="Times New Roman" w:cs="Times New Roman"/>
                <w:sz w:val="24"/>
              </w:rPr>
            </w:pPr>
            <w:r w:rsidRPr="00AD0AC9">
              <w:rPr>
                <w:rFonts w:ascii="Times New Roman" w:eastAsia="Times New Roman" w:hAnsi="Times New Roman" w:cs="Times New Roman"/>
                <w:sz w:val="24"/>
              </w:rPr>
              <w:t>30</w:t>
            </w:r>
          </w:p>
        </w:tc>
      </w:tr>
      <w:tr w:rsidR="007F3968" w14:paraId="752A6B80" w14:textId="77777777" w:rsidTr="005F52B6">
        <w:tc>
          <w:tcPr>
            <w:tcW w:w="1707" w:type="dxa"/>
            <w:tcBorders>
              <w:top w:val="single" w:sz="4" w:space="0" w:color="auto"/>
              <w:left w:val="nil"/>
              <w:bottom w:val="nil"/>
              <w:right w:val="nil"/>
            </w:tcBorders>
          </w:tcPr>
          <w:p w14:paraId="220E46B6" w14:textId="77777777" w:rsidR="007F3968" w:rsidRPr="00691CC8" w:rsidRDefault="007F3968" w:rsidP="005F52B6">
            <w:pPr>
              <w:jc w:val="center"/>
              <w:rPr>
                <w:rFonts w:ascii="Times New Roman" w:eastAsia="Times New Roman" w:hAnsi="Times New Roman" w:cs="Times New Roman"/>
                <w:b/>
                <w:sz w:val="24"/>
              </w:rPr>
            </w:pPr>
          </w:p>
        </w:tc>
        <w:tc>
          <w:tcPr>
            <w:tcW w:w="1707" w:type="dxa"/>
            <w:tcBorders>
              <w:top w:val="single" w:sz="4" w:space="0" w:color="auto"/>
              <w:left w:val="nil"/>
              <w:bottom w:val="nil"/>
              <w:right w:val="nil"/>
            </w:tcBorders>
          </w:tcPr>
          <w:p w14:paraId="18BB6B31"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690BFDAE"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0C0FF5F9" w14:textId="77777777" w:rsidR="007F3968"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5B5C0B4D" w14:textId="77777777" w:rsidR="007F3968" w:rsidRPr="00691CC8" w:rsidRDefault="007F3968" w:rsidP="005F52B6">
            <w:pPr>
              <w:widowControl w:val="0"/>
              <w:adjustRightInd w:val="0"/>
              <w:jc w:val="center"/>
              <w:textAlignment w:val="baseline"/>
              <w:rPr>
                <w:rFonts w:ascii="Times New Roman" w:eastAsia="Times New Roman" w:hAnsi="Times New Roman" w:cs="Times New Roman"/>
                <w:sz w:val="24"/>
                <w:highlight w:val="yellow"/>
              </w:rPr>
            </w:pPr>
          </w:p>
        </w:tc>
      </w:tr>
    </w:tbl>
    <w:p w14:paraId="6D3DC0FF" w14:textId="162A243A" w:rsidR="007F3968" w:rsidRPr="00B92E94" w:rsidRDefault="007F3968" w:rsidP="00B92E94">
      <w:pPr>
        <w:widowControl w:val="0"/>
        <w:adjustRightInd w:val="0"/>
        <w:ind w:firstLine="720"/>
        <w:jc w:val="both"/>
        <w:textAlignment w:val="baseline"/>
        <w:rPr>
          <w:rFonts w:ascii="Times New Roman" w:eastAsia="Arial Unicode MS" w:hAnsi="Times New Roman" w:cs="Times New Roman"/>
          <w:kern w:val="1"/>
          <w:lang w:eastAsia="hi-IN" w:bidi="hi-IN"/>
        </w:rPr>
      </w:pPr>
      <w:r w:rsidRPr="00B80C01">
        <w:rPr>
          <w:rFonts w:ascii="Times New Roman" w:eastAsia="Times New Roman" w:hAnsi="Times New Roman" w:cs="Times New Roman"/>
        </w:rPr>
        <w:t>Jaunākais kad</w:t>
      </w:r>
      <w:r w:rsidR="000120B7">
        <w:rPr>
          <w:rFonts w:ascii="Times New Roman" w:eastAsia="Times New Roman" w:hAnsi="Times New Roman" w:cs="Times New Roman"/>
        </w:rPr>
        <w:t>ets  ir 18 gadu vecs, vecākais -</w:t>
      </w:r>
      <w:r w:rsidRPr="00B80C01">
        <w:rPr>
          <w:rFonts w:ascii="Times New Roman" w:eastAsia="Times New Roman" w:hAnsi="Times New Roman" w:cs="Times New Roman"/>
        </w:rPr>
        <w:t xml:space="preserve"> 41 gadu.</w:t>
      </w:r>
      <w:r w:rsidRPr="009F640C">
        <w:rPr>
          <w:rFonts w:ascii="Times New Roman" w:eastAsia="Times New Roman" w:hAnsi="Times New Roman" w:cs="Times New Roman"/>
        </w:rPr>
        <w:t xml:space="preserve"> </w:t>
      </w:r>
      <w:r w:rsidRPr="00A20A97">
        <w:rPr>
          <w:rFonts w:ascii="Times New Roman" w:eastAsia="Arial Unicode MS" w:hAnsi="Times New Roman" w:cs="Times New Roman"/>
          <w:kern w:val="1"/>
          <w:lang w:eastAsia="hi-IN" w:bidi="hi-IN"/>
        </w:rPr>
        <w:t xml:space="preserve"> </w:t>
      </w:r>
      <w:r w:rsidRPr="007F3968">
        <w:rPr>
          <w:rFonts w:ascii="Times New Roman" w:eastAsia="Times New Roman" w:hAnsi="Times New Roman" w:cs="Times New Roman"/>
        </w:rPr>
        <w:t xml:space="preserve">Koledžas personāla - amatpersonu ar speciālajām dienesta pakāpēm (tai skaitā kadetu) un darbinieku, ar kuriem noslēgts darba līgums izglītība: </w:t>
      </w:r>
    </w:p>
    <w:p w14:paraId="7521F4F7" w14:textId="77777777" w:rsidR="007F3968" w:rsidRPr="007F3968" w:rsidRDefault="000120B7" w:rsidP="00531F24">
      <w:pPr>
        <w:widowControl w:val="0"/>
        <w:numPr>
          <w:ilvl w:val="0"/>
          <w:numId w:val="5"/>
        </w:numPr>
        <w:adjustRightInd w:val="0"/>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doktora grāds -</w:t>
      </w:r>
      <w:r w:rsidR="007F3968" w:rsidRPr="007F3968">
        <w:rPr>
          <w:rFonts w:ascii="Times New Roman" w:eastAsia="Times New Roman" w:hAnsi="Times New Roman" w:cs="Times New Roman"/>
        </w:rPr>
        <w:t xml:space="preserve"> 5</w:t>
      </w:r>
      <w:r>
        <w:rPr>
          <w:rFonts w:ascii="Times New Roman" w:eastAsia="Times New Roman" w:hAnsi="Times New Roman" w:cs="Times New Roman"/>
        </w:rPr>
        <w:t>;</w:t>
      </w:r>
      <w:r w:rsidR="007F3968" w:rsidRPr="007F3968">
        <w:rPr>
          <w:rFonts w:ascii="Times New Roman" w:eastAsia="Times New Roman" w:hAnsi="Times New Roman" w:cs="Times New Roman"/>
        </w:rPr>
        <w:t xml:space="preserve"> </w:t>
      </w:r>
    </w:p>
    <w:p w14:paraId="32BF8B29" w14:textId="77777777" w:rsidR="007F3968" w:rsidRPr="007F3968" w:rsidRDefault="007F3968" w:rsidP="00531F24">
      <w:pPr>
        <w:widowControl w:val="0"/>
        <w:numPr>
          <w:ilvl w:val="0"/>
          <w:numId w:val="5"/>
        </w:numPr>
        <w:adjustRightInd w:val="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maģist</w:t>
      </w:r>
      <w:r w:rsidR="000120B7">
        <w:rPr>
          <w:rFonts w:ascii="Times New Roman" w:eastAsia="Times New Roman" w:hAnsi="Times New Roman" w:cs="Times New Roman"/>
        </w:rPr>
        <w:t>ra grāds -</w:t>
      </w:r>
      <w:r w:rsidRPr="007F3968">
        <w:rPr>
          <w:rFonts w:ascii="Times New Roman" w:eastAsia="Times New Roman" w:hAnsi="Times New Roman" w:cs="Times New Roman"/>
        </w:rPr>
        <w:t xml:space="preserve"> 71;</w:t>
      </w:r>
    </w:p>
    <w:p w14:paraId="794A7F3B" w14:textId="77777777" w:rsidR="007F3968" w:rsidRPr="007F3968" w:rsidRDefault="000120B7" w:rsidP="00531F24">
      <w:pPr>
        <w:widowControl w:val="0"/>
        <w:numPr>
          <w:ilvl w:val="0"/>
          <w:numId w:val="5"/>
        </w:numPr>
        <w:adjustRightInd w:val="0"/>
        <w:jc w:val="both"/>
        <w:textAlignment w:val="baseline"/>
        <w:rPr>
          <w:rFonts w:ascii="Times New Roman" w:eastAsia="Times New Roman" w:hAnsi="Times New Roman" w:cs="Times New Roman"/>
        </w:rPr>
      </w:pPr>
      <w:r>
        <w:rPr>
          <w:rFonts w:ascii="Times New Roman" w:eastAsia="Times New Roman" w:hAnsi="Times New Roman" w:cs="Times New Roman"/>
        </w:rPr>
        <w:t>bakalaura grāds -</w:t>
      </w:r>
      <w:r w:rsidR="007F3968" w:rsidRPr="007F3968">
        <w:rPr>
          <w:rFonts w:ascii="Times New Roman" w:eastAsia="Times New Roman" w:hAnsi="Times New Roman" w:cs="Times New Roman"/>
        </w:rPr>
        <w:t xml:space="preserve"> 28</w:t>
      </w:r>
      <w:r>
        <w:rPr>
          <w:rFonts w:ascii="Times New Roman" w:eastAsia="Times New Roman" w:hAnsi="Times New Roman" w:cs="Times New Roman"/>
        </w:rPr>
        <w:t>;</w:t>
      </w:r>
    </w:p>
    <w:p w14:paraId="39FFE462" w14:textId="77777777" w:rsidR="007F3968" w:rsidRPr="007F3968" w:rsidRDefault="007F3968" w:rsidP="00531F24">
      <w:pPr>
        <w:widowControl w:val="0"/>
        <w:numPr>
          <w:ilvl w:val="0"/>
          <w:numId w:val="5"/>
        </w:numPr>
        <w:adjustRightInd w:val="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otrā līmeņa akadēmiskā/p</w:t>
      </w:r>
      <w:r w:rsidR="000120B7">
        <w:rPr>
          <w:rFonts w:ascii="Times New Roman" w:eastAsia="Times New Roman" w:hAnsi="Times New Roman" w:cs="Times New Roman"/>
        </w:rPr>
        <w:t>rofesionālā augstākā izglītība -</w:t>
      </w:r>
      <w:r w:rsidRPr="007F3968">
        <w:rPr>
          <w:rFonts w:ascii="Times New Roman" w:eastAsia="Times New Roman" w:hAnsi="Times New Roman" w:cs="Times New Roman"/>
        </w:rPr>
        <w:t xml:space="preserve"> 57;</w:t>
      </w:r>
    </w:p>
    <w:p w14:paraId="28E95773" w14:textId="77777777" w:rsidR="007F3968" w:rsidRPr="007F3968" w:rsidRDefault="007F3968" w:rsidP="00531F24">
      <w:pPr>
        <w:widowControl w:val="0"/>
        <w:numPr>
          <w:ilvl w:val="0"/>
          <w:numId w:val="5"/>
        </w:numPr>
        <w:adjustRightInd w:val="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pirmā līmeņa p</w:t>
      </w:r>
      <w:r w:rsidR="000120B7">
        <w:rPr>
          <w:rFonts w:ascii="Times New Roman" w:eastAsia="Times New Roman" w:hAnsi="Times New Roman" w:cs="Times New Roman"/>
        </w:rPr>
        <w:t>rofesionālā augstākā izglītība -</w:t>
      </w:r>
      <w:r w:rsidRPr="007F3968">
        <w:rPr>
          <w:rFonts w:ascii="Times New Roman" w:eastAsia="Times New Roman" w:hAnsi="Times New Roman" w:cs="Times New Roman"/>
        </w:rPr>
        <w:t xml:space="preserve"> 21;</w:t>
      </w:r>
    </w:p>
    <w:p w14:paraId="1ACC9412" w14:textId="77777777" w:rsidR="007F3968" w:rsidRPr="007F3968" w:rsidRDefault="000120B7" w:rsidP="00531F24">
      <w:pPr>
        <w:widowControl w:val="0"/>
        <w:numPr>
          <w:ilvl w:val="0"/>
          <w:numId w:val="5"/>
        </w:numPr>
        <w:adjustRightInd w:val="0"/>
        <w:jc w:val="both"/>
        <w:textAlignment w:val="baseline"/>
        <w:rPr>
          <w:rFonts w:ascii="Times New Roman" w:eastAsia="Times New Roman" w:hAnsi="Times New Roman" w:cs="Times New Roman"/>
        </w:rPr>
      </w:pPr>
      <w:r>
        <w:rPr>
          <w:rFonts w:ascii="Times New Roman" w:eastAsia="Times New Roman" w:hAnsi="Times New Roman" w:cs="Times New Roman"/>
        </w:rPr>
        <w:t>vidējā vispārējā/ profesionālā -</w:t>
      </w:r>
      <w:r w:rsidR="007F3968" w:rsidRPr="007F3968">
        <w:rPr>
          <w:rFonts w:ascii="Times New Roman" w:eastAsia="Times New Roman" w:hAnsi="Times New Roman" w:cs="Times New Roman"/>
        </w:rPr>
        <w:t xml:space="preserve"> 185;</w:t>
      </w:r>
    </w:p>
    <w:p w14:paraId="35594058" w14:textId="77777777" w:rsidR="007F3968" w:rsidRDefault="007F3968" w:rsidP="00531F24">
      <w:pPr>
        <w:widowControl w:val="0"/>
        <w:numPr>
          <w:ilvl w:val="0"/>
          <w:numId w:val="5"/>
        </w:numPr>
        <w:adjustRightInd w:val="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aro</w:t>
      </w:r>
      <w:r w:rsidR="000120B7">
        <w:rPr>
          <w:rFonts w:ascii="Times New Roman" w:eastAsia="Times New Roman" w:hAnsi="Times New Roman" w:cs="Times New Roman"/>
        </w:rPr>
        <w:t>dizglītība („Policijas darbs”) -</w:t>
      </w:r>
      <w:r w:rsidRPr="007F3968">
        <w:rPr>
          <w:rFonts w:ascii="Times New Roman" w:eastAsia="Times New Roman" w:hAnsi="Times New Roman" w:cs="Times New Roman"/>
        </w:rPr>
        <w:t xml:space="preserve"> 55.</w:t>
      </w:r>
    </w:p>
    <w:p w14:paraId="3C064696" w14:textId="77777777" w:rsidR="00531F24" w:rsidRPr="007F3968" w:rsidRDefault="00531F24" w:rsidP="00531F24">
      <w:pPr>
        <w:widowControl w:val="0"/>
        <w:adjustRightInd w:val="0"/>
        <w:ind w:left="1062"/>
        <w:jc w:val="both"/>
        <w:textAlignment w:val="baseline"/>
        <w:rPr>
          <w:rFonts w:ascii="Times New Roman" w:eastAsia="Times New Roman" w:hAnsi="Times New Roman" w:cs="Times New Roman"/>
        </w:rPr>
      </w:pPr>
    </w:p>
    <w:p w14:paraId="31DF8A1B" w14:textId="48CAED56" w:rsidR="007F3968" w:rsidRPr="007F3968" w:rsidRDefault="007F3968" w:rsidP="00014197">
      <w:pPr>
        <w:widowControl w:val="0"/>
        <w:adjustRightInd w:val="0"/>
        <w:ind w:firstLine="720"/>
        <w:jc w:val="both"/>
        <w:textAlignment w:val="baseline"/>
        <w:rPr>
          <w:rFonts w:ascii="Times New Roman" w:eastAsia="Times New Roman" w:hAnsi="Times New Roman" w:cs="Times New Roman"/>
        </w:rPr>
      </w:pPr>
      <w:r w:rsidRPr="007F3968">
        <w:rPr>
          <w:rFonts w:ascii="Times New Roman" w:eastAsia="Times New Roman" w:hAnsi="Times New Roman" w:cs="Times New Roman"/>
        </w:rPr>
        <w:t>Atsevišķi nodalīta ir Koledžas akadēmiskā personāla izglītība</w:t>
      </w:r>
      <w:r w:rsidRPr="00E42457">
        <w:rPr>
          <w:rFonts w:ascii="Times New Roman" w:eastAsia="Times New Roman" w:hAnsi="Times New Roman" w:cs="Times New Roman"/>
        </w:rPr>
        <w:t>:</w:t>
      </w:r>
    </w:p>
    <w:p w14:paraId="67C1EBEC"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sz w:val="24"/>
          <w:szCs w:val="24"/>
        </w:rPr>
      </w:pPr>
      <w:r w:rsidRPr="007F3968">
        <w:rPr>
          <w:rFonts w:ascii="Calibri" w:eastAsia="Calibri" w:hAnsi="Calibri" w:cs="Times New Roman"/>
          <w:noProof/>
          <w:lang w:eastAsia="lv-LV"/>
        </w:rPr>
        <w:drawing>
          <wp:inline distT="0" distB="0" distL="0" distR="0" wp14:anchorId="561E62A5" wp14:editId="7A3B0449">
            <wp:extent cx="4815312" cy="2078588"/>
            <wp:effectExtent l="0" t="0" r="4445" b="17145"/>
            <wp:docPr id="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84ACD4" w14:textId="77777777" w:rsidR="007F3968" w:rsidRPr="002E7B8B" w:rsidRDefault="008E540C" w:rsidP="002E7B8B">
      <w:pPr>
        <w:widowControl w:val="0"/>
        <w:adjustRightInd w:val="0"/>
        <w:spacing w:line="360" w:lineRule="auto"/>
        <w:ind w:firstLine="342"/>
        <w:jc w:val="center"/>
        <w:textAlignment w:val="baseline"/>
        <w:rPr>
          <w:rFonts w:ascii="Times New Roman" w:eastAsia="Times New Roman" w:hAnsi="Times New Roman" w:cs="Times New Roman"/>
          <w:sz w:val="22"/>
          <w:szCs w:val="22"/>
        </w:rPr>
      </w:pPr>
      <w:r w:rsidRPr="00375841">
        <w:rPr>
          <w:rFonts w:ascii="Times New Roman" w:eastAsia="Times New Roman" w:hAnsi="Times New Roman" w:cs="Times New Roman"/>
          <w:sz w:val="22"/>
          <w:szCs w:val="22"/>
        </w:rPr>
        <w:t xml:space="preserve">              </w:t>
      </w:r>
      <w:r w:rsidR="00E42457" w:rsidRPr="00375841">
        <w:rPr>
          <w:rFonts w:ascii="Times New Roman" w:eastAsia="Times New Roman" w:hAnsi="Times New Roman" w:cs="Times New Roman"/>
          <w:sz w:val="22"/>
          <w:szCs w:val="22"/>
        </w:rPr>
        <w:t>12</w:t>
      </w:r>
      <w:r w:rsidR="007F3968" w:rsidRPr="00375841">
        <w:rPr>
          <w:rFonts w:ascii="Times New Roman" w:eastAsia="Times New Roman" w:hAnsi="Times New Roman" w:cs="Times New Roman"/>
          <w:sz w:val="22"/>
          <w:szCs w:val="22"/>
        </w:rPr>
        <w:t>.diagramma</w:t>
      </w:r>
    </w:p>
    <w:p w14:paraId="1DE710AB" w14:textId="77777777" w:rsidR="007F3968" w:rsidRPr="007F3968" w:rsidRDefault="007F3968" w:rsidP="007F3968">
      <w:pPr>
        <w:snapToGrid w:val="0"/>
        <w:ind w:firstLine="709"/>
        <w:jc w:val="both"/>
        <w:rPr>
          <w:rFonts w:ascii="Times New Roman" w:eastAsia="Times New Roman" w:hAnsi="Times New Roman" w:cs="RimTimes"/>
          <w:kern w:val="1"/>
          <w:szCs w:val="24"/>
          <w:lang w:eastAsia="ar-SA"/>
        </w:rPr>
      </w:pPr>
      <w:r w:rsidRPr="007F3968">
        <w:rPr>
          <w:rFonts w:ascii="Times New Roman" w:eastAsia="Times New Roman" w:hAnsi="Times New Roman" w:cs="RimTimes"/>
          <w:kern w:val="1"/>
          <w:szCs w:val="24"/>
          <w:lang w:eastAsia="ar-SA"/>
        </w:rPr>
        <w:t>2021.gadā Koledžas Personāla vadības nodaļa nodrošināja  Koledžas struktūrvienību amatpersonu ar speciālajām dienesta pakāpēm un darbinieku, ar kuriem noslēgts darba līgums, darbības rezultātu novērtēšanas procesa  un novērtēšanas rezultātu apkopošanu.</w:t>
      </w:r>
    </w:p>
    <w:p w14:paraId="447726D2" w14:textId="77777777" w:rsidR="007F3968" w:rsidRPr="007F3968" w:rsidRDefault="007F3968" w:rsidP="007F3968">
      <w:pPr>
        <w:snapToGrid w:val="0"/>
        <w:ind w:firstLine="720"/>
        <w:jc w:val="both"/>
        <w:rPr>
          <w:rFonts w:ascii="Times New Roman" w:eastAsia="Times New Roman" w:hAnsi="Times New Roman" w:cs="RimTimes"/>
          <w:kern w:val="1"/>
          <w:szCs w:val="24"/>
          <w:lang w:eastAsia="ar-SA"/>
        </w:rPr>
      </w:pPr>
      <w:r w:rsidRPr="007F3968">
        <w:rPr>
          <w:rFonts w:ascii="Times New Roman" w:eastAsia="Times New Roman" w:hAnsi="Times New Roman" w:cs="RimTimes"/>
          <w:kern w:val="1"/>
          <w:szCs w:val="24"/>
          <w:lang w:eastAsia="ar-SA"/>
        </w:rPr>
        <w:t>Kopumā novērtētas 240 Koledžas amatpersonas ar speciālajām dienesta pakāpēm, no tām - 209 Kadetu nodaļas kadeti. 5 amatperson</w:t>
      </w:r>
      <w:r w:rsidR="008458F2">
        <w:rPr>
          <w:rFonts w:ascii="Times New Roman" w:eastAsia="Times New Roman" w:hAnsi="Times New Roman" w:cs="RimTimes"/>
          <w:kern w:val="1"/>
          <w:szCs w:val="24"/>
          <w:lang w:eastAsia="ar-SA"/>
        </w:rPr>
        <w:t>u darbības novērtējums bija A1 -</w:t>
      </w:r>
      <w:r w:rsidRPr="007F3968">
        <w:rPr>
          <w:rFonts w:ascii="Times New Roman" w:eastAsia="Times New Roman" w:hAnsi="Times New Roman" w:cs="RimTimes"/>
          <w:kern w:val="1"/>
          <w:szCs w:val="24"/>
          <w:lang w:eastAsia="ar-SA"/>
        </w:rPr>
        <w:t xml:space="preserve"> atbilst noteiktajām prasībām, var virzīt iecelšanai augstākā amatā; 235 amatperson</w:t>
      </w:r>
      <w:r w:rsidR="008458F2">
        <w:rPr>
          <w:rFonts w:ascii="Times New Roman" w:eastAsia="Times New Roman" w:hAnsi="Times New Roman" w:cs="RimTimes"/>
          <w:kern w:val="1"/>
          <w:szCs w:val="24"/>
          <w:lang w:eastAsia="ar-SA"/>
        </w:rPr>
        <w:t>u darbības novērtējums bija A2 -</w:t>
      </w:r>
      <w:r w:rsidRPr="007F3968">
        <w:rPr>
          <w:rFonts w:ascii="Times New Roman" w:eastAsia="Times New Roman" w:hAnsi="Times New Roman" w:cs="RimTimes"/>
          <w:kern w:val="1"/>
          <w:szCs w:val="24"/>
          <w:lang w:eastAsia="ar-SA"/>
        </w:rPr>
        <w:t xml:space="preserve"> atbilst noteiktajām prasībām.</w:t>
      </w:r>
    </w:p>
    <w:p w14:paraId="2A1910B2" w14:textId="77777777" w:rsidR="007F3968" w:rsidRPr="007F3968" w:rsidRDefault="007F3968" w:rsidP="007F3968">
      <w:pPr>
        <w:snapToGrid w:val="0"/>
        <w:ind w:firstLine="720"/>
        <w:jc w:val="both"/>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 xml:space="preserve">Novērtēšanas elektroniskās veidlapas informācijas sistēmā „NEVIS” novērtēti 50  Koledžas darbinieki, ar kuriem noslēgts darba līgums, no tiem 20 </w:t>
      </w:r>
      <w:r w:rsidR="008458F2">
        <w:rPr>
          <w:rFonts w:ascii="Times New Roman" w:eastAsia="Times New Roman" w:hAnsi="Times New Roman" w:cs="Times New Roman"/>
          <w:color w:val="000000"/>
          <w:szCs w:val="24"/>
          <w:lang w:eastAsia="lv-LV"/>
        </w:rPr>
        <w:t>darbinieku vērtējums - ļoti labi, 19 darbinieku -</w:t>
      </w:r>
      <w:r w:rsidRPr="007F3968">
        <w:rPr>
          <w:rFonts w:ascii="Times New Roman" w:eastAsia="Times New Roman" w:hAnsi="Times New Roman" w:cs="Times New Roman"/>
          <w:color w:val="000000"/>
          <w:szCs w:val="24"/>
          <w:lang w:eastAsia="lv-LV"/>
        </w:rPr>
        <w:t xml:space="preserve"> </w:t>
      </w:r>
      <w:r w:rsidR="008458F2">
        <w:rPr>
          <w:rFonts w:ascii="Times New Roman" w:eastAsia="Times New Roman" w:hAnsi="Times New Roman" w:cs="Times New Roman"/>
          <w:color w:val="000000"/>
          <w:szCs w:val="24"/>
          <w:lang w:eastAsia="lv-LV"/>
        </w:rPr>
        <w:t>labi, savukārt 11 darbiniekiem -</w:t>
      </w:r>
      <w:r w:rsidRPr="007F3968">
        <w:rPr>
          <w:rFonts w:ascii="Times New Roman" w:eastAsia="Times New Roman" w:hAnsi="Times New Roman" w:cs="Times New Roman"/>
          <w:color w:val="000000"/>
          <w:szCs w:val="24"/>
          <w:lang w:eastAsia="lv-LV"/>
        </w:rPr>
        <w:t xml:space="preserve"> teicami. </w:t>
      </w:r>
    </w:p>
    <w:p w14:paraId="1EA23E4E" w14:textId="77777777" w:rsidR="007F3968" w:rsidRDefault="007F3968" w:rsidP="007F3968">
      <w:pPr>
        <w:snapToGrid w:val="0"/>
        <w:ind w:firstLine="720"/>
        <w:jc w:val="both"/>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2021.gadā apbalvojumu skaits par priekšzīmīgu dienesta un amata pienākumu pildīšanu, sakarā ar profesionālajiem svētkiem un citiem svarīgiem notikumiem ir 171. No visiem apbalvojumiem,  41</w:t>
      </w:r>
      <w:r w:rsidR="00792771">
        <w:rPr>
          <w:rFonts w:ascii="Times New Roman" w:eastAsia="Times New Roman" w:hAnsi="Times New Roman" w:cs="Times New Roman"/>
          <w:color w:val="000000"/>
          <w:szCs w:val="24"/>
          <w:lang w:eastAsia="lv-LV"/>
        </w:rPr>
        <w:t xml:space="preserve"> gadījumā apbalvoti kadeti, 56 -</w:t>
      </w:r>
      <w:r w:rsidRPr="007F3968">
        <w:rPr>
          <w:rFonts w:ascii="Times New Roman" w:eastAsia="Times New Roman" w:hAnsi="Times New Roman" w:cs="Times New Roman"/>
          <w:color w:val="000000"/>
          <w:szCs w:val="24"/>
          <w:lang w:eastAsia="lv-LV"/>
        </w:rPr>
        <w:t xml:space="preserve"> citas amatpersonas ar speciālo dienesta pakāpi un 74 gadījumos darbinieki, ar kuriem noslēgts darba līgums.</w:t>
      </w:r>
    </w:p>
    <w:p w14:paraId="513CEE4F" w14:textId="77777777" w:rsidR="006015A7" w:rsidRPr="007F3968" w:rsidRDefault="006015A7" w:rsidP="007F3968">
      <w:pPr>
        <w:snapToGrid w:val="0"/>
        <w:ind w:firstLine="720"/>
        <w:jc w:val="both"/>
        <w:rPr>
          <w:rFonts w:ascii="Times New Roman" w:eastAsia="Times New Roman" w:hAnsi="Times New Roman" w:cs="Times New Roman"/>
          <w:color w:val="000000"/>
          <w:szCs w:val="24"/>
          <w:lang w:eastAsia="lv-LV"/>
        </w:rPr>
      </w:pPr>
    </w:p>
    <w:p w14:paraId="298F1A7A" w14:textId="77777777" w:rsidR="007F3968" w:rsidRPr="007F3968" w:rsidRDefault="007F3968" w:rsidP="00B92E94">
      <w:pPr>
        <w:snapToGrid w:val="0"/>
        <w:ind w:firstLine="720"/>
        <w:jc w:val="both"/>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No visiem apbalvojumu veidiem:</w:t>
      </w:r>
    </w:p>
    <w:p w14:paraId="71F782A0" w14:textId="77777777" w:rsidR="007F3968" w:rsidRPr="007F3968" w:rsidRDefault="007F3968" w:rsidP="00BE4A67">
      <w:pPr>
        <w:widowControl w:val="0"/>
        <w:numPr>
          <w:ilvl w:val="0"/>
          <w:numId w:val="6"/>
        </w:numPr>
        <w:tabs>
          <w:tab w:val="left" w:pos="993"/>
        </w:tabs>
        <w:adjustRightInd w:val="0"/>
        <w:snapToGrid w:val="0"/>
        <w:ind w:left="0" w:firstLine="774"/>
        <w:jc w:val="both"/>
        <w:textAlignment w:val="baseline"/>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Pateicības izteiktas 61 nodarbinātajam;</w:t>
      </w:r>
    </w:p>
    <w:p w14:paraId="3F5B18D4" w14:textId="77777777" w:rsidR="007F3968" w:rsidRPr="007F3968" w:rsidRDefault="007F3968" w:rsidP="00BE4A67">
      <w:pPr>
        <w:widowControl w:val="0"/>
        <w:numPr>
          <w:ilvl w:val="0"/>
          <w:numId w:val="6"/>
        </w:numPr>
        <w:tabs>
          <w:tab w:val="left" w:pos="993"/>
        </w:tabs>
        <w:adjustRightInd w:val="0"/>
        <w:snapToGrid w:val="0"/>
        <w:ind w:left="0" w:firstLine="774"/>
        <w:jc w:val="both"/>
        <w:textAlignment w:val="baseline"/>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Naudas balvas piešķirtas 49 nodarbinātajiem;</w:t>
      </w:r>
    </w:p>
    <w:p w14:paraId="24D45BA7" w14:textId="77777777" w:rsidR="007F3968" w:rsidRPr="007F3968" w:rsidRDefault="007F3968" w:rsidP="00BE4A67">
      <w:pPr>
        <w:widowControl w:val="0"/>
        <w:numPr>
          <w:ilvl w:val="0"/>
          <w:numId w:val="6"/>
        </w:numPr>
        <w:tabs>
          <w:tab w:val="left" w:pos="993"/>
        </w:tabs>
        <w:adjustRightInd w:val="0"/>
        <w:snapToGrid w:val="0"/>
        <w:ind w:left="0" w:firstLine="774"/>
        <w:jc w:val="both"/>
        <w:textAlignment w:val="baseline"/>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lastRenderedPageBreak/>
        <w:t>Papildatvaļinājums līdz 10 kalendāra dienām piešķirts 3 amatpersonām ar speciālajām dienesta pakāpēm;</w:t>
      </w:r>
    </w:p>
    <w:p w14:paraId="01CCD8F5" w14:textId="77777777" w:rsidR="007F3968" w:rsidRDefault="007F3968" w:rsidP="00BE4A67">
      <w:pPr>
        <w:widowControl w:val="0"/>
        <w:numPr>
          <w:ilvl w:val="0"/>
          <w:numId w:val="6"/>
        </w:numPr>
        <w:tabs>
          <w:tab w:val="left" w:pos="993"/>
        </w:tabs>
        <w:adjustRightInd w:val="0"/>
        <w:snapToGrid w:val="0"/>
        <w:ind w:left="0" w:firstLine="774"/>
        <w:jc w:val="both"/>
        <w:textAlignment w:val="baseline"/>
        <w:rPr>
          <w:rFonts w:ascii="Times New Roman" w:eastAsia="Times New Roman" w:hAnsi="Times New Roman" w:cs="Times New Roman"/>
          <w:color w:val="000000"/>
          <w:szCs w:val="24"/>
          <w:lang w:eastAsia="lv-LV"/>
        </w:rPr>
      </w:pPr>
      <w:r w:rsidRPr="007F3968">
        <w:rPr>
          <w:rFonts w:ascii="Times New Roman" w:eastAsia="Times New Roman" w:hAnsi="Times New Roman" w:cs="Times New Roman"/>
          <w:color w:val="000000"/>
          <w:szCs w:val="24"/>
          <w:lang w:eastAsia="lv-LV"/>
        </w:rPr>
        <w:t>Goda raksti, Goda zīmes vai krūšu zīmes (nozīmes), (atzinība, piešķirta pakāpe pirms laika) piešķirtas 17 nodarbinātajiem.</w:t>
      </w:r>
    </w:p>
    <w:p w14:paraId="2AABE6D4" w14:textId="77777777" w:rsidR="006015A7" w:rsidRPr="007F3968" w:rsidRDefault="006015A7" w:rsidP="006015A7">
      <w:pPr>
        <w:widowControl w:val="0"/>
        <w:tabs>
          <w:tab w:val="left" w:pos="993"/>
        </w:tabs>
        <w:adjustRightInd w:val="0"/>
        <w:snapToGrid w:val="0"/>
        <w:ind w:left="774"/>
        <w:jc w:val="both"/>
        <w:textAlignment w:val="baseline"/>
        <w:rPr>
          <w:rFonts w:ascii="Times New Roman" w:eastAsia="Times New Roman" w:hAnsi="Times New Roman" w:cs="Times New Roman"/>
          <w:color w:val="000000"/>
          <w:szCs w:val="24"/>
          <w:lang w:eastAsia="lv-LV"/>
        </w:rPr>
      </w:pPr>
    </w:p>
    <w:p w14:paraId="1FC312DC" w14:textId="77777777" w:rsidR="007F3968" w:rsidRPr="007F3968" w:rsidRDefault="007F3968" w:rsidP="0013768B">
      <w:pPr>
        <w:widowControl w:val="0"/>
        <w:adjustRightInd w:val="0"/>
        <w:ind w:firstLine="720"/>
        <w:jc w:val="both"/>
        <w:textAlignment w:val="baseline"/>
        <w:rPr>
          <w:rFonts w:ascii="Times New Roman" w:eastAsia="Times New Roman" w:hAnsi="Times New Roman" w:cs="Times New Roman"/>
          <w:szCs w:val="24"/>
        </w:rPr>
      </w:pPr>
      <w:r w:rsidRPr="007F3968">
        <w:rPr>
          <w:rFonts w:ascii="Times New Roman" w:eastAsia="Times New Roman" w:hAnsi="Times New Roman" w:cs="Times New Roman"/>
          <w:szCs w:val="24"/>
        </w:rPr>
        <w:t>Likuma “Par interešu konflikta novēršanu valsts amatpersonu darbībā” jomā 2021.gadā izskatīti 16 Koledžas amatpersonu ar speciālo dienesta pakāpi lūgumi atļaut savienot valsts amatpersonu amatu ar citu amatu vai darbu, uzņēmuma līguma vai pilnvarojuma izpildi, un sagatavoti 15 lēmumu projekti par atļauju savienot valsts amatpersonas amatu ar citu amatu.</w:t>
      </w:r>
    </w:p>
    <w:p w14:paraId="19B7431D" w14:textId="77777777" w:rsidR="007F3968" w:rsidRPr="007F3968" w:rsidRDefault="007F3968" w:rsidP="007F3968">
      <w:pPr>
        <w:suppressAutoHyphens/>
        <w:snapToGrid w:val="0"/>
        <w:ind w:firstLine="720"/>
        <w:jc w:val="both"/>
        <w:rPr>
          <w:rFonts w:ascii="Times New Roman" w:eastAsia="Times New Roman" w:hAnsi="Times New Roman" w:cs="RimTimes"/>
          <w:kern w:val="1"/>
          <w:szCs w:val="24"/>
          <w:lang w:eastAsia="ar-SA"/>
        </w:rPr>
      </w:pPr>
      <w:r w:rsidRPr="007F3968">
        <w:rPr>
          <w:rFonts w:ascii="Times New Roman" w:eastAsia="Times New Roman" w:hAnsi="Times New Roman" w:cs="RimTimes"/>
          <w:kern w:val="1"/>
          <w:szCs w:val="24"/>
          <w:lang w:eastAsia="ar-SA"/>
        </w:rPr>
        <w:t>2021.gada 12 mēnešos saskaņā ar 2009.gada 22.oktobra Iekšlietu ministrijas noteikumiem Nr.69 “Disciplinārās prakses datu uzskaites, apkopošanas un nosūtīšanas kārtība”, veicot informācijas sistēmā “Disciplinārprakse” datu ievadi, apstrādi, analīzi”, lai nodrošinātu vienotu uzskaiti par Koledžā veiktajām dienesta pārbaudēm un ierosinātajām disciplinārlietām, veikti sekojoši pasākumi:</w:t>
      </w:r>
    </w:p>
    <w:p w14:paraId="26966410" w14:textId="77777777" w:rsidR="00E6436E" w:rsidRDefault="007F3968" w:rsidP="00E6436E">
      <w:pPr>
        <w:pStyle w:val="ListParagraph"/>
        <w:numPr>
          <w:ilvl w:val="0"/>
          <w:numId w:val="6"/>
        </w:numPr>
        <w:tabs>
          <w:tab w:val="left" w:pos="993"/>
        </w:tabs>
        <w:suppressAutoHyphens/>
        <w:snapToGrid w:val="0"/>
        <w:ind w:left="0" w:firstLine="709"/>
        <w:jc w:val="both"/>
        <w:rPr>
          <w:rFonts w:ascii="Times New Roman" w:eastAsia="Times New Roman" w:hAnsi="Times New Roman" w:cs="RimTimes"/>
          <w:kern w:val="1"/>
          <w:szCs w:val="24"/>
          <w:lang w:eastAsia="ar-SA"/>
        </w:rPr>
      </w:pPr>
      <w:r w:rsidRPr="00E6436E">
        <w:rPr>
          <w:rFonts w:ascii="Times New Roman" w:eastAsia="Times New Roman" w:hAnsi="Times New Roman" w:cs="RimTimes"/>
          <w:kern w:val="1"/>
          <w:szCs w:val="24"/>
          <w:lang w:eastAsia="ar-SA"/>
        </w:rPr>
        <w:t>konstatēti 8 amatpersonu ar speciālajām dienesta pakāpēm pieļautie disciplinārpārkāpumi, kas izpaudušies, kā nepamatots dienesta (darba) kavējums, nepienācīga dienesta pienākumu pildīšana, profesionālās ētikas principu un uzvedības noteikumu neievērošana, no tiem sešos gadījumos piemē</w:t>
      </w:r>
      <w:r w:rsidR="00792771" w:rsidRPr="00E6436E">
        <w:rPr>
          <w:rFonts w:ascii="Times New Roman" w:eastAsia="Times New Roman" w:hAnsi="Times New Roman" w:cs="RimTimes"/>
          <w:kern w:val="1"/>
          <w:szCs w:val="24"/>
          <w:lang w:eastAsia="ar-SA"/>
        </w:rPr>
        <w:t>rots disciplinārsods -</w:t>
      </w:r>
      <w:r w:rsidRPr="00E6436E">
        <w:rPr>
          <w:rFonts w:ascii="Times New Roman" w:eastAsia="Times New Roman" w:hAnsi="Times New Roman" w:cs="RimTimes"/>
          <w:kern w:val="1"/>
          <w:szCs w:val="24"/>
          <w:lang w:eastAsia="ar-SA"/>
        </w:rPr>
        <w:t xml:space="preserve"> piezīme;</w:t>
      </w:r>
    </w:p>
    <w:p w14:paraId="728979F3" w14:textId="77777777" w:rsidR="007F3968" w:rsidRPr="00E6436E" w:rsidRDefault="007F3968" w:rsidP="00E6436E">
      <w:pPr>
        <w:pStyle w:val="ListParagraph"/>
        <w:numPr>
          <w:ilvl w:val="0"/>
          <w:numId w:val="6"/>
        </w:numPr>
        <w:tabs>
          <w:tab w:val="left" w:pos="993"/>
        </w:tabs>
        <w:suppressAutoHyphens/>
        <w:snapToGrid w:val="0"/>
        <w:ind w:left="0" w:firstLine="709"/>
        <w:jc w:val="both"/>
        <w:rPr>
          <w:rFonts w:ascii="Times New Roman" w:eastAsia="Times New Roman" w:hAnsi="Times New Roman" w:cs="RimTimes"/>
          <w:kern w:val="1"/>
          <w:szCs w:val="24"/>
          <w:lang w:eastAsia="ar-SA"/>
        </w:rPr>
      </w:pPr>
      <w:r w:rsidRPr="00E6436E">
        <w:rPr>
          <w:rFonts w:ascii="Times New Roman" w:eastAsia="Times New Roman" w:hAnsi="Times New Roman" w:cs="RimTimes"/>
          <w:kern w:val="1"/>
          <w:szCs w:val="24"/>
          <w:lang w:eastAsia="ar-SA"/>
        </w:rPr>
        <w:t xml:space="preserve"> veikto pārbaužu rezultātā ir izteikti aizrādījumi 18 amatpersonām ar speciālajām dienesta pakāpēm.</w:t>
      </w:r>
    </w:p>
    <w:p w14:paraId="1F184BB3" w14:textId="77777777" w:rsidR="00491E07" w:rsidRPr="00491E07" w:rsidRDefault="00491E07" w:rsidP="00500D25">
      <w:pPr>
        <w:widowControl w:val="0"/>
        <w:adjustRightInd w:val="0"/>
        <w:textAlignment w:val="baseline"/>
        <w:rPr>
          <w:rFonts w:ascii="Times New Roman" w:eastAsia="Times New Roman" w:hAnsi="Times New Roman" w:cs="Times New Roman"/>
          <w:sz w:val="16"/>
          <w:szCs w:val="16"/>
        </w:rPr>
      </w:pPr>
    </w:p>
    <w:p w14:paraId="021CE594" w14:textId="77777777" w:rsidR="00E676AC" w:rsidRDefault="00491E07" w:rsidP="007F3968">
      <w:pPr>
        <w:widowControl w:val="0"/>
        <w:adjustRightInd w:val="0"/>
        <w:jc w:val="both"/>
        <w:textAlignment w:val="baseline"/>
        <w:rPr>
          <w:rFonts w:ascii="Times New Roman" w:eastAsia="Times New Roman" w:hAnsi="Times New Roman" w:cs="RimTimes"/>
          <w:kern w:val="1"/>
          <w:lang w:eastAsia="ar-SA"/>
        </w:rPr>
      </w:pPr>
      <w:r w:rsidRPr="004E5627">
        <w:rPr>
          <w:rFonts w:ascii="Times New Roman" w:eastAsia="Times New Roman" w:hAnsi="Times New Roman" w:cs="Times New Roman"/>
        </w:rPr>
        <w:tab/>
      </w:r>
    </w:p>
    <w:p w14:paraId="7A33E55D" w14:textId="14DC8DC9" w:rsidR="00575845" w:rsidRPr="00575845" w:rsidRDefault="00FB39B8" w:rsidP="00B92E94">
      <w:pPr>
        <w:pStyle w:val="Heading2"/>
        <w:spacing w:after="0"/>
      </w:pPr>
      <w:bookmarkStart w:id="38" w:name="_Toc535585607"/>
      <w:bookmarkStart w:id="39" w:name="_Toc93569090"/>
      <w:r>
        <w:t>3.2.</w:t>
      </w:r>
      <w:r w:rsidR="00D32D93" w:rsidRPr="00A27FBB">
        <w:t>Personāla profesionālā pilnveide, pieredzes apmaiņa</w:t>
      </w:r>
      <w:bookmarkEnd w:id="38"/>
      <w:r w:rsidR="0021048E" w:rsidRPr="00A27FBB">
        <w:t xml:space="preserve"> </w:t>
      </w:r>
      <w:r w:rsidR="00D32D93" w:rsidRPr="00A27FBB">
        <w:t>un</w:t>
      </w:r>
      <w:r w:rsidR="0021048E" w:rsidRPr="00A27FBB">
        <w:t xml:space="preserve"> </w:t>
      </w:r>
      <w:r w:rsidR="00D32D93" w:rsidRPr="00A27FBB">
        <w:t>starptautiskā</w:t>
      </w:r>
      <w:r w:rsidR="0021048E" w:rsidRPr="00A27FBB">
        <w:t xml:space="preserve"> </w:t>
      </w:r>
      <w:r w:rsidR="00D32D93" w:rsidRPr="00A27FBB">
        <w:t>sadarbība</w:t>
      </w:r>
      <w:bookmarkEnd w:id="39"/>
    </w:p>
    <w:p w14:paraId="33F30CE8" w14:textId="77777777" w:rsidR="00E24672" w:rsidRPr="00A27FBB" w:rsidRDefault="00E24672" w:rsidP="00A27FBB">
      <w:pPr>
        <w:ind w:firstLine="720"/>
        <w:jc w:val="both"/>
        <w:rPr>
          <w:rFonts w:ascii="Times New Roman" w:hAnsi="Times New Roman" w:cs="Times New Roman"/>
        </w:rPr>
      </w:pPr>
      <w:r w:rsidRPr="00A27FBB">
        <w:rPr>
          <w:rFonts w:ascii="Times New Roman" w:hAnsi="Times New Roman" w:cs="Times New Roman"/>
        </w:rPr>
        <w:t>Pārskata periodā Koledžas nodarbināto profesionālās zināšanas un iemaņas tika pilnveidotas profesionālās pilnveides kursos un semināros (</w:t>
      </w:r>
      <w:r w:rsidR="008D1AB2" w:rsidRPr="00A27FBB">
        <w:rPr>
          <w:rFonts w:ascii="Times New Roman" w:hAnsi="Times New Roman" w:cs="Times New Roman"/>
        </w:rPr>
        <w:t>13.</w:t>
      </w:r>
      <w:r w:rsidRPr="00A27FBB">
        <w:rPr>
          <w:rFonts w:ascii="Times New Roman" w:hAnsi="Times New Roman" w:cs="Times New Roman"/>
        </w:rPr>
        <w:t>diagramma).</w:t>
      </w:r>
    </w:p>
    <w:p w14:paraId="0E42FE52" w14:textId="77777777" w:rsidR="00E24672" w:rsidRDefault="007713C6" w:rsidP="00A27FBB">
      <w:pPr>
        <w:jc w:val="both"/>
        <w:rPr>
          <w:rFonts w:ascii="Times New Roman" w:hAnsi="Times New Roman" w:cs="Times New Roman"/>
        </w:rPr>
      </w:pPr>
      <w:r w:rsidRPr="00A27FBB">
        <w:rPr>
          <w:rFonts w:ascii="Times New Roman" w:hAnsi="Times New Roman" w:cs="Times New Roman"/>
        </w:rPr>
        <w:t xml:space="preserve">          108</w:t>
      </w:r>
      <w:r w:rsidR="00CC447D" w:rsidRPr="00A27FBB">
        <w:rPr>
          <w:rFonts w:ascii="Times New Roman" w:hAnsi="Times New Roman" w:cs="Times New Roman"/>
        </w:rPr>
        <w:t xml:space="preserve"> Koledžas darb</w:t>
      </w:r>
      <w:r w:rsidRPr="00A27FBB">
        <w:rPr>
          <w:rFonts w:ascii="Times New Roman" w:hAnsi="Times New Roman" w:cs="Times New Roman"/>
        </w:rPr>
        <w:t>inieki un pedagogi piedalījās 25</w:t>
      </w:r>
      <w:r w:rsidR="00CC447D" w:rsidRPr="00A27FBB">
        <w:rPr>
          <w:rFonts w:ascii="Times New Roman" w:hAnsi="Times New Roman" w:cs="Times New Roman"/>
        </w:rPr>
        <w:t xml:space="preserve"> mācību pasākumos, (t.</w:t>
      </w:r>
      <w:r w:rsidR="007372A0" w:rsidRPr="00A27FBB">
        <w:rPr>
          <w:rFonts w:ascii="Times New Roman" w:hAnsi="Times New Roman" w:cs="Times New Roman"/>
        </w:rPr>
        <w:t>sk. kursos, semināros, mācībās). P</w:t>
      </w:r>
      <w:r w:rsidR="00CC447D" w:rsidRPr="00A27FBB">
        <w:rPr>
          <w:rFonts w:ascii="Times New Roman" w:hAnsi="Times New Roman" w:cs="Times New Roman"/>
        </w:rPr>
        <w:t>rofesionālā pilnveide notiek</w:t>
      </w:r>
      <w:r w:rsidR="00CC447D" w:rsidRPr="00CC447D">
        <w:rPr>
          <w:rFonts w:ascii="Times New Roman" w:hAnsi="Times New Roman" w:cs="Times New Roman"/>
        </w:rPr>
        <w:t xml:space="preserve"> arī e-vidē, </w:t>
      </w:r>
      <w:r>
        <w:rPr>
          <w:rFonts w:ascii="Times New Roman" w:hAnsi="Times New Roman" w:cs="Times New Roman"/>
        </w:rPr>
        <w:t xml:space="preserve">piedaloties Webināros. Koledžas </w:t>
      </w:r>
      <w:r w:rsidR="00CC447D" w:rsidRPr="00CC447D">
        <w:rPr>
          <w:rFonts w:ascii="Times New Roman" w:hAnsi="Times New Roman" w:cs="Times New Roman"/>
        </w:rPr>
        <w:t>darbinieki piedalījās arī starptautiskos pasākumos (t.sk. Erasamus+ K1 mobilitātes aktivitātēs, CEPOL un citos mācību pasākumos, semināros, sanāksmēs, diskusijās).</w:t>
      </w:r>
    </w:p>
    <w:p w14:paraId="3B2341B1" w14:textId="77777777" w:rsidR="000D03D7" w:rsidRPr="00CC447D" w:rsidRDefault="000D03D7" w:rsidP="00E24672">
      <w:pPr>
        <w:rPr>
          <w:rFonts w:ascii="Times New Roman" w:hAnsi="Times New Roman" w:cs="Times New Roman"/>
        </w:rPr>
      </w:pPr>
    </w:p>
    <w:p w14:paraId="529BFC17" w14:textId="77777777" w:rsidR="00611AA7" w:rsidRPr="00611AA7" w:rsidRDefault="00611AA7" w:rsidP="00611AA7">
      <w:pPr>
        <w:widowControl w:val="0"/>
        <w:adjustRightInd w:val="0"/>
        <w:spacing w:line="360" w:lineRule="auto"/>
        <w:jc w:val="both"/>
        <w:textAlignment w:val="baseline"/>
        <w:rPr>
          <w:rFonts w:ascii="Times New Roman" w:eastAsia="Times New Roman" w:hAnsi="Times New Roman" w:cs="Times New Roman"/>
          <w:sz w:val="24"/>
          <w:szCs w:val="22"/>
        </w:rPr>
      </w:pPr>
      <w:r w:rsidRPr="00611AA7">
        <w:rPr>
          <w:rFonts w:ascii="Times New Roman" w:eastAsia="Times New Roman" w:hAnsi="Times New Roman" w:cs="Times New Roman"/>
          <w:noProof/>
          <w:sz w:val="24"/>
          <w:szCs w:val="24"/>
          <w:lang w:eastAsia="lv-LV"/>
        </w:rPr>
        <w:lastRenderedPageBreak/>
        <w:drawing>
          <wp:inline distT="0" distB="0" distL="0" distR="0" wp14:anchorId="363F9EAC" wp14:editId="41B70AF8">
            <wp:extent cx="5492750" cy="4149725"/>
            <wp:effectExtent l="0" t="0" r="12700" b="3175"/>
            <wp:docPr id="28" name="Diagramma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22E18F" w14:textId="77777777" w:rsidR="008F6F9F" w:rsidRDefault="00E24672" w:rsidP="008F6F9F">
      <w:pPr>
        <w:widowControl w:val="0"/>
        <w:adjustRightInd w:val="0"/>
        <w:spacing w:line="360" w:lineRule="auto"/>
        <w:jc w:val="center"/>
        <w:textAlignment w:val="baseline"/>
        <w:rPr>
          <w:rFonts w:ascii="Times New Roman" w:eastAsia="Times New Roman" w:hAnsi="Times New Roman" w:cs="Times New Roman"/>
          <w:sz w:val="22"/>
          <w:szCs w:val="22"/>
        </w:rPr>
      </w:pPr>
      <w:r w:rsidRPr="008F6F9F">
        <w:rPr>
          <w:rFonts w:ascii="Times New Roman" w:eastAsia="Times New Roman" w:hAnsi="Times New Roman" w:cs="Times New Roman"/>
          <w:sz w:val="22"/>
          <w:szCs w:val="22"/>
        </w:rPr>
        <w:t>13</w:t>
      </w:r>
      <w:r w:rsidR="00611AA7" w:rsidRPr="008F6F9F">
        <w:rPr>
          <w:rFonts w:ascii="Times New Roman" w:eastAsia="Times New Roman" w:hAnsi="Times New Roman" w:cs="Times New Roman"/>
          <w:sz w:val="22"/>
          <w:szCs w:val="22"/>
        </w:rPr>
        <w:t>.diagramma</w:t>
      </w:r>
    </w:p>
    <w:p w14:paraId="663417AB" w14:textId="77777777" w:rsidR="00B86EA1" w:rsidRPr="008C0BDD" w:rsidRDefault="00992F3B" w:rsidP="008C0BDD">
      <w:pPr>
        <w:widowControl w:val="0"/>
        <w:adjustRightInd w:val="0"/>
        <w:jc w:val="both"/>
        <w:textAlignment w:val="baseline"/>
        <w:rPr>
          <w:rFonts w:ascii="Times New Roman" w:eastAsia="ArialMT" w:hAnsi="Times New Roman" w:cs="Times New Roman"/>
          <w:color w:val="000000" w:themeColor="text1"/>
          <w:lang w:eastAsia="lv-LV"/>
        </w:rPr>
      </w:pPr>
      <w:r w:rsidRPr="00992F3B">
        <w:rPr>
          <w:rFonts w:ascii="Times New Roman" w:eastAsia="ArialMT" w:hAnsi="Times New Roman" w:cs="Times New Roman"/>
          <w:color w:val="000000" w:themeColor="text1"/>
          <w:lang w:eastAsia="lv-LV"/>
        </w:rPr>
        <w:t xml:space="preserve">          </w:t>
      </w:r>
      <w:r w:rsidR="00B86EA1" w:rsidRPr="008C0BDD">
        <w:rPr>
          <w:rFonts w:ascii="Times New Roman" w:eastAsia="ArialMT" w:hAnsi="Times New Roman" w:cs="Times New Roman"/>
          <w:color w:val="000000" w:themeColor="text1"/>
          <w:lang w:eastAsia="lv-LV"/>
        </w:rPr>
        <w:t xml:space="preserve">Policijas tiesību katedras pedagogi Ē.Krutova, Ē.Treļs piedalījās Rīgas Juridiskā augstskolā organizētājā “Cilvēktiesību konference”. </w:t>
      </w:r>
    </w:p>
    <w:p w14:paraId="777CEA76" w14:textId="77777777" w:rsidR="00B86EA1" w:rsidRPr="00B86EA1" w:rsidRDefault="00B86EA1" w:rsidP="008C0BDD">
      <w:pPr>
        <w:autoSpaceDE w:val="0"/>
        <w:autoSpaceDN w:val="0"/>
        <w:adjustRightInd w:val="0"/>
        <w:ind w:firstLine="720"/>
        <w:jc w:val="both"/>
        <w:rPr>
          <w:rFonts w:ascii="Times New Roman" w:eastAsia="ArialMT" w:hAnsi="Times New Roman"/>
          <w:color w:val="000000" w:themeColor="text1"/>
          <w:lang w:eastAsia="lv-LV"/>
        </w:rPr>
      </w:pPr>
      <w:r w:rsidRPr="008C0BDD">
        <w:rPr>
          <w:rFonts w:ascii="Times New Roman" w:eastAsia="ArialMT" w:hAnsi="Times New Roman"/>
          <w:color w:val="000000" w:themeColor="text1"/>
          <w:lang w:eastAsia="lv-LV"/>
        </w:rPr>
        <w:t>Policijas tiesību katedras docente Ē.Krutova piedalījās</w:t>
      </w:r>
      <w:r w:rsidRPr="00B86EA1">
        <w:rPr>
          <w:rFonts w:ascii="Times New Roman" w:eastAsia="ArialMT" w:hAnsi="Times New Roman"/>
          <w:color w:val="000000" w:themeColor="text1"/>
          <w:lang w:eastAsia="lv-LV"/>
        </w:rPr>
        <w:t xml:space="preserve"> CEPOL rīkotājā zinātniski-pētnieciskajā konferencē “2021 Preparing Law Enforcement for the Digital Age”.</w:t>
      </w:r>
    </w:p>
    <w:p w14:paraId="0E3BADED"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ArialMT" w:hAnsi="Times New Roman"/>
          <w:color w:val="000000" w:themeColor="text1"/>
          <w:lang w:eastAsia="lv-LV"/>
        </w:rPr>
        <w:t>Policijas tiesību katedras docente Ē.Krutova piedalījās CEPOL Research &amp; Science Conference "Pandemic Effects on Law Enforcement Train</w:t>
      </w:r>
      <w:r w:rsidR="008D5CF9">
        <w:rPr>
          <w:rFonts w:ascii="Times New Roman" w:eastAsia="ArialMT" w:hAnsi="Times New Roman"/>
          <w:color w:val="000000" w:themeColor="text1"/>
          <w:lang w:eastAsia="lv-LV"/>
        </w:rPr>
        <w:t>ing &amp; Practice" (5-7 May 2021).</w:t>
      </w:r>
    </w:p>
    <w:p w14:paraId="228C16B8"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ArialMT" w:hAnsi="Times New Roman"/>
          <w:color w:val="000000" w:themeColor="text1"/>
          <w:lang w:eastAsia="lv-LV"/>
        </w:rPr>
        <w:t>EU LISA Annual Conference 2021."Towar</w:t>
      </w:r>
      <w:r w:rsidR="008D5CF9">
        <w:rPr>
          <w:rFonts w:ascii="Times New Roman" w:eastAsia="ArialMT" w:hAnsi="Times New Roman"/>
          <w:color w:val="000000" w:themeColor="text1"/>
          <w:lang w:eastAsia="lv-LV"/>
        </w:rPr>
        <w:t xml:space="preserve">ds the Digital Schengen Area". </w:t>
      </w:r>
    </w:p>
    <w:p w14:paraId="73505E77"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ArialMT" w:hAnsi="Times New Roman"/>
          <w:color w:val="000000" w:themeColor="text1"/>
          <w:lang w:eastAsia="lv-LV"/>
        </w:rPr>
        <w:t>Policijas tiesību katedras docente Ē.Krutova piedalījās Igaunijas Drošības akadēmijas rīkotājā konferen</w:t>
      </w:r>
      <w:r w:rsidR="008C0BDD">
        <w:rPr>
          <w:rFonts w:ascii="Times New Roman" w:eastAsia="ArialMT" w:hAnsi="Times New Roman"/>
          <w:color w:val="000000" w:themeColor="text1"/>
          <w:lang w:eastAsia="lv-LV"/>
        </w:rPr>
        <w:t>cē "30 YEARS OF SAFE FREEDOM</w:t>
      </w:r>
      <w:r w:rsidR="005575BA">
        <w:rPr>
          <w:rFonts w:ascii="Times New Roman" w:eastAsia="ArialMT" w:hAnsi="Times New Roman"/>
          <w:color w:val="000000" w:themeColor="text1"/>
          <w:lang w:eastAsia="lv-LV"/>
        </w:rPr>
        <w:t>".</w:t>
      </w:r>
    </w:p>
    <w:p w14:paraId="6D450253" w14:textId="77777777" w:rsidR="008D5CF9" w:rsidRDefault="00434D79" w:rsidP="008D5CF9">
      <w:pPr>
        <w:autoSpaceDE w:val="0"/>
        <w:autoSpaceDN w:val="0"/>
        <w:adjustRightInd w:val="0"/>
        <w:ind w:firstLine="720"/>
        <w:jc w:val="both"/>
        <w:rPr>
          <w:rFonts w:ascii="Times New Roman" w:eastAsia="ArialMT" w:hAnsi="Times New Roman"/>
          <w:color w:val="000000" w:themeColor="text1"/>
          <w:lang w:eastAsia="lv-LV"/>
        </w:rPr>
      </w:pPr>
      <w:r w:rsidRPr="00992F3B">
        <w:rPr>
          <w:rFonts w:ascii="Times New Roman" w:eastAsia="Times New Roman" w:hAnsi="Times New Roman" w:cs="Times New Roman"/>
          <w:szCs w:val="24"/>
          <w:lang w:eastAsia="lv-LV"/>
        </w:rPr>
        <w:t>Humanitārās katedras docente D.Tarāne apguva profesionālās izglītības programmu “Pedagoģija darba ar pieaugušajiem”, 72 st. , 3.12.2021.</w:t>
      </w:r>
    </w:p>
    <w:p w14:paraId="0B77172D" w14:textId="77777777" w:rsidR="008D5CF9" w:rsidRDefault="00434D79" w:rsidP="008D5CF9">
      <w:pPr>
        <w:autoSpaceDE w:val="0"/>
        <w:autoSpaceDN w:val="0"/>
        <w:adjustRightInd w:val="0"/>
        <w:ind w:firstLine="720"/>
        <w:jc w:val="both"/>
        <w:rPr>
          <w:rFonts w:ascii="Times New Roman" w:eastAsia="ArialMT" w:hAnsi="Times New Roman"/>
          <w:color w:val="000000" w:themeColor="text1"/>
          <w:lang w:eastAsia="lv-LV"/>
        </w:rPr>
      </w:pPr>
      <w:r w:rsidRPr="00992F3B">
        <w:rPr>
          <w:rFonts w:ascii="Times New Roman" w:eastAsia="Times New Roman" w:hAnsi="Times New Roman" w:cs="Times New Roman"/>
          <w:szCs w:val="24"/>
          <w:lang w:eastAsia="lv-LV"/>
        </w:rPr>
        <w:t>Humanitārās katedras docente M.Dango apguva profesionālās izglītības programmu “Pedagoģija darba ar pieaugušajiem”, 72 st. , 3.12.2021.</w:t>
      </w:r>
    </w:p>
    <w:p w14:paraId="72C0D7E9" w14:textId="77777777" w:rsidR="008D5CF9" w:rsidRDefault="00434D79" w:rsidP="008D5CF9">
      <w:pPr>
        <w:autoSpaceDE w:val="0"/>
        <w:autoSpaceDN w:val="0"/>
        <w:adjustRightInd w:val="0"/>
        <w:ind w:firstLine="720"/>
        <w:jc w:val="both"/>
        <w:rPr>
          <w:rFonts w:ascii="Times New Roman" w:eastAsia="ArialMT" w:hAnsi="Times New Roman"/>
          <w:color w:val="000000" w:themeColor="text1"/>
          <w:lang w:eastAsia="lv-LV"/>
        </w:rPr>
      </w:pPr>
      <w:r w:rsidRPr="00992F3B">
        <w:rPr>
          <w:rFonts w:ascii="Times New Roman" w:eastAsia="Times New Roman" w:hAnsi="Times New Roman" w:cs="Times New Roman"/>
          <w:szCs w:val="24"/>
          <w:lang w:eastAsia="lv-LV"/>
        </w:rPr>
        <w:lastRenderedPageBreak/>
        <w:t>Humanitārās katedras lektore I.Salgrāve apguva profesionālās izglītības programmu “Digitālā satura veidošana un izmantošana izglītībā”, 160 st. ,</w:t>
      </w:r>
      <w:r w:rsidRPr="00434D79">
        <w:rPr>
          <w:rFonts w:ascii="Times New Roman" w:eastAsia="Times New Roman" w:hAnsi="Times New Roman" w:cs="Times New Roman"/>
          <w:szCs w:val="24"/>
          <w:lang w:eastAsia="lv-LV"/>
        </w:rPr>
        <w:t xml:space="preserve"> 16.12.2021.</w:t>
      </w:r>
    </w:p>
    <w:p w14:paraId="6B27F92F"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Calibri" w:hAnsi="Times New Roman" w:cs="Times New Roman"/>
          <w:lang w:eastAsia="lv-LV"/>
        </w:rPr>
        <w:t>Humanitārās katedras vadī</w:t>
      </w:r>
      <w:r w:rsidR="00094424">
        <w:rPr>
          <w:rFonts w:ascii="Times New Roman" w:eastAsia="Calibri" w:hAnsi="Times New Roman" w:cs="Times New Roman"/>
          <w:lang w:eastAsia="lv-LV"/>
        </w:rPr>
        <w:t>tāja E.Lipe no 13.-17.09.2021.</w:t>
      </w:r>
      <w:r w:rsidRPr="00B86EA1">
        <w:rPr>
          <w:rFonts w:ascii="Times New Roman" w:eastAsia="Calibri" w:hAnsi="Times New Roman" w:cs="Times New Roman"/>
          <w:lang w:eastAsia="lv-LV"/>
        </w:rPr>
        <w:t xml:space="preserve"> piedalījās ERASMUS+ personāla pilnveides (mācību)  mobilitātē, Igaunijas drošības zinātņu akadēmijā.</w:t>
      </w:r>
    </w:p>
    <w:p w14:paraId="778F5D82"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Calibri" w:hAnsi="Times New Roman" w:cs="Times New Roman"/>
          <w:lang w:eastAsia="lv-LV"/>
        </w:rPr>
        <w:t>Humanitārās katedras vadītāja E.Lipe no janvāra līdz aprīlim piedalījās CEPOL E-Workshop 01-02-03-04/2021/onl darbam par tēmu “CSE: Interviewing Child Sex Offenders”</w:t>
      </w:r>
      <w:r w:rsidR="00094424">
        <w:rPr>
          <w:rFonts w:ascii="Times New Roman" w:eastAsia="Calibri" w:hAnsi="Times New Roman" w:cs="Times New Roman"/>
          <w:lang w:eastAsia="lv-LV"/>
        </w:rPr>
        <w:t>.</w:t>
      </w:r>
    </w:p>
    <w:p w14:paraId="5203318C"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Calibri" w:hAnsi="Times New Roman" w:cs="Times New Roman"/>
          <w:lang w:eastAsia="lv-LV"/>
        </w:rPr>
        <w:t>Humanitārās katedras lek</w:t>
      </w:r>
      <w:r w:rsidR="00094424">
        <w:rPr>
          <w:rFonts w:ascii="Times New Roman" w:eastAsia="Calibri" w:hAnsi="Times New Roman" w:cs="Times New Roman"/>
          <w:lang w:eastAsia="lv-LV"/>
        </w:rPr>
        <w:t>tore A.Šulte no 15.-18.11.2021.</w:t>
      </w:r>
      <w:r w:rsidRPr="00B86EA1">
        <w:rPr>
          <w:rFonts w:ascii="Times New Roman" w:eastAsia="Calibri" w:hAnsi="Times New Roman" w:cs="Times New Roman"/>
          <w:lang w:eastAsia="lv-LV"/>
        </w:rPr>
        <w:t xml:space="preserve"> piedalījās CEPOL kursā “Hate crimes”, Romā, Itālijā</w:t>
      </w:r>
      <w:r w:rsidR="00094424">
        <w:rPr>
          <w:rFonts w:ascii="Times New Roman" w:eastAsia="Calibri" w:hAnsi="Times New Roman" w:cs="Times New Roman"/>
          <w:lang w:eastAsia="lv-LV"/>
        </w:rPr>
        <w:t>.</w:t>
      </w:r>
    </w:p>
    <w:p w14:paraId="5F90A24C"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Calibri" w:hAnsi="Times New Roman" w:cs="Times New Roman"/>
          <w:lang w:eastAsia="lv-LV"/>
        </w:rPr>
        <w:t>Humanitārās katedras lektor</w:t>
      </w:r>
      <w:r w:rsidR="00094424">
        <w:rPr>
          <w:rFonts w:ascii="Times New Roman" w:eastAsia="Calibri" w:hAnsi="Times New Roman" w:cs="Times New Roman"/>
          <w:lang w:eastAsia="lv-LV"/>
        </w:rPr>
        <w:t>e O.Kibaļņika no 25.-29.10.2021.</w:t>
      </w:r>
      <w:r w:rsidRPr="00B86EA1">
        <w:rPr>
          <w:rFonts w:ascii="Times New Roman" w:eastAsia="Calibri" w:hAnsi="Times New Roman" w:cs="Times New Roman"/>
          <w:lang w:eastAsia="lv-LV"/>
        </w:rPr>
        <w:t xml:space="preserve"> piedalījās CEPOL kursā “Fundamental Rights – Police ethics – 1step”, Brdo, Slovēnijā.</w:t>
      </w:r>
    </w:p>
    <w:p w14:paraId="4AAF20AA"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Times New Roman" w:hAnsi="Times New Roman" w:cs="Times New Roman"/>
          <w:szCs w:val="24"/>
          <w:lang w:eastAsia="lv-LV"/>
        </w:rPr>
        <w:t>Humanitārās katedras lektors O.Nikiforovs  1.11.2021. apguva “Leadership and Team Develpment” kursu, International Business Management Institut, Berlīne, Vācija.</w:t>
      </w:r>
    </w:p>
    <w:p w14:paraId="3B84F88B"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Times New Roman" w:hAnsi="Times New Roman" w:cs="Times New Roman"/>
          <w:szCs w:val="24"/>
          <w:lang w:eastAsia="lv-LV"/>
        </w:rPr>
        <w:t>Humanitārās katedras vadītāja E.</w:t>
      </w:r>
      <w:r w:rsidR="00094424">
        <w:rPr>
          <w:rFonts w:ascii="Times New Roman" w:eastAsia="Times New Roman" w:hAnsi="Times New Roman" w:cs="Times New Roman"/>
          <w:szCs w:val="24"/>
          <w:lang w:eastAsia="lv-LV"/>
        </w:rPr>
        <w:t>Lipe pārstāvēja K</w:t>
      </w:r>
      <w:r w:rsidRPr="00B86EA1">
        <w:rPr>
          <w:rFonts w:ascii="Times New Roman" w:eastAsia="Times New Roman" w:hAnsi="Times New Roman" w:cs="Times New Roman"/>
          <w:szCs w:val="24"/>
          <w:lang w:eastAsia="lv-LV"/>
        </w:rPr>
        <w:t>oledžu EDSO PAN (policijas akadēmiju tīkla) sanāksmēs un gada konferencē.</w:t>
      </w:r>
    </w:p>
    <w:p w14:paraId="773FBDB7" w14:textId="77777777" w:rsidR="008D5CF9" w:rsidRDefault="00B86EA1" w:rsidP="008D5CF9">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Times New Roman" w:hAnsi="Times New Roman" w:cs="Times New Roman"/>
          <w:szCs w:val="24"/>
          <w:lang w:eastAsia="lv-LV"/>
        </w:rPr>
        <w:t>Humanitārās katedras vadītāj</w:t>
      </w:r>
      <w:r w:rsidR="00094424">
        <w:rPr>
          <w:rFonts w:ascii="Times New Roman" w:eastAsia="Times New Roman" w:hAnsi="Times New Roman" w:cs="Times New Roman"/>
          <w:szCs w:val="24"/>
          <w:lang w:eastAsia="lv-LV"/>
        </w:rPr>
        <w:t>a E.Lipe turpināja pārstāvēt K</w:t>
      </w:r>
      <w:r w:rsidRPr="00B86EA1">
        <w:rPr>
          <w:rFonts w:ascii="Times New Roman" w:eastAsia="Times New Roman" w:hAnsi="Times New Roman" w:cs="Times New Roman"/>
          <w:szCs w:val="24"/>
          <w:lang w:eastAsia="lv-LV"/>
        </w:rPr>
        <w:t>oledžu EDSO THACLE</w:t>
      </w:r>
      <w:r w:rsidRPr="00B86EA1">
        <w:rPr>
          <w:rFonts w:ascii="Times New Roman" w:eastAsia="Times New Roman" w:hAnsi="Times New Roman" w:cs="Times New Roman"/>
          <w:sz w:val="24"/>
          <w:szCs w:val="24"/>
          <w:lang w:eastAsia="lv-LV"/>
        </w:rPr>
        <w:t xml:space="preserve"> (</w:t>
      </w:r>
      <w:r w:rsidRPr="00B86EA1">
        <w:rPr>
          <w:rFonts w:ascii="Times New Roman" w:eastAsia="Times New Roman" w:hAnsi="Times New Roman" w:cs="Times New Roman"/>
          <w:szCs w:val="24"/>
          <w:lang w:eastAsia="lv-LV"/>
        </w:rPr>
        <w:t>apmācības par naida noziegumiem tiesībsargājošajām institūcijām) kā kontaktpersona (sadarbības memorandums starp EDSO un Valsts policiju) un sagatavoja pieprasīto informāciju.</w:t>
      </w:r>
    </w:p>
    <w:p w14:paraId="2ADD330C" w14:textId="4D79E491" w:rsidR="008D5CF9" w:rsidRDefault="00B86EA1" w:rsidP="002F426D">
      <w:pPr>
        <w:autoSpaceDE w:val="0"/>
        <w:autoSpaceDN w:val="0"/>
        <w:adjustRightInd w:val="0"/>
        <w:ind w:firstLine="720"/>
        <w:jc w:val="both"/>
        <w:rPr>
          <w:rFonts w:ascii="Times New Roman" w:eastAsia="ArialMT" w:hAnsi="Times New Roman"/>
          <w:color w:val="000000" w:themeColor="text1"/>
          <w:lang w:eastAsia="lv-LV"/>
        </w:rPr>
      </w:pPr>
      <w:r w:rsidRPr="00B86EA1">
        <w:rPr>
          <w:rFonts w:ascii="Times New Roman" w:eastAsia="Times New Roman" w:hAnsi="Times New Roman" w:cs="Times New Roman"/>
          <w:szCs w:val="24"/>
          <w:lang w:eastAsia="lv-LV"/>
        </w:rPr>
        <w:t>Humanitārās katedras vadītāja E.Lipe pārstāvē</w:t>
      </w:r>
      <w:r w:rsidR="00094424">
        <w:rPr>
          <w:rFonts w:ascii="Times New Roman" w:eastAsia="Times New Roman" w:hAnsi="Times New Roman" w:cs="Times New Roman"/>
          <w:szCs w:val="24"/>
          <w:lang w:eastAsia="lv-LV"/>
        </w:rPr>
        <w:t>ja K</w:t>
      </w:r>
      <w:r w:rsidRPr="00B86EA1">
        <w:rPr>
          <w:rFonts w:ascii="Times New Roman" w:eastAsia="Times New Roman" w:hAnsi="Times New Roman" w:cs="Times New Roman"/>
          <w:szCs w:val="24"/>
          <w:lang w:eastAsia="lv-LV"/>
        </w:rPr>
        <w:t>oledžu Eiropas Komisijas un Pamattiesību aģentūras darba grupās par naida noziegumiem.</w:t>
      </w:r>
    </w:p>
    <w:p w14:paraId="02FC23D6" w14:textId="331A321E" w:rsidR="008D5CF9" w:rsidRDefault="00AF3642" w:rsidP="008D5CF9">
      <w:pPr>
        <w:autoSpaceDE w:val="0"/>
        <w:autoSpaceDN w:val="0"/>
        <w:adjustRightInd w:val="0"/>
        <w:ind w:firstLine="720"/>
        <w:jc w:val="both"/>
        <w:rPr>
          <w:rFonts w:ascii="Times New Roman" w:eastAsia="Times New Roman" w:hAnsi="Times New Roman"/>
          <w:color w:val="000000"/>
          <w:lang w:eastAsia="lv-LV"/>
        </w:rPr>
      </w:pPr>
      <w:r w:rsidRPr="00AF3642">
        <w:rPr>
          <w:rFonts w:ascii="Times New Roman" w:eastAsia="Times New Roman" w:hAnsi="Times New Roman"/>
          <w:color w:val="000000"/>
          <w:lang w:eastAsia="lv-LV"/>
        </w:rPr>
        <w:t>Policijas tiesību katedras</w:t>
      </w:r>
      <w:r w:rsidR="00992F3B">
        <w:rPr>
          <w:rFonts w:ascii="Times New Roman" w:eastAsia="Times New Roman" w:hAnsi="Times New Roman"/>
          <w:color w:val="000000"/>
          <w:lang w:eastAsia="lv-LV"/>
        </w:rPr>
        <w:t xml:space="preserve"> docente 2021.gada 26.-30.jūlijam</w:t>
      </w:r>
      <w:r w:rsidRPr="00AF3642">
        <w:rPr>
          <w:rFonts w:ascii="Times New Roman" w:eastAsia="Times New Roman" w:hAnsi="Times New Roman"/>
          <w:color w:val="000000"/>
          <w:lang w:eastAsia="lv-LV"/>
        </w:rPr>
        <w:t xml:space="preserve"> piedalījās vasaras skolā “Starptautiskās un Eiropas tiesības: šī brīža izaicinājumi” 40 st. (1KP=1,5 ECTS), Rīgas J</w:t>
      </w:r>
      <w:r w:rsidR="00D253EA">
        <w:rPr>
          <w:rFonts w:ascii="Times New Roman" w:eastAsia="Times New Roman" w:hAnsi="Times New Roman"/>
          <w:color w:val="000000"/>
          <w:lang w:eastAsia="lv-LV"/>
        </w:rPr>
        <w:t>uridiskā augstskolā.</w:t>
      </w:r>
    </w:p>
    <w:p w14:paraId="0F017F38" w14:textId="77777777" w:rsidR="00D75F9C" w:rsidRDefault="00D75F9C" w:rsidP="008D5CF9">
      <w:pPr>
        <w:autoSpaceDE w:val="0"/>
        <w:autoSpaceDN w:val="0"/>
        <w:adjustRightInd w:val="0"/>
        <w:ind w:firstLine="720"/>
        <w:jc w:val="both"/>
        <w:rPr>
          <w:rFonts w:ascii="Times New Roman" w:eastAsia="ArialMT" w:hAnsi="Times New Roman"/>
          <w:color w:val="000000" w:themeColor="text1"/>
          <w:lang w:eastAsia="lv-LV"/>
        </w:rPr>
      </w:pPr>
    </w:p>
    <w:p w14:paraId="1DF77F5E" w14:textId="77777777" w:rsidR="004626FC" w:rsidRPr="002F426D" w:rsidRDefault="004626FC" w:rsidP="002F426D">
      <w:pPr>
        <w:autoSpaceDE w:val="0"/>
        <w:autoSpaceDN w:val="0"/>
        <w:adjustRightInd w:val="0"/>
        <w:ind w:firstLine="720"/>
        <w:jc w:val="both"/>
        <w:rPr>
          <w:rFonts w:ascii="Times New Roman" w:eastAsia="Times New Roman" w:hAnsi="Times New Roman"/>
          <w:b/>
          <w:color w:val="000000"/>
          <w:lang w:eastAsia="lv-LV"/>
        </w:rPr>
      </w:pPr>
      <w:r w:rsidRPr="002F426D">
        <w:rPr>
          <w:rFonts w:ascii="Times New Roman" w:eastAsia="Times New Roman" w:hAnsi="Times New Roman"/>
          <w:b/>
          <w:color w:val="000000"/>
          <w:lang w:eastAsia="lv-LV"/>
        </w:rPr>
        <w:t>Policijas tiesību katedras docente Ē.Krutova piedalījās:</w:t>
      </w:r>
    </w:p>
    <w:p w14:paraId="3ADDFC96" w14:textId="77777777" w:rsidR="008D5CF9" w:rsidRPr="004626FC" w:rsidRDefault="00AF3642"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4626FC">
        <w:rPr>
          <w:rFonts w:ascii="Times New Roman" w:eastAsia="Times New Roman" w:hAnsi="Times New Roman"/>
          <w:color w:val="000000"/>
          <w:lang w:eastAsia="lv-LV"/>
        </w:rPr>
        <w:t>“Efektīvu un interaktīvu e-kursu izstrāde ar H5P moduļiem” 1</w:t>
      </w:r>
      <w:r w:rsidR="008047AE">
        <w:rPr>
          <w:rFonts w:ascii="Times New Roman" w:eastAsia="Times New Roman" w:hAnsi="Times New Roman"/>
          <w:color w:val="000000"/>
          <w:lang w:eastAsia="lv-LV"/>
        </w:rPr>
        <w:t>6 st. Baltijas datoru akadēmija;</w:t>
      </w:r>
      <w:r w:rsidRPr="004626FC">
        <w:rPr>
          <w:rFonts w:ascii="Times New Roman" w:eastAsia="Times New Roman" w:hAnsi="Times New Roman"/>
          <w:color w:val="000000"/>
          <w:lang w:eastAsia="lv-LV"/>
        </w:rPr>
        <w:t xml:space="preserve"> </w:t>
      </w:r>
    </w:p>
    <w:p w14:paraId="712FE340" w14:textId="77777777" w:rsidR="008D5CF9" w:rsidRPr="004626FC" w:rsidRDefault="00AF3642"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4626FC">
        <w:rPr>
          <w:rFonts w:ascii="Times New Roman" w:hAnsi="Times New Roman"/>
        </w:rPr>
        <w:t>Tiesnešu mācību centra organizētas mācības: “Jaunas mācību pieejas (pēc) pandēmijas pasaulē. Kā organizēt pieaugušo mācīšano</w:t>
      </w:r>
      <w:r w:rsidR="004626FC" w:rsidRPr="004626FC">
        <w:rPr>
          <w:rFonts w:ascii="Times New Roman" w:hAnsi="Times New Roman"/>
        </w:rPr>
        <w:t xml:space="preserve">s tuvākajā nākotnē?” </w:t>
      </w:r>
      <w:r w:rsidR="008047AE">
        <w:rPr>
          <w:rFonts w:ascii="Times New Roman" w:hAnsi="Times New Roman"/>
        </w:rPr>
        <w:t>;</w:t>
      </w:r>
    </w:p>
    <w:p w14:paraId="552E0982" w14:textId="77777777" w:rsidR="008D5CF9" w:rsidRPr="004626FC" w:rsidRDefault="00AF3642"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4626FC">
        <w:rPr>
          <w:rFonts w:ascii="Times New Roman" w:eastAsia="Times New Roman" w:hAnsi="Times New Roman"/>
          <w:color w:val="000000"/>
          <w:lang w:eastAsia="lv-LV"/>
        </w:rPr>
        <w:t>CEPOL modulis</w:t>
      </w:r>
      <w:r w:rsidR="004626FC" w:rsidRPr="004626FC">
        <w:rPr>
          <w:rFonts w:ascii="Times New Roman" w:eastAsia="Times New Roman" w:hAnsi="Times New Roman"/>
          <w:color w:val="000000"/>
          <w:lang w:eastAsia="lv-LV"/>
        </w:rPr>
        <w:t xml:space="preserve"> “Moodle Workshop 2021” 20 st.</w:t>
      </w:r>
    </w:p>
    <w:p w14:paraId="6267EFA0" w14:textId="77777777" w:rsidR="009C3DEA" w:rsidRPr="009C3DEA" w:rsidRDefault="00AF3642"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4626FC">
        <w:rPr>
          <w:rFonts w:ascii="Times New Roman" w:eastAsia="Times New Roman" w:hAnsi="Times New Roman"/>
          <w:color w:val="000000"/>
          <w:lang w:eastAsia="lv-LV"/>
        </w:rPr>
        <w:t>Cep</w:t>
      </w:r>
      <w:r w:rsidR="008047AE">
        <w:rPr>
          <w:rFonts w:ascii="Times New Roman" w:eastAsia="Times New Roman" w:hAnsi="Times New Roman"/>
          <w:color w:val="000000"/>
          <w:lang w:eastAsia="lv-LV"/>
        </w:rPr>
        <w:t>ol Modulis: “SIS for End-Users”;</w:t>
      </w:r>
    </w:p>
    <w:p w14:paraId="6FFF9001" w14:textId="77777777" w:rsidR="009C3DEA" w:rsidRPr="009C3DEA" w:rsidRDefault="00655A08"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9C3DEA">
        <w:rPr>
          <w:rFonts w:ascii="Times New Roman" w:eastAsia="Times New Roman" w:hAnsi="Times New Roman"/>
          <w:color w:val="000000"/>
          <w:lang w:eastAsia="lv-LV"/>
        </w:rPr>
        <w:t xml:space="preserve"> </w:t>
      </w:r>
      <w:r w:rsidR="00AF3642" w:rsidRPr="009C3DEA">
        <w:rPr>
          <w:rFonts w:ascii="Times New Roman" w:eastAsia="Times New Roman" w:hAnsi="Times New Roman"/>
          <w:color w:val="000000"/>
          <w:lang w:eastAsia="lv-LV"/>
        </w:rPr>
        <w:t>“Pozitīvā psiholoģija. Pozitīvā domāšana”. “Kā komunicēt ar konfliktējošiem.” Iekšlietu ministrijas veselības un sporta cent</w:t>
      </w:r>
      <w:r w:rsidR="008047AE" w:rsidRPr="009C3DEA">
        <w:rPr>
          <w:rFonts w:ascii="Times New Roman" w:eastAsia="Times New Roman" w:hAnsi="Times New Roman"/>
          <w:color w:val="000000"/>
          <w:lang w:eastAsia="lv-LV"/>
        </w:rPr>
        <w:t>ra Psiholoģiskā atbalsta nodaļa;</w:t>
      </w:r>
      <w:r w:rsidR="00AF3642" w:rsidRPr="009C3DEA">
        <w:rPr>
          <w:rFonts w:ascii="Times New Roman" w:eastAsia="Times New Roman" w:hAnsi="Times New Roman"/>
          <w:color w:val="000000"/>
          <w:lang w:eastAsia="lv-LV"/>
        </w:rPr>
        <w:t xml:space="preserve"> </w:t>
      </w:r>
    </w:p>
    <w:p w14:paraId="6913913F" w14:textId="7BEDBA90" w:rsidR="00655A08" w:rsidRPr="009C3DEA" w:rsidRDefault="00AF3642" w:rsidP="009C3DEA">
      <w:pPr>
        <w:pStyle w:val="ListParagraph"/>
        <w:numPr>
          <w:ilvl w:val="0"/>
          <w:numId w:val="36"/>
        </w:numPr>
        <w:tabs>
          <w:tab w:val="left" w:pos="993"/>
        </w:tabs>
        <w:autoSpaceDE w:val="0"/>
        <w:autoSpaceDN w:val="0"/>
        <w:adjustRightInd w:val="0"/>
        <w:ind w:left="0" w:firstLine="764"/>
        <w:jc w:val="both"/>
        <w:rPr>
          <w:rFonts w:ascii="Times New Roman" w:eastAsia="ArialMT" w:hAnsi="Times New Roman"/>
          <w:color w:val="000000" w:themeColor="text1"/>
          <w:lang w:eastAsia="lv-LV"/>
        </w:rPr>
      </w:pPr>
      <w:r w:rsidRPr="009C3DEA">
        <w:rPr>
          <w:rFonts w:ascii="Times New Roman" w:eastAsia="Times New Roman" w:hAnsi="Times New Roman"/>
          <w:color w:val="000000"/>
          <w:lang w:eastAsia="lv-LV"/>
        </w:rPr>
        <w:t>“Ceļvedis audzinot pusaudzi”.</w:t>
      </w:r>
      <w:r w:rsidRPr="00C27BB2">
        <w:t xml:space="preserve"> </w:t>
      </w:r>
      <w:r w:rsidRPr="009C3DEA">
        <w:rPr>
          <w:rFonts w:ascii="Times New Roman" w:eastAsia="Times New Roman" w:hAnsi="Times New Roman"/>
          <w:color w:val="000000"/>
          <w:lang w:eastAsia="lv-LV"/>
        </w:rPr>
        <w:t>Iekšlietu ministrijas veselības un sporta centra Psiholoģiskā atbalsta nodaļa</w:t>
      </w:r>
      <w:r w:rsidR="008047AE" w:rsidRPr="009C3DEA">
        <w:rPr>
          <w:rFonts w:ascii="Times New Roman" w:eastAsia="Times New Roman" w:hAnsi="Times New Roman"/>
          <w:color w:val="000000"/>
          <w:lang w:eastAsia="lv-LV"/>
        </w:rPr>
        <w:t>;</w:t>
      </w:r>
      <w:r w:rsidR="00655A08" w:rsidRPr="009C3DEA">
        <w:rPr>
          <w:rFonts w:ascii="Times New Roman" w:eastAsia="Times New Roman" w:hAnsi="Times New Roman"/>
          <w:lang w:eastAsia="lv-LV"/>
        </w:rPr>
        <w:t xml:space="preserve">CEPOL semināros: AdHoc 04/2021 'SIS Recast Awareness'. Training and Education during and after the </w:t>
      </w:r>
      <w:r w:rsidR="00655A08" w:rsidRPr="009C3DEA">
        <w:rPr>
          <w:rFonts w:ascii="Times New Roman" w:eastAsia="Times New Roman" w:hAnsi="Times New Roman"/>
          <w:lang w:eastAsia="lv-LV"/>
        </w:rPr>
        <w:lastRenderedPageBreak/>
        <w:t>Pandemic Crisis, Health &amp; Safety Issues for Law Enforcement Officials. Dalība EU-LISA Webinarā AdHoc 11/2021 'eu-LISA webinar: Introduction to Eurodac and Eurodac basics'.</w:t>
      </w:r>
    </w:p>
    <w:p w14:paraId="2EB81DF1" w14:textId="77777777" w:rsidR="00655A08" w:rsidRDefault="00655A08" w:rsidP="00655A08">
      <w:pPr>
        <w:autoSpaceDE w:val="0"/>
        <w:autoSpaceDN w:val="0"/>
        <w:adjustRightInd w:val="0"/>
        <w:jc w:val="both"/>
        <w:rPr>
          <w:rFonts w:ascii="Times New Roman" w:eastAsia="ArialMT" w:hAnsi="Times New Roman"/>
          <w:color w:val="000000" w:themeColor="text1"/>
          <w:lang w:eastAsia="lv-LV"/>
        </w:rPr>
      </w:pPr>
      <w:r w:rsidRPr="00655A08">
        <w:rPr>
          <w:rFonts w:ascii="Times New Roman" w:eastAsia="ArialMT" w:hAnsi="Times New Roman"/>
          <w:color w:val="000000" w:themeColor="text1"/>
          <w:lang w:eastAsia="lv-LV"/>
        </w:rPr>
        <w:t xml:space="preserve">Policijas tiesību katedras docente Ē.Krutova </w:t>
      </w:r>
      <w:r>
        <w:rPr>
          <w:rFonts w:ascii="Times New Roman" w:eastAsia="ArialMT" w:hAnsi="Times New Roman"/>
          <w:color w:val="000000" w:themeColor="text1"/>
          <w:lang w:eastAsia="lv-LV"/>
        </w:rPr>
        <w:t xml:space="preserve"> un Policijas tiesību katedras vadītāja S.Liepa </w:t>
      </w:r>
      <w:r w:rsidRPr="00655A08">
        <w:rPr>
          <w:rFonts w:ascii="Times New Roman" w:eastAsia="ArialMT" w:hAnsi="Times New Roman"/>
          <w:color w:val="000000" w:themeColor="text1"/>
          <w:lang w:eastAsia="lv-LV"/>
        </w:rPr>
        <w:t>piedalījās</w:t>
      </w:r>
      <w:r>
        <w:rPr>
          <w:rFonts w:ascii="Times New Roman" w:eastAsia="ArialMT" w:hAnsi="Times New Roman"/>
          <w:color w:val="000000" w:themeColor="text1"/>
          <w:lang w:eastAsia="lv-LV"/>
        </w:rPr>
        <w:t>:</w:t>
      </w:r>
    </w:p>
    <w:p w14:paraId="2FDF64F8" w14:textId="77777777" w:rsidR="009C3DEA" w:rsidRDefault="00655A08" w:rsidP="009C3DEA">
      <w:pPr>
        <w:pStyle w:val="ListParagraph"/>
        <w:numPr>
          <w:ilvl w:val="0"/>
          <w:numId w:val="36"/>
        </w:numPr>
        <w:tabs>
          <w:tab w:val="left" w:pos="993"/>
        </w:tabs>
        <w:autoSpaceDE w:val="0"/>
        <w:autoSpaceDN w:val="0"/>
        <w:adjustRightInd w:val="0"/>
        <w:ind w:left="0" w:firstLine="710"/>
        <w:jc w:val="both"/>
        <w:rPr>
          <w:rFonts w:ascii="Times New Roman" w:eastAsia="ArialMT" w:hAnsi="Times New Roman"/>
          <w:color w:val="000000" w:themeColor="text1"/>
          <w:lang w:eastAsia="lv-LV"/>
        </w:rPr>
      </w:pPr>
      <w:r w:rsidRPr="009C3DEA">
        <w:rPr>
          <w:rFonts w:ascii="Times New Roman" w:eastAsia="ArialMT" w:hAnsi="Times New Roman"/>
          <w:color w:val="000000" w:themeColor="text1"/>
          <w:lang w:eastAsia="lv-LV"/>
        </w:rPr>
        <w:t xml:space="preserve">Angļu valodas mācības (B1.3.) līmenis. Alius Lingua; </w:t>
      </w:r>
    </w:p>
    <w:p w14:paraId="13F5F3D5" w14:textId="77777777" w:rsidR="009C3DEA" w:rsidRDefault="00655A08" w:rsidP="009C3DEA">
      <w:pPr>
        <w:pStyle w:val="ListParagraph"/>
        <w:numPr>
          <w:ilvl w:val="0"/>
          <w:numId w:val="36"/>
        </w:numPr>
        <w:tabs>
          <w:tab w:val="left" w:pos="993"/>
        </w:tabs>
        <w:autoSpaceDE w:val="0"/>
        <w:autoSpaceDN w:val="0"/>
        <w:adjustRightInd w:val="0"/>
        <w:ind w:left="0" w:firstLine="710"/>
        <w:jc w:val="both"/>
        <w:rPr>
          <w:rFonts w:ascii="Times New Roman" w:eastAsia="ArialMT" w:hAnsi="Times New Roman"/>
          <w:color w:val="000000" w:themeColor="text1"/>
          <w:lang w:eastAsia="lv-LV"/>
        </w:rPr>
      </w:pPr>
      <w:r w:rsidRPr="009C3DEA">
        <w:rPr>
          <w:rFonts w:ascii="Times New Roman" w:eastAsia="ArialMT" w:hAnsi="Times New Roman"/>
          <w:color w:val="000000" w:themeColor="text1"/>
          <w:lang w:eastAsia="lv-LV"/>
        </w:rPr>
        <w:t>Mācības “Efektīva laika un procesu pārvaldība - pamats   digitalizācijas virzībai”;</w:t>
      </w:r>
    </w:p>
    <w:p w14:paraId="71A429A4" w14:textId="15DD0331" w:rsidR="00655A08" w:rsidRDefault="00AF3642" w:rsidP="009C3DEA">
      <w:pPr>
        <w:pStyle w:val="ListParagraph"/>
        <w:numPr>
          <w:ilvl w:val="0"/>
          <w:numId w:val="36"/>
        </w:numPr>
        <w:tabs>
          <w:tab w:val="left" w:pos="993"/>
        </w:tabs>
        <w:autoSpaceDE w:val="0"/>
        <w:autoSpaceDN w:val="0"/>
        <w:adjustRightInd w:val="0"/>
        <w:ind w:left="0" w:firstLine="710"/>
        <w:jc w:val="both"/>
        <w:rPr>
          <w:rFonts w:ascii="Times New Roman" w:eastAsia="ArialMT" w:hAnsi="Times New Roman"/>
          <w:color w:val="000000" w:themeColor="text1"/>
          <w:lang w:eastAsia="lv-LV"/>
        </w:rPr>
      </w:pPr>
      <w:r w:rsidRPr="009C3DEA">
        <w:rPr>
          <w:rFonts w:ascii="Times New Roman" w:eastAsia="ArialMT" w:hAnsi="Times New Roman"/>
          <w:color w:val="000000" w:themeColor="text1"/>
          <w:lang w:eastAsia="lv-LV"/>
        </w:rPr>
        <w:t xml:space="preserve">Personas datu aizsardzība policijas darbā. Valsts policijas </w:t>
      </w:r>
      <w:r w:rsidR="004B599A" w:rsidRPr="009C3DEA">
        <w:rPr>
          <w:rFonts w:ascii="Times New Roman" w:eastAsia="ArialMT" w:hAnsi="Times New Roman"/>
          <w:color w:val="000000" w:themeColor="text1"/>
          <w:lang w:eastAsia="lv-LV"/>
        </w:rPr>
        <w:t xml:space="preserve">  </w:t>
      </w:r>
      <w:r w:rsidRPr="009C3DEA">
        <w:rPr>
          <w:rFonts w:ascii="Times New Roman" w:eastAsia="ArialMT" w:hAnsi="Times New Roman"/>
          <w:color w:val="000000" w:themeColor="text1"/>
          <w:lang w:eastAsia="lv-LV"/>
        </w:rPr>
        <w:t xml:space="preserve">koledžas PNIP. </w:t>
      </w:r>
    </w:p>
    <w:p w14:paraId="5AD02460" w14:textId="77777777" w:rsidR="00D75F9C" w:rsidRPr="009C3DEA" w:rsidRDefault="00D75F9C" w:rsidP="00D75F9C">
      <w:pPr>
        <w:pStyle w:val="ListParagraph"/>
        <w:tabs>
          <w:tab w:val="left" w:pos="993"/>
        </w:tabs>
        <w:autoSpaceDE w:val="0"/>
        <w:autoSpaceDN w:val="0"/>
        <w:adjustRightInd w:val="0"/>
        <w:ind w:left="710"/>
        <w:jc w:val="both"/>
        <w:rPr>
          <w:rFonts w:ascii="Times New Roman" w:eastAsia="ArialMT" w:hAnsi="Times New Roman"/>
          <w:color w:val="000000" w:themeColor="text1"/>
          <w:lang w:eastAsia="lv-LV"/>
        </w:rPr>
      </w:pPr>
    </w:p>
    <w:p w14:paraId="41DE71E3" w14:textId="77777777" w:rsidR="004B599A" w:rsidRPr="002F426D" w:rsidRDefault="00AF3642" w:rsidP="009C3DEA">
      <w:pPr>
        <w:autoSpaceDE w:val="0"/>
        <w:autoSpaceDN w:val="0"/>
        <w:adjustRightInd w:val="0"/>
        <w:ind w:firstLine="710"/>
        <w:jc w:val="both"/>
        <w:rPr>
          <w:rFonts w:ascii="Times New Roman" w:eastAsia="Times New Roman" w:hAnsi="Times New Roman"/>
          <w:b/>
          <w:lang w:eastAsia="lv-LV"/>
        </w:rPr>
      </w:pPr>
      <w:r w:rsidRPr="002F426D">
        <w:rPr>
          <w:rFonts w:ascii="Times New Roman" w:eastAsia="Times New Roman" w:hAnsi="Times New Roman"/>
          <w:b/>
          <w:lang w:eastAsia="lv-LV"/>
        </w:rPr>
        <w:t>Policijas tiesību kat</w:t>
      </w:r>
      <w:r w:rsidR="00E169FD" w:rsidRPr="002F426D">
        <w:rPr>
          <w:rFonts w:ascii="Times New Roman" w:eastAsia="Times New Roman" w:hAnsi="Times New Roman"/>
          <w:b/>
          <w:lang w:eastAsia="lv-LV"/>
        </w:rPr>
        <w:t>edras pedagogi piedalījās mācībā</w:t>
      </w:r>
      <w:r w:rsidRPr="002F426D">
        <w:rPr>
          <w:rFonts w:ascii="Times New Roman" w:eastAsia="Times New Roman" w:hAnsi="Times New Roman"/>
          <w:b/>
          <w:lang w:eastAsia="lv-LV"/>
        </w:rPr>
        <w:t xml:space="preserve">s: </w:t>
      </w:r>
    </w:p>
    <w:p w14:paraId="0DC3EE4E" w14:textId="77777777" w:rsidR="004B599A" w:rsidRPr="004B599A" w:rsidRDefault="00AF3642" w:rsidP="009C3DEA">
      <w:pPr>
        <w:pStyle w:val="ListParagraph"/>
        <w:numPr>
          <w:ilvl w:val="0"/>
          <w:numId w:val="38"/>
        </w:numPr>
        <w:tabs>
          <w:tab w:val="left" w:pos="851"/>
        </w:tabs>
        <w:autoSpaceDE w:val="0"/>
        <w:autoSpaceDN w:val="0"/>
        <w:adjustRightInd w:val="0"/>
        <w:ind w:left="0" w:firstLine="710"/>
        <w:jc w:val="both"/>
        <w:rPr>
          <w:rFonts w:ascii="Times New Roman" w:eastAsia="Times New Roman" w:hAnsi="Times New Roman"/>
          <w:color w:val="000000"/>
          <w:lang w:eastAsia="lv-LV"/>
        </w:rPr>
      </w:pPr>
      <w:r w:rsidRPr="004B599A">
        <w:rPr>
          <w:rFonts w:ascii="Times New Roman" w:eastAsia="Times New Roman" w:hAnsi="Times New Roman"/>
          <w:color w:val="000000"/>
          <w:lang w:eastAsia="lv-LV"/>
        </w:rPr>
        <w:t xml:space="preserve">“IT rīki saziņas organizēšanai tiešsaistē mācību procesā (tiešsaistē), ko organizēja Zemgales reģiona kompetenču attīstības centrs.” 8 st.; </w:t>
      </w:r>
    </w:p>
    <w:p w14:paraId="3099DBD6" w14:textId="77777777" w:rsidR="004B599A" w:rsidRPr="004B599A" w:rsidRDefault="00AF3642" w:rsidP="009C3DEA">
      <w:pPr>
        <w:pStyle w:val="ListParagraph"/>
        <w:numPr>
          <w:ilvl w:val="0"/>
          <w:numId w:val="38"/>
        </w:numPr>
        <w:tabs>
          <w:tab w:val="left" w:pos="851"/>
        </w:tabs>
        <w:autoSpaceDE w:val="0"/>
        <w:autoSpaceDN w:val="0"/>
        <w:adjustRightInd w:val="0"/>
        <w:ind w:left="0" w:firstLine="710"/>
        <w:jc w:val="both"/>
        <w:rPr>
          <w:rFonts w:ascii="Times New Roman" w:eastAsia="Times New Roman" w:hAnsi="Times New Roman"/>
          <w:color w:val="000000"/>
          <w:lang w:eastAsia="lv-LV"/>
        </w:rPr>
      </w:pPr>
      <w:r w:rsidRPr="004B599A">
        <w:rPr>
          <w:rFonts w:ascii="Times New Roman" w:eastAsia="Times New Roman" w:hAnsi="Times New Roman"/>
          <w:color w:val="000000"/>
          <w:lang w:eastAsia="lv-LV"/>
        </w:rPr>
        <w:t xml:space="preserve">“Interaktīvās tāfeles lietošanas prasmes”; </w:t>
      </w:r>
    </w:p>
    <w:p w14:paraId="19936EBF" w14:textId="77777777" w:rsidR="004B599A" w:rsidRPr="004B599A" w:rsidRDefault="00AF3642" w:rsidP="009C3DEA">
      <w:pPr>
        <w:pStyle w:val="ListParagraph"/>
        <w:numPr>
          <w:ilvl w:val="0"/>
          <w:numId w:val="38"/>
        </w:numPr>
        <w:tabs>
          <w:tab w:val="left" w:pos="851"/>
        </w:tabs>
        <w:autoSpaceDE w:val="0"/>
        <w:autoSpaceDN w:val="0"/>
        <w:adjustRightInd w:val="0"/>
        <w:ind w:left="0" w:firstLine="710"/>
        <w:jc w:val="both"/>
        <w:rPr>
          <w:rFonts w:ascii="Times New Roman" w:eastAsia="Times New Roman" w:hAnsi="Times New Roman"/>
          <w:color w:val="000000"/>
          <w:lang w:eastAsia="lv-LV"/>
        </w:rPr>
      </w:pPr>
      <w:r w:rsidRPr="004B599A">
        <w:rPr>
          <w:rFonts w:ascii="Times New Roman" w:eastAsia="Times New Roman" w:hAnsi="Times New Roman"/>
          <w:color w:val="000000"/>
          <w:lang w:eastAsia="lv-LV"/>
        </w:rPr>
        <w:t>Dok</w:t>
      </w:r>
      <w:r w:rsidR="008047AE">
        <w:rPr>
          <w:rFonts w:ascii="Times New Roman" w:eastAsia="Times New Roman" w:hAnsi="Times New Roman"/>
          <w:color w:val="000000"/>
          <w:lang w:eastAsia="lv-LV"/>
        </w:rPr>
        <w:t>umentu vadības sistēma “NAMEJS”;</w:t>
      </w:r>
    </w:p>
    <w:p w14:paraId="480C4C3C" w14:textId="354AE8B1" w:rsidR="008D5CF9" w:rsidRDefault="004B599A" w:rsidP="009C3DEA">
      <w:pPr>
        <w:pStyle w:val="ListParagraph"/>
        <w:numPr>
          <w:ilvl w:val="0"/>
          <w:numId w:val="38"/>
        </w:numPr>
        <w:tabs>
          <w:tab w:val="left" w:pos="851"/>
        </w:tabs>
        <w:autoSpaceDE w:val="0"/>
        <w:autoSpaceDN w:val="0"/>
        <w:adjustRightInd w:val="0"/>
        <w:ind w:left="0" w:firstLine="710"/>
        <w:jc w:val="both"/>
        <w:rPr>
          <w:rFonts w:ascii="Times New Roman" w:hAnsi="Times New Roman"/>
          <w:bCs/>
          <w:color w:val="000000"/>
        </w:rPr>
      </w:pPr>
      <w:r w:rsidRPr="004B599A">
        <w:rPr>
          <w:rFonts w:ascii="Times New Roman" w:hAnsi="Times New Roman"/>
          <w:bCs/>
          <w:color w:val="000000"/>
        </w:rPr>
        <w:t>CEPOL vebinā</w:t>
      </w:r>
      <w:r w:rsidR="00AF3642" w:rsidRPr="004B599A">
        <w:rPr>
          <w:rFonts w:ascii="Times New Roman" w:hAnsi="Times New Roman"/>
          <w:bCs/>
          <w:color w:val="000000"/>
        </w:rPr>
        <w:t>ros: Webinar 36/2021 'SIS recast: Alerts on objects (Article 38)', Webinar 33/2021 'The new SIS Regulations and alerts for arrest', Webinar 35/2021 'SIS recast: Alerts on discreet inquiry, specific checks (Article 36)', Webinar 41/2021 Funding of joint investigation tekams, Webinar 37/2021 SIS recast: Alerts on unknown wanted person (Article 40), Webinar 38/2021 'Alerts on refusal of entry and stay (Article 24)'.</w:t>
      </w:r>
    </w:p>
    <w:p w14:paraId="15CD8BAC" w14:textId="77777777" w:rsidR="00351730" w:rsidRPr="004B599A" w:rsidRDefault="00351730" w:rsidP="00351730">
      <w:pPr>
        <w:pStyle w:val="ListParagraph"/>
        <w:tabs>
          <w:tab w:val="left" w:pos="851"/>
        </w:tabs>
        <w:autoSpaceDE w:val="0"/>
        <w:autoSpaceDN w:val="0"/>
        <w:adjustRightInd w:val="0"/>
        <w:ind w:left="710"/>
        <w:jc w:val="both"/>
        <w:rPr>
          <w:rFonts w:ascii="Times New Roman" w:hAnsi="Times New Roman"/>
          <w:bCs/>
          <w:color w:val="000000"/>
        </w:rPr>
      </w:pPr>
    </w:p>
    <w:p w14:paraId="1AD57224" w14:textId="77777777" w:rsidR="00655A08" w:rsidRPr="009C1AD6" w:rsidRDefault="00655A08" w:rsidP="008D5CF9">
      <w:pPr>
        <w:autoSpaceDE w:val="0"/>
        <w:autoSpaceDN w:val="0"/>
        <w:adjustRightInd w:val="0"/>
        <w:ind w:firstLine="720"/>
        <w:jc w:val="both"/>
        <w:rPr>
          <w:rFonts w:ascii="Times New Roman" w:hAnsi="Times New Roman"/>
          <w:b/>
          <w:bCs/>
          <w:color w:val="000000"/>
        </w:rPr>
      </w:pPr>
      <w:r w:rsidRPr="009C1AD6">
        <w:rPr>
          <w:rFonts w:ascii="Times New Roman" w:hAnsi="Times New Roman"/>
          <w:b/>
          <w:bCs/>
          <w:color w:val="000000"/>
        </w:rPr>
        <w:t>Kadetu nodaļas vadītājs M.Liepa piedalījās šādos profesionālās pilnveides kursos:</w:t>
      </w:r>
    </w:p>
    <w:p w14:paraId="0988887A" w14:textId="77777777" w:rsidR="00655A08" w:rsidRPr="00991F9E" w:rsidRDefault="00ED126D" w:rsidP="009C3DEA">
      <w:pPr>
        <w:pStyle w:val="ListParagraph"/>
        <w:numPr>
          <w:ilvl w:val="0"/>
          <w:numId w:val="40"/>
        </w:numPr>
        <w:autoSpaceDE w:val="0"/>
        <w:autoSpaceDN w:val="0"/>
        <w:adjustRightInd w:val="0"/>
        <w:ind w:left="993" w:hanging="284"/>
        <w:jc w:val="both"/>
        <w:rPr>
          <w:rFonts w:ascii="Times New Roman" w:hAnsi="Times New Roman"/>
          <w:bCs/>
          <w:color w:val="000000"/>
        </w:rPr>
      </w:pPr>
      <w:r w:rsidRPr="00991F9E">
        <w:rPr>
          <w:rFonts w:ascii="Times New Roman" w:hAnsi="Times New Roman"/>
          <w:bCs/>
          <w:color w:val="000000"/>
        </w:rPr>
        <w:t>Angļu valoda B1.2. līmenis;</w:t>
      </w:r>
    </w:p>
    <w:p w14:paraId="55E8690A" w14:textId="77777777" w:rsidR="00991F9E" w:rsidRPr="00991F9E" w:rsidRDefault="00991F9E" w:rsidP="009C3DEA">
      <w:pPr>
        <w:pStyle w:val="ListParagraph"/>
        <w:numPr>
          <w:ilvl w:val="0"/>
          <w:numId w:val="40"/>
        </w:numPr>
        <w:autoSpaceDE w:val="0"/>
        <w:autoSpaceDN w:val="0"/>
        <w:adjustRightInd w:val="0"/>
        <w:ind w:left="993" w:hanging="284"/>
        <w:jc w:val="both"/>
        <w:rPr>
          <w:rFonts w:ascii="Times New Roman" w:hAnsi="Times New Roman"/>
          <w:bCs/>
          <w:color w:val="000000"/>
        </w:rPr>
      </w:pPr>
      <w:r w:rsidRPr="00991F9E">
        <w:rPr>
          <w:rFonts w:ascii="Times New Roman" w:hAnsi="Times New Roman"/>
          <w:bCs/>
          <w:color w:val="000000"/>
        </w:rPr>
        <w:t xml:space="preserve">Mācību kursā “Efektīva laika izmantošana”. </w:t>
      </w:r>
    </w:p>
    <w:p w14:paraId="501291BA" w14:textId="77777777" w:rsidR="00611AA7" w:rsidRDefault="00611AA7" w:rsidP="00D023B2">
      <w:pPr>
        <w:ind w:hanging="796"/>
        <w:jc w:val="both"/>
      </w:pPr>
    </w:p>
    <w:p w14:paraId="49B07CC7" w14:textId="6FBAA438" w:rsidR="00413961" w:rsidRPr="00413961" w:rsidRDefault="00A331BA" w:rsidP="009C1AD6">
      <w:pPr>
        <w:pStyle w:val="Heading1"/>
        <w:spacing w:after="0"/>
      </w:pPr>
      <w:bookmarkStart w:id="40" w:name="p8"/>
      <w:bookmarkStart w:id="41" w:name="p-340194"/>
      <w:bookmarkEnd w:id="40"/>
      <w:bookmarkEnd w:id="41"/>
      <w:r w:rsidRPr="006C7438">
        <w:t>4.</w:t>
      </w:r>
      <w:r w:rsidR="00617E94" w:rsidRPr="006C7438">
        <w:t xml:space="preserve"> </w:t>
      </w:r>
      <w:bookmarkStart w:id="42" w:name="_Toc93569091"/>
      <w:r w:rsidR="00FF6057" w:rsidRPr="006C7438">
        <w:t>Komunikācija ar sabiedrību</w:t>
      </w:r>
      <w:bookmarkEnd w:id="42"/>
    </w:p>
    <w:p w14:paraId="12AFC03A" w14:textId="77777777" w:rsidR="00594130" w:rsidRPr="00594130" w:rsidRDefault="00594130" w:rsidP="00A200F9">
      <w:pPr>
        <w:widowControl w:val="0"/>
        <w:adjustRightInd w:val="0"/>
        <w:ind w:firstLine="720"/>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Saskaņā ar Izglītības likuma un Augstskolu likuma prasībām – informēt sabiedrību par izglītības ieguves iespējām, kā arī lai popularizētu policista profesiju Koledža 2021.gadā nodrošināja šādus informatīvus un preventīvus pasākumus:</w:t>
      </w:r>
    </w:p>
    <w:p w14:paraId="7B6E340E"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 xml:space="preserve">2021.gada februārī notika tikšanās ar Latvijas pedagoģijas un sporta </w:t>
      </w:r>
      <w:r w:rsidRPr="00CD2C52">
        <w:rPr>
          <w:rFonts w:ascii="Times New Roman" w:eastAsia="Times New Roman" w:hAnsi="Times New Roman" w:cs="Times New Roman"/>
        </w:rPr>
        <w:t>akadēmijas vadību par sadarbības vei</w:t>
      </w:r>
      <w:r w:rsidR="00CD2C52" w:rsidRPr="00CD2C52">
        <w:rPr>
          <w:rFonts w:ascii="Times New Roman" w:eastAsia="Times New Roman" w:hAnsi="Times New Roman" w:cs="Times New Roman"/>
        </w:rPr>
        <w:t xml:space="preserve">cināšanu. </w:t>
      </w:r>
      <w:r w:rsidRPr="00CD2C52">
        <w:rPr>
          <w:rFonts w:ascii="Times New Roman" w:eastAsia="Times New Roman" w:hAnsi="Times New Roman" w:cs="Times New Roman"/>
        </w:rPr>
        <w:t>2021.gada 2.novembrī tika noslēgts sadarbības</w:t>
      </w:r>
      <w:r w:rsidRPr="00594130">
        <w:rPr>
          <w:rFonts w:ascii="Times New Roman" w:eastAsia="Times New Roman" w:hAnsi="Times New Roman" w:cs="Times New Roman"/>
        </w:rPr>
        <w:t xml:space="preserve"> līgums Nr.1140;</w:t>
      </w:r>
    </w:p>
    <w:p w14:paraId="4DCFE5C3"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2021.gada 11. un 17. februārī novadīts pasākums ar WEBEX meeting starpniecību Jelgavas, Liepājas, Tukuma, Engures un Jaunpils vidusskolu 10-12.klases skolēniem. Pasākumā piedalījās vismaz 60 dalībnieki (tostarp arī pieci karjeras konsultanti), kuri iepriekš bija pierakstījušies, lai klausītos lekciju tieši par policista profesijas apguvi. Lekcijas noslēgumā dalībnieki tika informēti par pasākumi</w:t>
      </w:r>
      <w:r w:rsidR="006E064A">
        <w:rPr>
          <w:rFonts w:ascii="Times New Roman" w:eastAsia="Times New Roman" w:hAnsi="Times New Roman" w:cs="Times New Roman"/>
        </w:rPr>
        <w:t xml:space="preserve">em, kas sagaidāmi saistībā ar </w:t>
      </w:r>
      <w:r w:rsidRPr="00594130">
        <w:rPr>
          <w:rFonts w:ascii="Times New Roman" w:eastAsia="Times New Roman" w:hAnsi="Times New Roman" w:cs="Times New Roman"/>
        </w:rPr>
        <w:t>K</w:t>
      </w:r>
      <w:r w:rsidR="006E064A">
        <w:rPr>
          <w:rFonts w:ascii="Times New Roman" w:eastAsia="Times New Roman" w:hAnsi="Times New Roman" w:cs="Times New Roman"/>
        </w:rPr>
        <w:t>oledžas</w:t>
      </w:r>
      <w:r w:rsidRPr="00594130">
        <w:rPr>
          <w:rFonts w:ascii="Times New Roman" w:eastAsia="Times New Roman" w:hAnsi="Times New Roman" w:cs="Times New Roman"/>
        </w:rPr>
        <w:t xml:space="preserve"> 15 gadu jubilejas  svinībām, kā arī tika aicin</w:t>
      </w:r>
      <w:r w:rsidR="006E064A">
        <w:rPr>
          <w:rFonts w:ascii="Times New Roman" w:eastAsia="Times New Roman" w:hAnsi="Times New Roman" w:cs="Times New Roman"/>
        </w:rPr>
        <w:t xml:space="preserve">āti sekot </w:t>
      </w:r>
      <w:r w:rsidR="006E064A">
        <w:rPr>
          <w:rFonts w:ascii="Times New Roman" w:eastAsia="Times New Roman" w:hAnsi="Times New Roman" w:cs="Times New Roman"/>
        </w:rPr>
        <w:lastRenderedPageBreak/>
        <w:t xml:space="preserve">līdzi </w:t>
      </w:r>
      <w:r w:rsidRPr="00594130">
        <w:rPr>
          <w:rFonts w:ascii="Times New Roman" w:eastAsia="Times New Roman" w:hAnsi="Times New Roman" w:cs="Times New Roman"/>
        </w:rPr>
        <w:t>K</w:t>
      </w:r>
      <w:r w:rsidR="006E064A">
        <w:rPr>
          <w:rFonts w:ascii="Times New Roman" w:eastAsia="Times New Roman" w:hAnsi="Times New Roman" w:cs="Times New Roman"/>
        </w:rPr>
        <w:t>oledžas</w:t>
      </w:r>
      <w:r w:rsidRPr="00594130">
        <w:rPr>
          <w:rFonts w:ascii="Times New Roman" w:eastAsia="Times New Roman" w:hAnsi="Times New Roman" w:cs="Times New Roman"/>
        </w:rPr>
        <w:t xml:space="preserve"> sociālajiem kontiem;</w:t>
      </w:r>
    </w:p>
    <w:p w14:paraId="3BAE3A3D" w14:textId="77777777" w:rsidR="00594130" w:rsidRPr="00594130" w:rsidRDefault="00E31DFA"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K</w:t>
      </w:r>
      <w:r w:rsidR="00594130" w:rsidRPr="00594130">
        <w:rPr>
          <w:rFonts w:ascii="Times New Roman" w:eastAsia="Times New Roman" w:hAnsi="Times New Roman" w:cs="Times New Roman"/>
        </w:rPr>
        <w:t>oledža tika popularizēta TV3 raidījumā “900 sekundes”, kā arī TV3 Life raidījumā "Biznesa attīstība”;</w:t>
      </w:r>
    </w:p>
    <w:p w14:paraId="25FD0C2E"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2021</w:t>
      </w:r>
      <w:r w:rsidR="00E31DFA">
        <w:rPr>
          <w:rFonts w:ascii="Times New Roman" w:eastAsia="Times New Roman" w:hAnsi="Times New Roman" w:cs="Times New Roman"/>
        </w:rPr>
        <w:t>.gada 1.martā K</w:t>
      </w:r>
      <w:r w:rsidRPr="00594130">
        <w:rPr>
          <w:rFonts w:ascii="Times New Roman" w:eastAsia="Times New Roman" w:hAnsi="Times New Roman" w:cs="Times New Roman"/>
        </w:rPr>
        <w:t>oledža ir noslēgusi sadarbības līgumu ar Liepājas Jūrniecības koledžu, lai Jūrniecības koledža un Policijas koledža savstarpēji veicinātu izglītības iestāžu personāla un izglītojamo vispusīgāku profesionālo attīstību un kvalitātes paaugstināšanu, zinātnē, pētniecībā un izglītības programmu apguvē;</w:t>
      </w:r>
    </w:p>
    <w:p w14:paraId="77C90844"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2021.gadā no 28.aprīļa līdz 7.maijam tika rīkota Koledžas virtuālā “Atvērto durvju diena”, ar informatīviem video un tiešsai</w:t>
      </w:r>
      <w:r w:rsidR="00E31DFA">
        <w:rPr>
          <w:rFonts w:ascii="Times New Roman" w:eastAsia="Times New Roman" w:hAnsi="Times New Roman" w:cs="Times New Roman"/>
        </w:rPr>
        <w:t>s</w:t>
      </w:r>
      <w:r w:rsidRPr="00594130">
        <w:rPr>
          <w:rFonts w:ascii="Times New Roman" w:eastAsia="Times New Roman" w:hAnsi="Times New Roman" w:cs="Times New Roman"/>
        </w:rPr>
        <w:t xml:space="preserve">tes konferenci; </w:t>
      </w:r>
    </w:p>
    <w:p w14:paraId="764F0472"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2021.gada 8.maijā  WEBEX meeting formātā tika organizēta Atvērto durvju diena, kurā piedalījās vidēji 90 interesenti;</w:t>
      </w:r>
    </w:p>
    <w:p w14:paraId="506A9169" w14:textId="77777777" w:rsidR="00594130" w:rsidRPr="00594130" w:rsidRDefault="00E31DFA"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Koledžas</w:t>
      </w:r>
      <w:r w:rsidR="00594130" w:rsidRPr="00594130">
        <w:rPr>
          <w:rFonts w:ascii="Times New Roman" w:eastAsia="Times New Roman" w:hAnsi="Times New Roman" w:cs="Times New Roman"/>
        </w:rPr>
        <w:t xml:space="preserve"> Studējošo pašpārvalde sagatavoja video materiālu par policista tēla un profesijas popularizēšanu ar kuru piedalījās LIDA organizētajā konkursā. Video tika publicēts LIDA facebook kontā;</w:t>
      </w:r>
    </w:p>
    <w:p w14:paraId="235936B3" w14:textId="77777777" w:rsidR="00594130" w:rsidRPr="00594130" w:rsidRDefault="00594130" w:rsidP="00A200F9">
      <w:pPr>
        <w:widowControl w:val="0"/>
        <w:numPr>
          <w:ilvl w:val="0"/>
          <w:numId w:val="21"/>
        </w:numPr>
        <w:tabs>
          <w:tab w:val="left" w:pos="993"/>
        </w:tabs>
        <w:adjustRightInd w:val="0"/>
        <w:ind w:left="0" w:firstLine="709"/>
        <w:contextualSpacing/>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Notiek sagatavošanas darbi pie sadarbības līgumiem ar Ukrainas Patruļpolicijas akadēmiju un Norvēģijas Policijas universitātes koledžu, plānotais parakstīšanas periods -2022.gads .</w:t>
      </w:r>
    </w:p>
    <w:p w14:paraId="3094246E" w14:textId="77777777" w:rsidR="00A200F9" w:rsidRDefault="00594130" w:rsidP="00A200F9">
      <w:pPr>
        <w:widowControl w:val="0"/>
        <w:adjustRightInd w:val="0"/>
        <w:ind w:firstLine="720"/>
        <w:jc w:val="both"/>
        <w:textAlignment w:val="baseline"/>
        <w:rPr>
          <w:rFonts w:ascii="Times New Roman" w:eastAsia="Times New Roman" w:hAnsi="Times New Roman" w:cs="Times New Roman"/>
        </w:rPr>
      </w:pPr>
      <w:r w:rsidRPr="00594130">
        <w:rPr>
          <w:rFonts w:ascii="Times New Roman" w:eastAsia="Times New Roman" w:hAnsi="Times New Roman" w:cs="Times New Roman"/>
        </w:rPr>
        <w:t>Koledžas izveidotajos profilos sociālajos tīklos facebook.com, draugiem.lv un twitter.com, pastāvīgi tiek ievietota un nepārtraukti aktualizēta informācija par izglītības iespējām Koledžā. T</w:t>
      </w:r>
      <w:r w:rsidR="006E064A">
        <w:rPr>
          <w:rFonts w:ascii="Times New Roman" w:eastAsia="Times New Roman" w:hAnsi="Times New Roman" w:cs="Times New Roman"/>
        </w:rPr>
        <w:t>ika atjaunots K</w:t>
      </w:r>
      <w:r w:rsidRPr="00594130">
        <w:rPr>
          <w:rFonts w:ascii="Times New Roman" w:eastAsia="Times New Roman" w:hAnsi="Times New Roman" w:cs="Times New Roman"/>
        </w:rPr>
        <w:t>oledžas Google biznesa profils, augusta mēnesī 35 908 skatījumi .</w:t>
      </w:r>
    </w:p>
    <w:p w14:paraId="3E465AAA" w14:textId="77777777" w:rsidR="00A200F9" w:rsidRPr="00A200F9" w:rsidRDefault="00594130" w:rsidP="00A200F9">
      <w:pPr>
        <w:widowControl w:val="0"/>
        <w:adjustRightInd w:val="0"/>
        <w:ind w:firstLine="720"/>
        <w:jc w:val="both"/>
        <w:textAlignment w:val="baseline"/>
        <w:rPr>
          <w:rFonts w:ascii="Times New Roman" w:eastAsia="Times New Roman" w:hAnsi="Times New Roman" w:cs="Times New Roman"/>
        </w:rPr>
      </w:pPr>
      <w:r w:rsidRPr="00594130">
        <w:rPr>
          <w:rFonts w:ascii="Times New Roman" w:eastAsia="Calibri" w:hAnsi="Times New Roman" w:cs="Times New Roman"/>
        </w:rPr>
        <w:t xml:space="preserve">2021. gadā </w:t>
      </w:r>
      <w:r w:rsidRPr="00594130">
        <w:rPr>
          <w:rFonts w:ascii="Times New Roman" w:eastAsia="Times New Roman" w:hAnsi="Times New Roman" w:cs="Times New Roman"/>
        </w:rPr>
        <w:t xml:space="preserve">Koledžas profila sociālajā tīklā </w:t>
      </w:r>
      <w:r w:rsidRPr="00594130">
        <w:rPr>
          <w:rFonts w:ascii="Times New Roman" w:eastAsia="Times New Roman" w:hAnsi="Times New Roman" w:cs="Times New Roman"/>
          <w:u w:val="single"/>
        </w:rPr>
        <w:t>facebook.com/vpkoledza</w:t>
      </w:r>
      <w:r w:rsidRPr="00594130">
        <w:rPr>
          <w:rFonts w:ascii="Times New Roman" w:eastAsia="Times New Roman" w:hAnsi="Times New Roman" w:cs="Times New Roman"/>
        </w:rPr>
        <w:t xml:space="preserve"> sekotāju skaits sasniedza 5300 sekotāji.  Koledžas profila draugiem.lv un twitter.com konti netiek aktīvi izmantoti </w:t>
      </w:r>
      <w:r w:rsidRPr="00A200F9">
        <w:rPr>
          <w:rFonts w:ascii="Times New Roman" w:eastAsia="Times New Roman" w:hAnsi="Times New Roman" w:cs="Times New Roman"/>
        </w:rPr>
        <w:t>sakarā ar šo sociālo tīklu popularitātes samazināšanos Latvijā.</w:t>
      </w:r>
    </w:p>
    <w:p w14:paraId="2C110945" w14:textId="77777777" w:rsidR="00594130" w:rsidRPr="00A200F9" w:rsidRDefault="00594130" w:rsidP="00A200F9">
      <w:pPr>
        <w:widowControl w:val="0"/>
        <w:adjustRightInd w:val="0"/>
        <w:ind w:firstLine="720"/>
        <w:jc w:val="both"/>
        <w:textAlignment w:val="baseline"/>
        <w:rPr>
          <w:rFonts w:ascii="Times New Roman" w:eastAsia="Times New Roman" w:hAnsi="Times New Roman" w:cs="Times New Roman"/>
        </w:rPr>
      </w:pPr>
      <w:r w:rsidRPr="00A200F9">
        <w:rPr>
          <w:rFonts w:ascii="Times New Roman" w:eastAsia="Calibri" w:hAnsi="Times New Roman" w:cs="Times New Roman"/>
        </w:rPr>
        <w:t xml:space="preserve">Koledžas profila sociālajā tīklā instagram.com/valsts_policijas_koledza sekotāju skaits uz 2021.gada beigām, ir sasniedzis 1441. </w:t>
      </w:r>
    </w:p>
    <w:p w14:paraId="249D69EB" w14:textId="77777777" w:rsidR="00594130" w:rsidRPr="00A200F9" w:rsidRDefault="00594130" w:rsidP="00594130"/>
    <w:p w14:paraId="45F52BA5" w14:textId="0E936794" w:rsidR="00905085" w:rsidRDefault="00A331BA" w:rsidP="002C52F3">
      <w:pPr>
        <w:pStyle w:val="Heading1"/>
        <w:spacing w:after="0"/>
      </w:pPr>
      <w:bookmarkStart w:id="43" w:name="_Toc93569092"/>
      <w:r w:rsidRPr="00A200F9">
        <w:t>5.</w:t>
      </w:r>
      <w:r w:rsidR="00FF6057" w:rsidRPr="00A200F9">
        <w:t>Nākamajā gadā plānotie pasākumi</w:t>
      </w:r>
      <w:bookmarkEnd w:id="43"/>
    </w:p>
    <w:p w14:paraId="47F940C7" w14:textId="77777777" w:rsidR="002C52F3" w:rsidRPr="002C52F3" w:rsidRDefault="002C52F3" w:rsidP="002C52F3"/>
    <w:p w14:paraId="69983986" w14:textId="77777777" w:rsidR="00BC0340" w:rsidRDefault="00BC0340" w:rsidP="002C52F3">
      <w:pPr>
        <w:pStyle w:val="Heading2"/>
        <w:spacing w:after="0"/>
      </w:pPr>
      <w:bookmarkStart w:id="44" w:name="_Toc93569093"/>
      <w:r>
        <w:t>5.1.</w:t>
      </w:r>
      <w:r w:rsidRPr="00BC0340">
        <w:t>Iepriekšējā gadā uzsāktie pasākumi, kuri tiks turpināti 20</w:t>
      </w:r>
      <w:r>
        <w:t>2</w:t>
      </w:r>
      <w:r w:rsidR="008D105D">
        <w:t>2</w:t>
      </w:r>
      <w:r w:rsidRPr="00BC0340">
        <w:t>.</w:t>
      </w:r>
      <w:r>
        <w:t>g</w:t>
      </w:r>
      <w:r w:rsidRPr="00BC0340">
        <w:t>adā</w:t>
      </w:r>
      <w:r w:rsidR="00EE1C02">
        <w:t>:</w:t>
      </w:r>
      <w:bookmarkEnd w:id="44"/>
    </w:p>
    <w:p w14:paraId="0FE3A8B1" w14:textId="77777777" w:rsidR="00EE1C02" w:rsidRDefault="004B125D" w:rsidP="00B70EF3">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 xml:space="preserve"> </w:t>
      </w:r>
      <w:r w:rsidR="00BC0340">
        <w:rPr>
          <w:rFonts w:ascii="Times New Roman" w:hAnsi="Times New Roman" w:cs="Times New Roman"/>
        </w:rPr>
        <w:t>“</w:t>
      </w:r>
      <w:r w:rsidR="00BC0340" w:rsidRPr="00BC0340">
        <w:rPr>
          <w:rFonts w:ascii="Times New Roman" w:hAnsi="Times New Roman" w:cs="Times New Roman"/>
        </w:rPr>
        <w:t>Iekšlietu ministrijas sistēmas iestāžu amatpersonu ar speciālajām dienesta pakāpēm profesionālās izglītības attīstības rīcības plānā 2018.– 2021.gadam</w:t>
      </w:r>
      <w:r w:rsidR="00BC0340">
        <w:rPr>
          <w:rFonts w:ascii="Times New Roman" w:hAnsi="Times New Roman" w:cs="Times New Roman"/>
        </w:rPr>
        <w:t>” Koledžai uzdoto</w:t>
      </w:r>
      <w:r w:rsidR="00BC0340" w:rsidRPr="00BC0340">
        <w:rPr>
          <w:rFonts w:ascii="Times New Roman" w:hAnsi="Times New Roman" w:cs="Times New Roman"/>
        </w:rPr>
        <w:t xml:space="preserve"> uzdevumu realizācijas īstenošana;</w:t>
      </w:r>
    </w:p>
    <w:p w14:paraId="2BCB4E11" w14:textId="77777777" w:rsidR="00BC0340" w:rsidRDefault="00EE1C02"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I</w:t>
      </w:r>
      <w:r w:rsidRPr="00DF1809">
        <w:rPr>
          <w:rFonts w:ascii="Times New Roman" w:hAnsi="Times New Roman" w:cs="Times New Roman"/>
        </w:rPr>
        <w:t>nformācijas sistēm</w:t>
      </w:r>
      <w:r>
        <w:rPr>
          <w:rFonts w:ascii="Times New Roman" w:hAnsi="Times New Roman" w:cs="Times New Roman"/>
        </w:rPr>
        <w:t>as</w:t>
      </w:r>
      <w:r w:rsidRPr="00DF1809">
        <w:rPr>
          <w:rFonts w:ascii="Times New Roman" w:hAnsi="Times New Roman" w:cs="Times New Roman"/>
        </w:rPr>
        <w:t xml:space="preserve"> “Izglītības pr</w:t>
      </w:r>
      <w:r>
        <w:rPr>
          <w:rFonts w:ascii="Times New Roman" w:hAnsi="Times New Roman" w:cs="Times New Roman"/>
        </w:rPr>
        <w:t>ocesu administrēšanas sistēma” pilnveidošana;</w:t>
      </w:r>
    </w:p>
    <w:p w14:paraId="317EABC2" w14:textId="77777777" w:rsidR="00EE1C02" w:rsidRDefault="0099317C"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Attālinātu mācību un e</w:t>
      </w:r>
      <w:r w:rsidR="00EE1C02">
        <w:rPr>
          <w:rFonts w:ascii="Times New Roman" w:hAnsi="Times New Roman" w:cs="Times New Roman"/>
        </w:rPr>
        <w:t xml:space="preserve">-mācību vides izmantošanas mācību procesā </w:t>
      </w:r>
      <w:r w:rsidR="003B10E8">
        <w:rPr>
          <w:rFonts w:ascii="Times New Roman" w:hAnsi="Times New Roman" w:cs="Times New Roman"/>
        </w:rPr>
        <w:t>pilnveidošana</w:t>
      </w:r>
      <w:r w:rsidR="00094D10">
        <w:rPr>
          <w:rFonts w:ascii="Times New Roman" w:hAnsi="Times New Roman" w:cs="Times New Roman"/>
        </w:rPr>
        <w:t xml:space="preserve"> (t.sk.</w:t>
      </w:r>
      <w:r w:rsidR="00A713FB" w:rsidRPr="00A713FB">
        <w:rPr>
          <w:rFonts w:ascii="Times New Roman" w:eastAsia="Calibri" w:hAnsi="Times New Roman" w:cs="Times New Roman"/>
          <w:sz w:val="24"/>
          <w:szCs w:val="24"/>
        </w:rPr>
        <w:t xml:space="preserve"> </w:t>
      </w:r>
      <w:r w:rsidR="00A713FB">
        <w:rPr>
          <w:rFonts w:ascii="Times New Roman" w:eastAsia="Calibri" w:hAnsi="Times New Roman" w:cs="Times New Roman"/>
          <w:sz w:val="24"/>
          <w:szCs w:val="24"/>
        </w:rPr>
        <w:t>i</w:t>
      </w:r>
      <w:r w:rsidR="00A713FB" w:rsidRPr="00A713FB">
        <w:rPr>
          <w:rFonts w:ascii="Times New Roman" w:hAnsi="Times New Roman" w:cs="Times New Roman"/>
        </w:rPr>
        <w:t xml:space="preserve">zvērtēt </w:t>
      </w:r>
      <w:r w:rsidR="00A713FB">
        <w:rPr>
          <w:rFonts w:ascii="Times New Roman" w:hAnsi="Times New Roman" w:cs="Times New Roman"/>
        </w:rPr>
        <w:t>K</w:t>
      </w:r>
      <w:r w:rsidR="00A713FB" w:rsidRPr="00A713FB">
        <w:rPr>
          <w:rFonts w:ascii="Times New Roman" w:hAnsi="Times New Roman" w:cs="Times New Roman"/>
        </w:rPr>
        <w:t>oledžas e-mācību vides saturu un turpināt pilnveidot  e-mācību vidi un tajā iekļauto informāciju, izstrādāt video lekcijas, video seminārus (vebinārus) un video mācību līdzekļus</w:t>
      </w:r>
      <w:r w:rsidR="00A713FB">
        <w:rPr>
          <w:rFonts w:ascii="Times New Roman" w:hAnsi="Times New Roman" w:cs="Times New Roman"/>
        </w:rPr>
        <w:t>;</w:t>
      </w:r>
      <w:r w:rsidR="00094D10">
        <w:rPr>
          <w:rFonts w:ascii="Times New Roman" w:hAnsi="Times New Roman" w:cs="Times New Roman"/>
        </w:rPr>
        <w:t xml:space="preserve"> i</w:t>
      </w:r>
      <w:r w:rsidR="00094D10" w:rsidRPr="00094D10">
        <w:rPr>
          <w:rFonts w:ascii="Times New Roman" w:hAnsi="Times New Roman" w:cs="Times New Roman"/>
        </w:rPr>
        <w:t xml:space="preserve">zstrādāt </w:t>
      </w:r>
      <w:r w:rsidR="00094D10" w:rsidRPr="00094D10">
        <w:rPr>
          <w:rFonts w:ascii="Times New Roman" w:hAnsi="Times New Roman" w:cs="Times New Roman"/>
        </w:rPr>
        <w:lastRenderedPageBreak/>
        <w:t xml:space="preserve">informatīvu, modernu un izzinošu materiālu, kuru ievietot Intranet mājaslapā par vispārējās fiziskās sagatavotības uzlabošanu, piemēram ieteikumus </w:t>
      </w:r>
      <w:r w:rsidR="007D4F8F">
        <w:rPr>
          <w:rFonts w:ascii="Times New Roman" w:hAnsi="Times New Roman" w:cs="Times New Roman"/>
        </w:rPr>
        <w:t xml:space="preserve">- </w:t>
      </w:r>
      <w:r w:rsidR="00094D10" w:rsidRPr="00094D10">
        <w:rPr>
          <w:rFonts w:ascii="Times New Roman" w:hAnsi="Times New Roman" w:cs="Times New Roman"/>
        </w:rPr>
        <w:t>apļa treniņi, veselīgs uzturs (t.sk. video formātā)</w:t>
      </w:r>
      <w:r w:rsidR="00094D10">
        <w:rPr>
          <w:rFonts w:ascii="Times New Roman" w:hAnsi="Times New Roman" w:cs="Times New Roman"/>
        </w:rPr>
        <w:t>)</w:t>
      </w:r>
      <w:r w:rsidR="003B10E8">
        <w:rPr>
          <w:rFonts w:ascii="Times New Roman" w:hAnsi="Times New Roman" w:cs="Times New Roman"/>
        </w:rPr>
        <w:t>;</w:t>
      </w:r>
    </w:p>
    <w:p w14:paraId="638FF330" w14:textId="77777777" w:rsidR="003B10E8" w:rsidRDefault="003B10E8"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Izglītības pasākumu īstenošana informācijas tehnoloģiju jomā</w:t>
      </w:r>
      <w:r w:rsidR="006A7E76" w:rsidRPr="006A7E76">
        <w:rPr>
          <w:rFonts w:ascii="Times New Roman" w:hAnsi="Times New Roman" w:cs="Times New Roman"/>
        </w:rPr>
        <w:t xml:space="preserve"> </w:t>
      </w:r>
      <w:r w:rsidR="006A7E76" w:rsidRPr="00DF1809">
        <w:rPr>
          <w:rFonts w:ascii="Times New Roman" w:hAnsi="Times New Roman" w:cs="Times New Roman"/>
        </w:rPr>
        <w:t>intelektuālā īpašuma aizsardzības jomā</w:t>
      </w:r>
      <w:r>
        <w:rPr>
          <w:rFonts w:ascii="Times New Roman" w:hAnsi="Times New Roman" w:cs="Times New Roman"/>
        </w:rPr>
        <w:t>;</w:t>
      </w:r>
    </w:p>
    <w:p w14:paraId="24715DBE" w14:textId="77777777" w:rsidR="003B10E8" w:rsidRDefault="00C915F1" w:rsidP="00BE4E3A">
      <w:pPr>
        <w:pStyle w:val="ListParagraph"/>
        <w:numPr>
          <w:ilvl w:val="0"/>
          <w:numId w:val="14"/>
        </w:numPr>
        <w:tabs>
          <w:tab w:val="left" w:pos="993"/>
        </w:tabs>
        <w:ind w:left="0" w:firstLine="709"/>
        <w:jc w:val="both"/>
        <w:rPr>
          <w:rFonts w:ascii="Times New Roman" w:hAnsi="Times New Roman" w:cs="Times New Roman"/>
        </w:rPr>
      </w:pPr>
      <w:r w:rsidRPr="00DF1809">
        <w:rPr>
          <w:rFonts w:ascii="Times New Roman" w:hAnsi="Times New Roman" w:cs="Times New Roman"/>
        </w:rPr>
        <w:t>Koledžas vispārējā un akadēmiskā personāla iesaistīšan</w:t>
      </w:r>
      <w:r>
        <w:rPr>
          <w:rFonts w:ascii="Times New Roman" w:hAnsi="Times New Roman" w:cs="Times New Roman"/>
        </w:rPr>
        <w:t>a</w:t>
      </w:r>
      <w:r w:rsidRPr="00DF1809">
        <w:rPr>
          <w:rFonts w:ascii="Times New Roman" w:hAnsi="Times New Roman" w:cs="Times New Roman"/>
        </w:rPr>
        <w:t xml:space="preserve"> Erasmus+ programmu piedāvātajos augstākās iz</w:t>
      </w:r>
      <w:r>
        <w:rPr>
          <w:rFonts w:ascii="Times New Roman" w:hAnsi="Times New Roman" w:cs="Times New Roman"/>
        </w:rPr>
        <w:t>glītības mobilitātes projektos;</w:t>
      </w:r>
    </w:p>
    <w:p w14:paraId="2C260BAE" w14:textId="77777777" w:rsidR="00C915F1" w:rsidRDefault="00C915F1"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Mācību metodisko līdzekļu izstrāde, atbilsto</w:t>
      </w:r>
      <w:r w:rsidR="006A7E76">
        <w:rPr>
          <w:rFonts w:ascii="Times New Roman" w:hAnsi="Times New Roman" w:cs="Times New Roman"/>
        </w:rPr>
        <w:t>š</w:t>
      </w:r>
      <w:r>
        <w:rPr>
          <w:rFonts w:ascii="Times New Roman" w:hAnsi="Times New Roman" w:cs="Times New Roman"/>
        </w:rPr>
        <w:t>i katedru profilam</w:t>
      </w:r>
      <w:r w:rsidR="004233CC">
        <w:rPr>
          <w:rFonts w:ascii="Times New Roman" w:hAnsi="Times New Roman" w:cs="Times New Roman"/>
        </w:rPr>
        <w:t>;</w:t>
      </w:r>
    </w:p>
    <w:p w14:paraId="4A9ADAE4" w14:textId="77777777" w:rsidR="004233CC" w:rsidRDefault="004233CC"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Dalība s</w:t>
      </w:r>
      <w:r w:rsidRPr="004233CC">
        <w:rPr>
          <w:rFonts w:ascii="Times New Roman" w:hAnsi="Times New Roman" w:cs="Times New Roman"/>
        </w:rPr>
        <w:t xml:space="preserve">tarpinstitucionālās darba grupas darbu par prakses vadlīniju vienotas pieejas nodrošināšanai noziedzīgi iegūtu līdzekļu legalizācijas izmeklēšanā, pierādījumu minimālā apjoma nodrošināšanai satura pilnveidei, atbilstoši Pasākumu plāns noziedzīgi iegūtu līdzekļu legalizācijas, terorisma un proliferācijas finansēšanas novēršanai laikposmam no 2020. līdz 2022. </w:t>
      </w:r>
      <w:r>
        <w:rPr>
          <w:rFonts w:ascii="Times New Roman" w:hAnsi="Times New Roman" w:cs="Times New Roman"/>
        </w:rPr>
        <w:t>g</w:t>
      </w:r>
      <w:r w:rsidRPr="004233CC">
        <w:rPr>
          <w:rFonts w:ascii="Times New Roman" w:hAnsi="Times New Roman" w:cs="Times New Roman"/>
        </w:rPr>
        <w:t>adam</w:t>
      </w:r>
      <w:r>
        <w:rPr>
          <w:rFonts w:ascii="Times New Roman" w:hAnsi="Times New Roman" w:cs="Times New Roman"/>
        </w:rPr>
        <w:t xml:space="preserve"> darbībā</w:t>
      </w:r>
      <w:r w:rsidRPr="004233CC">
        <w:rPr>
          <w:rFonts w:ascii="Times New Roman" w:hAnsi="Times New Roman" w:cs="Times New Roman"/>
        </w:rPr>
        <w:t>. (VP 13.10.2020. pavēle  Nr. 4909);</w:t>
      </w:r>
    </w:p>
    <w:p w14:paraId="31CC3E03" w14:textId="77777777" w:rsidR="00714CD8" w:rsidRDefault="00714CD8" w:rsidP="00BE4E3A">
      <w:pPr>
        <w:pStyle w:val="ListParagraph"/>
        <w:numPr>
          <w:ilvl w:val="0"/>
          <w:numId w:val="14"/>
        </w:numPr>
        <w:tabs>
          <w:tab w:val="left" w:pos="993"/>
        </w:tabs>
        <w:ind w:left="0" w:firstLine="709"/>
        <w:jc w:val="both"/>
        <w:rPr>
          <w:rFonts w:ascii="Times New Roman" w:hAnsi="Times New Roman" w:cs="Times New Roman"/>
        </w:rPr>
      </w:pPr>
      <w:r w:rsidRPr="00714CD8">
        <w:rPr>
          <w:rFonts w:ascii="Times New Roman" w:hAnsi="Times New Roman" w:cs="Times New Roman"/>
        </w:rPr>
        <w:t>Izm</w:t>
      </w:r>
      <w:r>
        <w:rPr>
          <w:rFonts w:ascii="Times New Roman" w:hAnsi="Times New Roman" w:cs="Times New Roman"/>
        </w:rPr>
        <w:t>eklētāju mācību centra ieviešana;</w:t>
      </w:r>
    </w:p>
    <w:p w14:paraId="0373C31F" w14:textId="77777777" w:rsidR="00C915F1" w:rsidRDefault="006A7E76" w:rsidP="00BE4E3A">
      <w:pPr>
        <w:pStyle w:val="ListParagraph"/>
        <w:numPr>
          <w:ilvl w:val="0"/>
          <w:numId w:val="14"/>
        </w:numPr>
        <w:tabs>
          <w:tab w:val="left" w:pos="993"/>
        </w:tabs>
        <w:ind w:left="0" w:firstLine="709"/>
        <w:jc w:val="both"/>
        <w:rPr>
          <w:rFonts w:ascii="Times New Roman" w:hAnsi="Times New Roman" w:cs="Times New Roman"/>
        </w:rPr>
      </w:pPr>
      <w:r>
        <w:rPr>
          <w:rFonts w:ascii="Times New Roman" w:hAnsi="Times New Roman" w:cs="Times New Roman"/>
        </w:rPr>
        <w:t>S</w:t>
      </w:r>
      <w:r w:rsidRPr="00DF1809">
        <w:rPr>
          <w:rFonts w:ascii="Times New Roman" w:hAnsi="Times New Roman" w:cs="Times New Roman"/>
        </w:rPr>
        <w:t>adarbīb</w:t>
      </w:r>
      <w:r>
        <w:rPr>
          <w:rFonts w:ascii="Times New Roman" w:hAnsi="Times New Roman" w:cs="Times New Roman"/>
        </w:rPr>
        <w:t>as</w:t>
      </w:r>
      <w:r w:rsidRPr="00DF1809">
        <w:rPr>
          <w:rFonts w:ascii="Times New Roman" w:hAnsi="Times New Roman" w:cs="Times New Roman"/>
        </w:rPr>
        <w:t xml:space="preserve"> </w:t>
      </w:r>
      <w:r>
        <w:rPr>
          <w:rFonts w:ascii="Times New Roman" w:hAnsi="Times New Roman" w:cs="Times New Roman"/>
        </w:rPr>
        <w:t xml:space="preserve">īstenošana </w:t>
      </w:r>
      <w:r w:rsidRPr="00DF1809">
        <w:rPr>
          <w:rFonts w:ascii="Times New Roman" w:hAnsi="Times New Roman" w:cs="Times New Roman"/>
        </w:rPr>
        <w:t>ar nevalstiskajām organizācijām un valsts iestādēm Latvijā un ārvalstīs, organizējot kopīgus izglītības pasākumus un izstrādājot mācību materiālus</w:t>
      </w:r>
      <w:r>
        <w:rPr>
          <w:rFonts w:ascii="Times New Roman" w:hAnsi="Times New Roman" w:cs="Times New Roman"/>
        </w:rPr>
        <w:t>;</w:t>
      </w:r>
    </w:p>
    <w:p w14:paraId="0B11416D" w14:textId="77777777" w:rsidR="006A7E76" w:rsidRDefault="006A7E76" w:rsidP="00BE4E3A">
      <w:pPr>
        <w:pStyle w:val="ListParagraph"/>
        <w:numPr>
          <w:ilvl w:val="0"/>
          <w:numId w:val="14"/>
        </w:numPr>
        <w:tabs>
          <w:tab w:val="left" w:pos="993"/>
        </w:tabs>
        <w:ind w:left="0" w:firstLine="709"/>
        <w:jc w:val="both"/>
        <w:rPr>
          <w:rFonts w:ascii="Times New Roman" w:hAnsi="Times New Roman" w:cs="Times New Roman"/>
        </w:rPr>
      </w:pPr>
      <w:r w:rsidRPr="00DF1809">
        <w:rPr>
          <w:rFonts w:ascii="Times New Roman" w:hAnsi="Times New Roman" w:cs="Times New Roman"/>
        </w:rPr>
        <w:t>Sadarb</w:t>
      </w:r>
      <w:r>
        <w:rPr>
          <w:rFonts w:ascii="Times New Roman" w:hAnsi="Times New Roman" w:cs="Times New Roman"/>
        </w:rPr>
        <w:t>ība</w:t>
      </w:r>
      <w:r w:rsidRPr="00DF1809">
        <w:rPr>
          <w:rFonts w:ascii="Times New Roman" w:hAnsi="Times New Roman" w:cs="Times New Roman"/>
        </w:rPr>
        <w:t xml:space="preserve"> ar Latvijas un ārvalstu izglītības iestādēm un Valsts policiju profesionālās izglītības jomā</w:t>
      </w:r>
      <w:r>
        <w:rPr>
          <w:rFonts w:ascii="Times New Roman" w:hAnsi="Times New Roman" w:cs="Times New Roman"/>
        </w:rPr>
        <w:t>;</w:t>
      </w:r>
    </w:p>
    <w:p w14:paraId="300798D0" w14:textId="77777777" w:rsidR="00861B54" w:rsidRDefault="006A7E76" w:rsidP="00BE4E3A">
      <w:pPr>
        <w:pStyle w:val="ListParagraph"/>
        <w:numPr>
          <w:ilvl w:val="0"/>
          <w:numId w:val="14"/>
        </w:numPr>
        <w:tabs>
          <w:tab w:val="left" w:pos="993"/>
        </w:tabs>
        <w:ind w:left="0" w:firstLine="709"/>
        <w:jc w:val="both"/>
        <w:rPr>
          <w:rFonts w:ascii="Times New Roman" w:hAnsi="Times New Roman" w:cs="Times New Roman"/>
        </w:rPr>
      </w:pPr>
      <w:r w:rsidRPr="00DF1809">
        <w:rPr>
          <w:rFonts w:ascii="Times New Roman" w:hAnsi="Times New Roman" w:cs="Times New Roman"/>
        </w:rPr>
        <w:t xml:space="preserve">Koledžas </w:t>
      </w:r>
      <w:r>
        <w:rPr>
          <w:rFonts w:ascii="Times New Roman" w:hAnsi="Times New Roman" w:cs="Times New Roman"/>
        </w:rPr>
        <w:t xml:space="preserve">un tās </w:t>
      </w:r>
      <w:r w:rsidRPr="00DF1809">
        <w:rPr>
          <w:rFonts w:ascii="Times New Roman" w:hAnsi="Times New Roman" w:cs="Times New Roman"/>
        </w:rPr>
        <w:t>piedāvāto izglītības programmu popularizēšanas pasākumu</w:t>
      </w:r>
      <w:r>
        <w:rPr>
          <w:rFonts w:ascii="Times New Roman" w:hAnsi="Times New Roman" w:cs="Times New Roman"/>
        </w:rPr>
        <w:t xml:space="preserve"> organizēšana un īstenošana</w:t>
      </w:r>
      <w:r w:rsidRPr="00DF1809">
        <w:rPr>
          <w:rFonts w:ascii="Times New Roman" w:hAnsi="Times New Roman" w:cs="Times New Roman"/>
        </w:rPr>
        <w:t>, lai veicinātu vidusskolu absolventu interesi par mācībām Koledžā un dienestu Valsts policijā</w:t>
      </w:r>
      <w:r>
        <w:rPr>
          <w:rFonts w:ascii="Times New Roman" w:hAnsi="Times New Roman" w:cs="Times New Roman"/>
        </w:rPr>
        <w:t>;</w:t>
      </w:r>
    </w:p>
    <w:p w14:paraId="2E7E2F77" w14:textId="77777777" w:rsidR="00861B54" w:rsidRDefault="006A7E76" w:rsidP="00BE4E3A">
      <w:pPr>
        <w:pStyle w:val="ListParagraph"/>
        <w:numPr>
          <w:ilvl w:val="0"/>
          <w:numId w:val="14"/>
        </w:numPr>
        <w:tabs>
          <w:tab w:val="left" w:pos="993"/>
        </w:tabs>
        <w:ind w:left="0" w:firstLine="709"/>
        <w:jc w:val="both"/>
        <w:rPr>
          <w:rFonts w:ascii="Times New Roman" w:hAnsi="Times New Roman" w:cs="Times New Roman"/>
        </w:rPr>
      </w:pPr>
      <w:r w:rsidRPr="00861B54">
        <w:rPr>
          <w:rFonts w:ascii="Times New Roman" w:hAnsi="Times New Roman" w:cs="Times New Roman"/>
        </w:rPr>
        <w:t>Valsts policijas un Koledžas personāla profesionāl</w:t>
      </w:r>
      <w:r w:rsidR="00861B54" w:rsidRPr="00861B54">
        <w:rPr>
          <w:rFonts w:ascii="Times New Roman" w:hAnsi="Times New Roman" w:cs="Times New Roman"/>
        </w:rPr>
        <w:t>ā</w:t>
      </w:r>
      <w:r w:rsidRPr="00861B54">
        <w:rPr>
          <w:rFonts w:ascii="Times New Roman" w:hAnsi="Times New Roman" w:cs="Times New Roman"/>
        </w:rPr>
        <w:t xml:space="preserve">s pilnveides </w:t>
      </w:r>
      <w:r w:rsidR="00861B54" w:rsidRPr="00861B54">
        <w:rPr>
          <w:rFonts w:ascii="Times New Roman" w:hAnsi="Times New Roman" w:cs="Times New Roman"/>
        </w:rPr>
        <w:t>pasākumu nodrošināšana;</w:t>
      </w:r>
    </w:p>
    <w:p w14:paraId="39EFC225" w14:textId="77777777" w:rsidR="00BE4E3A" w:rsidRDefault="00861B54" w:rsidP="00BE4E3A">
      <w:pPr>
        <w:pStyle w:val="ListParagraph"/>
        <w:numPr>
          <w:ilvl w:val="0"/>
          <w:numId w:val="14"/>
        </w:numPr>
        <w:tabs>
          <w:tab w:val="left" w:pos="993"/>
        </w:tabs>
        <w:spacing w:after="120"/>
        <w:ind w:left="0" w:firstLine="709"/>
        <w:jc w:val="both"/>
        <w:rPr>
          <w:rFonts w:ascii="Times New Roman" w:hAnsi="Times New Roman" w:cs="Times New Roman"/>
        </w:rPr>
      </w:pPr>
      <w:r>
        <w:rPr>
          <w:rFonts w:ascii="Times New Roman" w:hAnsi="Times New Roman" w:cs="Times New Roman"/>
        </w:rPr>
        <w:t>P</w:t>
      </w:r>
      <w:r w:rsidR="0083583F" w:rsidRPr="00861B54">
        <w:rPr>
          <w:rFonts w:ascii="Times New Roman" w:hAnsi="Times New Roman" w:cs="Times New Roman"/>
        </w:rPr>
        <w:t>ētniecības darba attīstīb</w:t>
      </w:r>
      <w:r>
        <w:rPr>
          <w:rFonts w:ascii="Times New Roman" w:hAnsi="Times New Roman" w:cs="Times New Roman"/>
        </w:rPr>
        <w:t>a</w:t>
      </w:r>
      <w:r w:rsidR="0083583F" w:rsidRPr="00861B54">
        <w:rPr>
          <w:rFonts w:ascii="Times New Roman" w:hAnsi="Times New Roman" w:cs="Times New Roman"/>
        </w:rPr>
        <w:t xml:space="preserve"> ar policijas darbību saistītajās nozarēs</w:t>
      </w:r>
      <w:r>
        <w:rPr>
          <w:rFonts w:ascii="Times New Roman" w:hAnsi="Times New Roman" w:cs="Times New Roman"/>
        </w:rPr>
        <w:t>; dalība</w:t>
      </w:r>
      <w:r w:rsidR="0083583F" w:rsidRPr="00861B54">
        <w:rPr>
          <w:rFonts w:ascii="Times New Roman" w:hAnsi="Times New Roman" w:cs="Times New Roman"/>
        </w:rPr>
        <w:t xml:space="preserve"> starptautisk</w:t>
      </w:r>
      <w:r>
        <w:rPr>
          <w:rFonts w:ascii="Times New Roman" w:hAnsi="Times New Roman" w:cs="Times New Roman"/>
        </w:rPr>
        <w:t>ās</w:t>
      </w:r>
      <w:r w:rsidR="0083583F" w:rsidRPr="00861B54">
        <w:rPr>
          <w:rFonts w:ascii="Times New Roman" w:hAnsi="Times New Roman" w:cs="Times New Roman"/>
        </w:rPr>
        <w:t xml:space="preserve"> zinātniskajās konferencēs</w:t>
      </w:r>
      <w:r w:rsidR="00FF0B21">
        <w:rPr>
          <w:rFonts w:ascii="Times New Roman" w:hAnsi="Times New Roman" w:cs="Times New Roman"/>
        </w:rPr>
        <w:t>;</w:t>
      </w:r>
    </w:p>
    <w:p w14:paraId="3DF7DE15" w14:textId="77777777" w:rsidR="00DF1809" w:rsidRDefault="00FF0B21" w:rsidP="00BE4E3A">
      <w:pPr>
        <w:pStyle w:val="ListParagraph"/>
        <w:numPr>
          <w:ilvl w:val="0"/>
          <w:numId w:val="14"/>
        </w:numPr>
        <w:tabs>
          <w:tab w:val="left" w:pos="993"/>
        </w:tabs>
        <w:spacing w:after="120"/>
        <w:ind w:left="0" w:firstLine="709"/>
        <w:jc w:val="both"/>
        <w:rPr>
          <w:rFonts w:ascii="Times New Roman" w:hAnsi="Times New Roman" w:cs="Times New Roman"/>
        </w:rPr>
      </w:pPr>
      <w:r w:rsidRPr="00BE4E3A">
        <w:rPr>
          <w:rFonts w:ascii="Times New Roman" w:hAnsi="Times New Roman" w:cs="Times New Roman"/>
        </w:rPr>
        <w:t>Jaunas Koledžas tīmekļvietnes izveidošana</w:t>
      </w:r>
      <w:r w:rsidR="0083583F" w:rsidRPr="00BE4E3A">
        <w:rPr>
          <w:rFonts w:ascii="Times New Roman" w:hAnsi="Times New Roman" w:cs="Times New Roman"/>
        </w:rPr>
        <w:t>.</w:t>
      </w:r>
    </w:p>
    <w:p w14:paraId="690FA0E5" w14:textId="77777777" w:rsidR="00BE4E3A" w:rsidRPr="00BE4E3A" w:rsidRDefault="00BE4E3A" w:rsidP="00BE4E3A">
      <w:pPr>
        <w:pStyle w:val="ListParagraph"/>
        <w:tabs>
          <w:tab w:val="left" w:pos="993"/>
        </w:tabs>
        <w:spacing w:after="120"/>
        <w:ind w:left="709"/>
        <w:jc w:val="both"/>
        <w:rPr>
          <w:rFonts w:ascii="Times New Roman" w:hAnsi="Times New Roman" w:cs="Times New Roman"/>
        </w:rPr>
      </w:pPr>
    </w:p>
    <w:p w14:paraId="179C6628" w14:textId="77777777" w:rsidR="00EE1C02" w:rsidRPr="00EE1C02" w:rsidRDefault="00EE1C02" w:rsidP="00925616">
      <w:pPr>
        <w:pStyle w:val="Heading2"/>
        <w:spacing w:after="0"/>
      </w:pPr>
      <w:bookmarkStart w:id="45" w:name="_Toc93569094"/>
      <w:r w:rsidRPr="00EE1C02">
        <w:t>5.2</w:t>
      </w:r>
      <w:r>
        <w:t>.</w:t>
      </w:r>
      <w:r w:rsidRPr="00BE4E3A">
        <w:t>Galvenie uzdevumi un pasākumi 202</w:t>
      </w:r>
      <w:r w:rsidR="006E788F" w:rsidRPr="00BE4E3A">
        <w:t>2</w:t>
      </w:r>
      <w:r w:rsidRPr="00BE4E3A">
        <w:t>.gadā:</w:t>
      </w:r>
      <w:bookmarkEnd w:id="45"/>
    </w:p>
    <w:p w14:paraId="6607D4C3" w14:textId="77777777" w:rsidR="00DF1809" w:rsidRPr="00A20A97" w:rsidRDefault="003B10E8" w:rsidP="00925616">
      <w:pPr>
        <w:pStyle w:val="ListParagraph"/>
        <w:numPr>
          <w:ilvl w:val="0"/>
          <w:numId w:val="15"/>
        </w:numPr>
        <w:tabs>
          <w:tab w:val="left" w:pos="993"/>
        </w:tabs>
        <w:ind w:left="0" w:firstLine="709"/>
        <w:jc w:val="both"/>
        <w:rPr>
          <w:rFonts w:ascii="Times New Roman" w:hAnsi="Times New Roman" w:cs="Times New Roman"/>
        </w:rPr>
      </w:pPr>
      <w:r w:rsidRPr="00A20A97">
        <w:rPr>
          <w:rFonts w:ascii="Times New Roman" w:hAnsi="Times New Roman" w:cs="Times New Roman"/>
        </w:rPr>
        <w:t>Koledžas stratēģijas 202</w:t>
      </w:r>
      <w:r w:rsidR="00B42C9F">
        <w:rPr>
          <w:rFonts w:ascii="Times New Roman" w:hAnsi="Times New Roman" w:cs="Times New Roman"/>
        </w:rPr>
        <w:t>2.-2024</w:t>
      </w:r>
      <w:r w:rsidRPr="00A20A97">
        <w:rPr>
          <w:rFonts w:ascii="Times New Roman" w:hAnsi="Times New Roman" w:cs="Times New Roman"/>
        </w:rPr>
        <w:t>.gadam izstrāde;</w:t>
      </w:r>
    </w:p>
    <w:p w14:paraId="557A1A93" w14:textId="77777777" w:rsidR="00C915F1" w:rsidRDefault="00C915F1" w:rsidP="00925616">
      <w:pPr>
        <w:pStyle w:val="ListParagraph"/>
        <w:numPr>
          <w:ilvl w:val="0"/>
          <w:numId w:val="15"/>
        </w:numPr>
        <w:tabs>
          <w:tab w:val="left" w:pos="993"/>
        </w:tabs>
        <w:ind w:left="0" w:firstLine="709"/>
        <w:jc w:val="both"/>
        <w:rPr>
          <w:rFonts w:ascii="Times New Roman" w:hAnsi="Times New Roman" w:cs="Times New Roman"/>
        </w:rPr>
      </w:pPr>
      <w:r w:rsidRPr="00A20A97">
        <w:rPr>
          <w:rFonts w:ascii="Times New Roman" w:hAnsi="Times New Roman" w:cs="Times New Roman"/>
        </w:rPr>
        <w:t>Jaunas arodizglītības progr</w:t>
      </w:r>
      <w:r w:rsidR="00561EA3">
        <w:rPr>
          <w:rFonts w:ascii="Times New Roman" w:hAnsi="Times New Roman" w:cs="Times New Roman"/>
        </w:rPr>
        <w:t>ammas “Policijas darbs” akreditācija</w:t>
      </w:r>
      <w:r w:rsidRPr="00A20A97">
        <w:rPr>
          <w:rFonts w:ascii="Times New Roman" w:hAnsi="Times New Roman" w:cs="Times New Roman"/>
        </w:rPr>
        <w:t>;</w:t>
      </w:r>
    </w:p>
    <w:p w14:paraId="485A5C28" w14:textId="77777777" w:rsidR="0009688A" w:rsidRPr="0009688A" w:rsidRDefault="0009688A" w:rsidP="0009688A">
      <w:pPr>
        <w:numPr>
          <w:ilvl w:val="0"/>
          <w:numId w:val="15"/>
        </w:numPr>
        <w:tabs>
          <w:tab w:val="left" w:pos="993"/>
        </w:tabs>
        <w:ind w:left="0" w:firstLine="709"/>
        <w:contextualSpacing/>
        <w:jc w:val="both"/>
        <w:rPr>
          <w:rFonts w:ascii="Times New Roman" w:hAnsi="Times New Roman" w:cs="Times New Roman"/>
        </w:rPr>
      </w:pPr>
      <w:r w:rsidRPr="0009688A">
        <w:rPr>
          <w:rFonts w:ascii="Times New Roman" w:hAnsi="Times New Roman" w:cs="Times New Roman"/>
        </w:rPr>
        <w:t>Izstrādāt uzņemšanas noteikumus Koledžā 2023./2024. studiju/mācību gadam</w:t>
      </w:r>
      <w:r>
        <w:rPr>
          <w:rFonts w:ascii="Times New Roman" w:hAnsi="Times New Roman" w:cs="Times New Roman"/>
        </w:rPr>
        <w:t>;</w:t>
      </w:r>
    </w:p>
    <w:p w14:paraId="6831E78A" w14:textId="77777777" w:rsidR="002D351D" w:rsidRPr="00A20A97" w:rsidRDefault="0076659F" w:rsidP="00BE4E3A">
      <w:pPr>
        <w:pStyle w:val="ListParagraph"/>
        <w:numPr>
          <w:ilvl w:val="0"/>
          <w:numId w:val="15"/>
        </w:numPr>
        <w:tabs>
          <w:tab w:val="left" w:pos="993"/>
        </w:tabs>
        <w:ind w:left="0" w:firstLine="709"/>
        <w:jc w:val="both"/>
        <w:rPr>
          <w:rFonts w:ascii="Times New Roman" w:hAnsi="Times New Roman" w:cs="Times New Roman"/>
        </w:rPr>
      </w:pPr>
      <w:r w:rsidRPr="0076659F">
        <w:rPr>
          <w:rFonts w:ascii="Times New Roman" w:hAnsi="Times New Roman" w:cs="Times New Roman"/>
        </w:rPr>
        <w:t>Koledžā veiktā funkciju audita rekomendāciju ieviešana;</w:t>
      </w:r>
    </w:p>
    <w:p w14:paraId="5D8C93F0" w14:textId="77777777" w:rsidR="00691011" w:rsidRPr="00A20A97" w:rsidRDefault="00691011" w:rsidP="00BE4E3A">
      <w:pPr>
        <w:pStyle w:val="ListParagraph"/>
        <w:numPr>
          <w:ilvl w:val="0"/>
          <w:numId w:val="15"/>
        </w:numPr>
        <w:tabs>
          <w:tab w:val="left" w:pos="993"/>
        </w:tabs>
        <w:ind w:left="0" w:firstLine="709"/>
        <w:jc w:val="both"/>
        <w:rPr>
          <w:rFonts w:ascii="Times New Roman" w:hAnsi="Times New Roman" w:cs="Times New Roman"/>
        </w:rPr>
      </w:pPr>
      <w:r>
        <w:rPr>
          <w:rFonts w:ascii="Times New Roman" w:hAnsi="Times New Roman" w:cs="Times New Roman"/>
        </w:rPr>
        <w:t>Iestājpārbaudījumu testu aktualizēšana;</w:t>
      </w:r>
    </w:p>
    <w:p w14:paraId="75145339" w14:textId="77777777" w:rsidR="006A7E76" w:rsidRDefault="006A7E76" w:rsidP="00BE4E3A">
      <w:pPr>
        <w:pStyle w:val="ListParagraph"/>
        <w:numPr>
          <w:ilvl w:val="0"/>
          <w:numId w:val="15"/>
        </w:numPr>
        <w:tabs>
          <w:tab w:val="left" w:pos="993"/>
        </w:tabs>
        <w:ind w:left="0" w:firstLine="709"/>
        <w:jc w:val="both"/>
        <w:rPr>
          <w:rFonts w:ascii="Times New Roman" w:hAnsi="Times New Roman" w:cs="Times New Roman"/>
        </w:rPr>
      </w:pPr>
      <w:r w:rsidRPr="004233CC">
        <w:rPr>
          <w:rFonts w:ascii="Times New Roman" w:hAnsi="Times New Roman" w:cs="Times New Roman"/>
        </w:rPr>
        <w:t>Iekšlietu ministrijas sistēmas izglītības iestāžu kopīgu taktisko mācību organizēšana</w:t>
      </w:r>
      <w:r w:rsidR="005D1B47" w:rsidRPr="004233CC">
        <w:rPr>
          <w:rFonts w:ascii="Times New Roman" w:hAnsi="Times New Roman" w:cs="Times New Roman"/>
        </w:rPr>
        <w:t>;</w:t>
      </w:r>
    </w:p>
    <w:p w14:paraId="27C9A745" w14:textId="77777777" w:rsidR="00617E94" w:rsidRPr="00617E94" w:rsidRDefault="00617E94" w:rsidP="00BE4E3A">
      <w:pPr>
        <w:pStyle w:val="ListParagraph"/>
        <w:numPr>
          <w:ilvl w:val="0"/>
          <w:numId w:val="14"/>
        </w:numPr>
        <w:tabs>
          <w:tab w:val="left" w:pos="993"/>
        </w:tabs>
        <w:spacing w:after="120"/>
        <w:ind w:left="0" w:firstLine="709"/>
        <w:jc w:val="both"/>
        <w:rPr>
          <w:rFonts w:ascii="Times New Roman" w:hAnsi="Times New Roman" w:cs="Times New Roman"/>
        </w:rPr>
      </w:pPr>
      <w:r>
        <w:rPr>
          <w:rFonts w:ascii="Times New Roman" w:hAnsi="Times New Roman" w:cs="Times New Roman"/>
        </w:rPr>
        <w:t>Jaunas Koledžas tīmekļvietnes izveidošana;</w:t>
      </w:r>
    </w:p>
    <w:p w14:paraId="7E22DBC1" w14:textId="77777777" w:rsidR="005D1B47" w:rsidRPr="004233CC" w:rsidRDefault="005D1B47" w:rsidP="00BE4E3A">
      <w:pPr>
        <w:pStyle w:val="ListParagraph"/>
        <w:numPr>
          <w:ilvl w:val="0"/>
          <w:numId w:val="15"/>
        </w:numPr>
        <w:tabs>
          <w:tab w:val="left" w:pos="993"/>
        </w:tabs>
        <w:ind w:left="0" w:firstLine="709"/>
        <w:jc w:val="both"/>
        <w:rPr>
          <w:rFonts w:ascii="Times New Roman" w:hAnsi="Times New Roman" w:cs="Times New Roman"/>
        </w:rPr>
      </w:pPr>
      <w:r w:rsidRPr="004233CC">
        <w:rPr>
          <w:rFonts w:ascii="Times New Roman" w:hAnsi="Times New Roman" w:cs="Times New Roman"/>
        </w:rPr>
        <w:t xml:space="preserve">Koledžas infrastruktūras </w:t>
      </w:r>
      <w:r w:rsidR="002D351D" w:rsidRPr="004233CC">
        <w:rPr>
          <w:rFonts w:ascii="Times New Roman" w:hAnsi="Times New Roman" w:cs="Times New Roman"/>
        </w:rPr>
        <w:t xml:space="preserve">un mācību vides </w:t>
      </w:r>
      <w:r w:rsidRPr="004233CC">
        <w:rPr>
          <w:rFonts w:ascii="Times New Roman" w:hAnsi="Times New Roman" w:cs="Times New Roman"/>
        </w:rPr>
        <w:t xml:space="preserve">uzlabošana (veikt nepieciešamos pasākumus Tieslietu ministrijas pamatbudžeta programmas </w:t>
      </w:r>
      <w:r w:rsidRPr="004233CC">
        <w:rPr>
          <w:rFonts w:ascii="Times New Roman" w:hAnsi="Times New Roman" w:cs="Times New Roman"/>
        </w:rPr>
        <w:lastRenderedPageBreak/>
        <w:t>“Noziedzīgi iegūtu līdzekļu konfiskācijas fonds” līdzekļu izmantošanai” apguvei,</w:t>
      </w:r>
      <w:r w:rsidR="002D351D" w:rsidRPr="004233CC">
        <w:rPr>
          <w:rFonts w:ascii="Times New Roman" w:hAnsi="Times New Roman" w:cs="Times New Roman"/>
        </w:rPr>
        <w:t xml:space="preserve"> iepirkumu,</w:t>
      </w:r>
      <w:r w:rsidRPr="004233CC">
        <w:rPr>
          <w:rFonts w:ascii="Times New Roman" w:hAnsi="Times New Roman" w:cs="Times New Roman"/>
        </w:rPr>
        <w:t xml:space="preserve"> būvniecības un infrastruktūras attīstīšanas plānu aktualizācija, </w:t>
      </w:r>
      <w:r w:rsidR="002D351D" w:rsidRPr="004233CC">
        <w:rPr>
          <w:rFonts w:ascii="Times New Roman" w:hAnsi="Times New Roman" w:cs="Times New Roman"/>
        </w:rPr>
        <w:t xml:space="preserve">izpilde vai </w:t>
      </w:r>
      <w:r w:rsidRPr="004233CC">
        <w:rPr>
          <w:rFonts w:ascii="Times New Roman" w:hAnsi="Times New Roman" w:cs="Times New Roman"/>
        </w:rPr>
        <w:t>izpildes sekmēšana);</w:t>
      </w:r>
    </w:p>
    <w:p w14:paraId="1A556537" w14:textId="77777777" w:rsidR="00094D10" w:rsidRPr="004233CC" w:rsidRDefault="002D351D" w:rsidP="00BE4E3A">
      <w:pPr>
        <w:pStyle w:val="ListParagraph"/>
        <w:numPr>
          <w:ilvl w:val="0"/>
          <w:numId w:val="15"/>
        </w:numPr>
        <w:tabs>
          <w:tab w:val="left" w:pos="993"/>
        </w:tabs>
        <w:ind w:left="0" w:firstLine="709"/>
        <w:jc w:val="both"/>
        <w:rPr>
          <w:rFonts w:ascii="Times New Roman" w:hAnsi="Times New Roman" w:cs="Times New Roman"/>
        </w:rPr>
      </w:pPr>
      <w:r w:rsidRPr="004233CC">
        <w:rPr>
          <w:rFonts w:ascii="Times New Roman" w:hAnsi="Times New Roman" w:cs="Times New Roman"/>
        </w:rPr>
        <w:t xml:space="preserve">Pasākumu </w:t>
      </w:r>
      <w:r w:rsidR="00094D10" w:rsidRPr="004233CC">
        <w:rPr>
          <w:rFonts w:ascii="Times New Roman" w:hAnsi="Times New Roman" w:cs="Times New Roman"/>
        </w:rPr>
        <w:t>īstenošana, lai uzlabotu amatpersonu vispārējo un speciālo fizisko sagatavotību, paaugstinātu vispārējās un speciālās fiziskās sagatavotības nodarbību apmeklējumu</w:t>
      </w:r>
      <w:r w:rsidR="004233CC" w:rsidRPr="004233CC">
        <w:rPr>
          <w:rFonts w:ascii="Times New Roman" w:hAnsi="Times New Roman" w:cs="Times New Roman"/>
        </w:rPr>
        <w:t xml:space="preserve"> (atjaunot sacensības reģionu ietvaros, tā veicinot lielāku amatpersonu iesaisti sporta aktivitātēs (ne tikai klasiskajos sporta veidos), radot iespēju Valsts policijas un Iekšlietu ministrijas sacensībās piedalīties ne tikai labākajiem, bet tiem, kas to vēlas, izveidot ieteikumu kopumu par apbalvojumu mehānismu (labākā sportiste, sportists) ikgadējā fizisko normatīvu pārbaužu laikā par labāko rezultātu uzrādīšanu un Valsts policijas popularizēšanu ārpus dienesta sporta pasākumos)</w:t>
      </w:r>
      <w:r w:rsidR="00094D10" w:rsidRPr="004233CC">
        <w:rPr>
          <w:rFonts w:ascii="Times New Roman" w:hAnsi="Times New Roman" w:cs="Times New Roman"/>
        </w:rPr>
        <w:t>;</w:t>
      </w:r>
    </w:p>
    <w:p w14:paraId="5918AA3F" w14:textId="77777777" w:rsidR="00B42C9F" w:rsidRDefault="00B42C9F" w:rsidP="007D08E9">
      <w:pPr>
        <w:pStyle w:val="ListParagraph"/>
        <w:numPr>
          <w:ilvl w:val="0"/>
          <w:numId w:val="15"/>
        </w:numPr>
        <w:tabs>
          <w:tab w:val="left" w:pos="993"/>
        </w:tabs>
        <w:ind w:left="0" w:firstLine="709"/>
        <w:jc w:val="both"/>
        <w:rPr>
          <w:rFonts w:ascii="Times New Roman" w:hAnsi="Times New Roman" w:cs="Times New Roman"/>
        </w:rPr>
      </w:pPr>
      <w:r>
        <w:rPr>
          <w:rFonts w:ascii="Times New Roman" w:hAnsi="Times New Roman" w:cs="Times New Roman"/>
        </w:rPr>
        <w:t>Nodrošināt Koledžas Izmeklētāju mācību centra ieviešanu</w:t>
      </w:r>
      <w:r w:rsidR="0009688A">
        <w:rPr>
          <w:rFonts w:ascii="Times New Roman" w:hAnsi="Times New Roman" w:cs="Times New Roman"/>
        </w:rPr>
        <w:t>.</w:t>
      </w:r>
    </w:p>
    <w:p w14:paraId="224826BA" w14:textId="77777777" w:rsidR="004B125D" w:rsidRDefault="004B125D" w:rsidP="007837E7">
      <w:pPr>
        <w:pStyle w:val="ListParagraph"/>
        <w:tabs>
          <w:tab w:val="left" w:pos="993"/>
        </w:tabs>
        <w:ind w:left="709"/>
        <w:jc w:val="both"/>
        <w:rPr>
          <w:rFonts w:ascii="Times New Roman" w:hAnsi="Times New Roman" w:cs="Times New Roman"/>
        </w:rPr>
      </w:pPr>
    </w:p>
    <w:sectPr w:rsidR="004B125D" w:rsidSect="00E74089">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chicago"/>
      </w:endnotePr>
      <w:type w:val="continuous"/>
      <w:pgSz w:w="11906" w:h="16838"/>
      <w:pgMar w:top="1440" w:right="1558" w:bottom="1440"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36326" w14:textId="77777777" w:rsidR="00933932" w:rsidRDefault="00933932" w:rsidP="00A8665C">
      <w:r>
        <w:separator/>
      </w:r>
    </w:p>
  </w:endnote>
  <w:endnote w:type="continuationSeparator" w:id="0">
    <w:p w14:paraId="433C0E35" w14:textId="77777777" w:rsidR="00933932" w:rsidRDefault="00933932" w:rsidP="00A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EYInterstate Light">
    <w:altName w:val="Times New Roman"/>
    <w:panose1 w:val="00000000000000000000"/>
    <w:charset w:val="BA"/>
    <w:family w:val="auto"/>
    <w:notTrueType/>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4ED" w14:textId="77777777" w:rsidR="00AC38E1" w:rsidRDefault="00AC3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7600" w14:textId="060557A9" w:rsidR="004400BF" w:rsidRDefault="004400BF" w:rsidP="00C84E00">
    <w:pPr>
      <w:pStyle w:val="Footer"/>
    </w:pPr>
  </w:p>
  <w:p w14:paraId="6E99B19E" w14:textId="77777777" w:rsidR="004400BF" w:rsidRDefault="00440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FE9E" w14:textId="77777777" w:rsidR="00AC38E1" w:rsidRDefault="00AC3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AC0C" w14:textId="77777777" w:rsidR="00933932" w:rsidRDefault="00933932" w:rsidP="00A8665C">
      <w:r>
        <w:separator/>
      </w:r>
    </w:p>
  </w:footnote>
  <w:footnote w:type="continuationSeparator" w:id="0">
    <w:p w14:paraId="6A617A45" w14:textId="77777777" w:rsidR="00933932" w:rsidRDefault="00933932" w:rsidP="00A8665C">
      <w:r>
        <w:continuationSeparator/>
      </w:r>
    </w:p>
  </w:footnote>
  <w:footnote w:id="1">
    <w:p w14:paraId="1F47A9D8" w14:textId="77777777" w:rsidR="004400BF" w:rsidRPr="00A8665C" w:rsidRDefault="004400BF">
      <w:pPr>
        <w:pStyle w:val="FootnoteText"/>
        <w:rPr>
          <w:rFonts w:ascii="Times New Roman" w:hAnsi="Times New Roman" w:cs="Times New Roman"/>
        </w:rPr>
      </w:pPr>
      <w:r w:rsidRPr="00A8665C">
        <w:rPr>
          <w:rStyle w:val="FootnoteReference"/>
          <w:rFonts w:ascii="Times New Roman" w:hAnsi="Times New Roman" w:cs="Times New Roman"/>
        </w:rPr>
        <w:footnoteRef/>
      </w:r>
      <w:r w:rsidRPr="00A8665C">
        <w:rPr>
          <w:rFonts w:ascii="Times New Roman" w:hAnsi="Times New Roman" w:cs="Times New Roman"/>
        </w:rPr>
        <w:t xml:space="preserve"> 2006.gada 11.jūlija Ministru kabineta noteikumi Nr.584</w:t>
      </w:r>
      <w:r>
        <w:rPr>
          <w:rFonts w:ascii="Times New Roman" w:hAnsi="Times New Roman" w:cs="Times New Roman"/>
        </w:rPr>
        <w:t xml:space="preserve"> “</w:t>
      </w:r>
      <w:r w:rsidRPr="0086162F">
        <w:rPr>
          <w:rFonts w:ascii="Times New Roman" w:hAnsi="Times New Roman" w:cs="Times New Roman"/>
        </w:rPr>
        <w:t>Valsts policijas koledžas nolikums”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8BFA" w14:textId="77777777" w:rsidR="00AC38E1" w:rsidRDefault="00AC3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1481"/>
      <w:docPartObj>
        <w:docPartGallery w:val="Page Numbers (Top of Page)"/>
        <w:docPartUnique/>
      </w:docPartObj>
    </w:sdtPr>
    <w:sdtEndPr>
      <w:rPr>
        <w:noProof/>
      </w:rPr>
    </w:sdtEndPr>
    <w:sdtContent>
      <w:p w14:paraId="5E123BB9" w14:textId="0FDBB668" w:rsidR="004400BF" w:rsidRDefault="004400BF">
        <w:pPr>
          <w:pStyle w:val="Header"/>
          <w:jc w:val="center"/>
        </w:pPr>
        <w:r>
          <w:fldChar w:fldCharType="begin"/>
        </w:r>
        <w:r>
          <w:instrText xml:space="preserve"> PAGE   \* MERGEFORMAT </w:instrText>
        </w:r>
        <w:r>
          <w:fldChar w:fldCharType="separate"/>
        </w:r>
        <w:r w:rsidR="00EF18E0">
          <w:rPr>
            <w:noProof/>
          </w:rPr>
          <w:t>20</w:t>
        </w:r>
        <w:r>
          <w:rPr>
            <w:noProof/>
          </w:rPr>
          <w:fldChar w:fldCharType="end"/>
        </w:r>
      </w:p>
    </w:sdtContent>
  </w:sdt>
  <w:p w14:paraId="007875F0" w14:textId="77777777" w:rsidR="004400BF" w:rsidRDefault="00440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AFEA" w14:textId="77777777" w:rsidR="00AC38E1" w:rsidRDefault="00AC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055"/>
    <w:multiLevelType w:val="hybridMultilevel"/>
    <w:tmpl w:val="21647F4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05A409D6"/>
    <w:multiLevelType w:val="hybridMultilevel"/>
    <w:tmpl w:val="DC36C572"/>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0943AE1"/>
    <w:multiLevelType w:val="multilevel"/>
    <w:tmpl w:val="D2C21DFA"/>
    <w:lvl w:ilvl="0">
      <w:start w:val="5"/>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1429"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541AE"/>
    <w:multiLevelType w:val="hybridMultilevel"/>
    <w:tmpl w:val="2BEA055A"/>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13902BE7"/>
    <w:multiLevelType w:val="hybridMultilevel"/>
    <w:tmpl w:val="FC223192"/>
    <w:lvl w:ilvl="0" w:tplc="003684FA">
      <w:numFmt w:val="bullet"/>
      <w:lvlText w:val="•"/>
      <w:lvlJc w:val="left"/>
      <w:pPr>
        <w:ind w:left="1430" w:hanging="360"/>
      </w:pPr>
      <w:rPr>
        <w:rFonts w:ascii="Times New Roman" w:hAnsi="Times New Roman" w:cs="Times New Roman" w:hint="default"/>
        <w:color w:val="auto"/>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5" w15:restartNumberingAfterBreak="0">
    <w:nsid w:val="17485B76"/>
    <w:multiLevelType w:val="hybridMultilevel"/>
    <w:tmpl w:val="7F06983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18356E08"/>
    <w:multiLevelType w:val="hybridMultilevel"/>
    <w:tmpl w:val="D896A2D8"/>
    <w:lvl w:ilvl="0" w:tplc="C158FFD4">
      <w:numFmt w:val="bullet"/>
      <w:lvlText w:val="•"/>
      <w:lvlJc w:val="left"/>
      <w:pPr>
        <w:ind w:left="1069" w:hanging="360"/>
      </w:pPr>
      <w:rPr>
        <w:rFonts w:ascii="Times New Roman" w:hAnsi="Times New Roman" w:cs="Times New Roman"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99181B"/>
    <w:multiLevelType w:val="hybridMultilevel"/>
    <w:tmpl w:val="DCF8C8E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275C228D"/>
    <w:multiLevelType w:val="hybridMultilevel"/>
    <w:tmpl w:val="5AD4F0E2"/>
    <w:lvl w:ilvl="0" w:tplc="47981A10">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884E5C"/>
    <w:multiLevelType w:val="hybridMultilevel"/>
    <w:tmpl w:val="35CC603E"/>
    <w:lvl w:ilvl="0" w:tplc="BB789BEE">
      <w:start w:val="1"/>
      <w:numFmt w:val="decimal"/>
      <w:lvlText w:val="%1."/>
      <w:lvlJc w:val="left"/>
      <w:pPr>
        <w:ind w:left="1287" w:hanging="360"/>
      </w:pPr>
      <w:rPr>
        <w:b/>
      </w:r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2B384F2F"/>
    <w:multiLevelType w:val="hybridMultilevel"/>
    <w:tmpl w:val="EDD83AC8"/>
    <w:lvl w:ilvl="0" w:tplc="9CC00370">
      <w:start w:val="1"/>
      <w:numFmt w:val="bullet"/>
      <w:lvlText w:val=""/>
      <w:lvlJc w:val="left"/>
      <w:pPr>
        <w:tabs>
          <w:tab w:val="num" w:pos="1062"/>
        </w:tabs>
        <w:ind w:left="1062" w:hanging="360"/>
      </w:pPr>
      <w:rPr>
        <w:rFonts w:ascii="Symbol" w:hAnsi="Symbol" w:hint="default"/>
        <w:color w:val="auto"/>
      </w:rPr>
    </w:lvl>
    <w:lvl w:ilvl="1" w:tplc="04260003" w:tentative="1">
      <w:start w:val="1"/>
      <w:numFmt w:val="bullet"/>
      <w:lvlText w:val="o"/>
      <w:lvlJc w:val="left"/>
      <w:pPr>
        <w:tabs>
          <w:tab w:val="num" w:pos="1782"/>
        </w:tabs>
        <w:ind w:left="1782" w:hanging="360"/>
      </w:pPr>
      <w:rPr>
        <w:rFonts w:ascii="Courier New" w:hAnsi="Courier New" w:cs="Courier New" w:hint="default"/>
      </w:rPr>
    </w:lvl>
    <w:lvl w:ilvl="2" w:tplc="04260005" w:tentative="1">
      <w:start w:val="1"/>
      <w:numFmt w:val="bullet"/>
      <w:lvlText w:val=""/>
      <w:lvlJc w:val="left"/>
      <w:pPr>
        <w:tabs>
          <w:tab w:val="num" w:pos="2502"/>
        </w:tabs>
        <w:ind w:left="2502" w:hanging="360"/>
      </w:pPr>
      <w:rPr>
        <w:rFonts w:ascii="Wingdings" w:hAnsi="Wingdings" w:hint="default"/>
      </w:rPr>
    </w:lvl>
    <w:lvl w:ilvl="3" w:tplc="04260001" w:tentative="1">
      <w:start w:val="1"/>
      <w:numFmt w:val="bullet"/>
      <w:lvlText w:val=""/>
      <w:lvlJc w:val="left"/>
      <w:pPr>
        <w:tabs>
          <w:tab w:val="num" w:pos="3222"/>
        </w:tabs>
        <w:ind w:left="3222" w:hanging="360"/>
      </w:pPr>
      <w:rPr>
        <w:rFonts w:ascii="Symbol" w:hAnsi="Symbol" w:hint="default"/>
      </w:rPr>
    </w:lvl>
    <w:lvl w:ilvl="4" w:tplc="04260003" w:tentative="1">
      <w:start w:val="1"/>
      <w:numFmt w:val="bullet"/>
      <w:lvlText w:val="o"/>
      <w:lvlJc w:val="left"/>
      <w:pPr>
        <w:tabs>
          <w:tab w:val="num" w:pos="3942"/>
        </w:tabs>
        <w:ind w:left="3942" w:hanging="360"/>
      </w:pPr>
      <w:rPr>
        <w:rFonts w:ascii="Courier New" w:hAnsi="Courier New" w:cs="Courier New" w:hint="default"/>
      </w:rPr>
    </w:lvl>
    <w:lvl w:ilvl="5" w:tplc="04260005" w:tentative="1">
      <w:start w:val="1"/>
      <w:numFmt w:val="bullet"/>
      <w:lvlText w:val=""/>
      <w:lvlJc w:val="left"/>
      <w:pPr>
        <w:tabs>
          <w:tab w:val="num" w:pos="4662"/>
        </w:tabs>
        <w:ind w:left="4662" w:hanging="360"/>
      </w:pPr>
      <w:rPr>
        <w:rFonts w:ascii="Wingdings" w:hAnsi="Wingdings" w:hint="default"/>
      </w:rPr>
    </w:lvl>
    <w:lvl w:ilvl="6" w:tplc="04260001" w:tentative="1">
      <w:start w:val="1"/>
      <w:numFmt w:val="bullet"/>
      <w:lvlText w:val=""/>
      <w:lvlJc w:val="left"/>
      <w:pPr>
        <w:tabs>
          <w:tab w:val="num" w:pos="5382"/>
        </w:tabs>
        <w:ind w:left="5382" w:hanging="360"/>
      </w:pPr>
      <w:rPr>
        <w:rFonts w:ascii="Symbol" w:hAnsi="Symbol" w:hint="default"/>
      </w:rPr>
    </w:lvl>
    <w:lvl w:ilvl="7" w:tplc="04260003" w:tentative="1">
      <w:start w:val="1"/>
      <w:numFmt w:val="bullet"/>
      <w:lvlText w:val="o"/>
      <w:lvlJc w:val="left"/>
      <w:pPr>
        <w:tabs>
          <w:tab w:val="num" w:pos="6102"/>
        </w:tabs>
        <w:ind w:left="6102" w:hanging="360"/>
      </w:pPr>
      <w:rPr>
        <w:rFonts w:ascii="Courier New" w:hAnsi="Courier New" w:cs="Courier New" w:hint="default"/>
      </w:rPr>
    </w:lvl>
    <w:lvl w:ilvl="8" w:tplc="04260005" w:tentative="1">
      <w:start w:val="1"/>
      <w:numFmt w:val="bullet"/>
      <w:lvlText w:val=""/>
      <w:lvlJc w:val="left"/>
      <w:pPr>
        <w:tabs>
          <w:tab w:val="num" w:pos="6822"/>
        </w:tabs>
        <w:ind w:left="6822" w:hanging="360"/>
      </w:pPr>
      <w:rPr>
        <w:rFonts w:ascii="Wingdings" w:hAnsi="Wingdings" w:hint="default"/>
      </w:rPr>
    </w:lvl>
  </w:abstractNum>
  <w:abstractNum w:abstractNumId="11" w15:restartNumberingAfterBreak="0">
    <w:nsid w:val="2CC956D7"/>
    <w:multiLevelType w:val="hybridMultilevel"/>
    <w:tmpl w:val="8AE4F6CE"/>
    <w:lvl w:ilvl="0" w:tplc="04260001">
      <w:start w:val="1"/>
      <w:numFmt w:val="bullet"/>
      <w:lvlText w:val=""/>
      <w:lvlJc w:val="left"/>
      <w:pPr>
        <w:ind w:left="1069" w:hanging="360"/>
      </w:pPr>
      <w:rPr>
        <w:rFonts w:ascii="Symbol" w:hAnsi="Symbol"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411421"/>
    <w:multiLevelType w:val="hybridMultilevel"/>
    <w:tmpl w:val="D018E476"/>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3" w15:restartNumberingAfterBreak="0">
    <w:nsid w:val="32867498"/>
    <w:multiLevelType w:val="multilevel"/>
    <w:tmpl w:val="832A6AA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45D1345"/>
    <w:multiLevelType w:val="hybridMultilevel"/>
    <w:tmpl w:val="A168AFC6"/>
    <w:lvl w:ilvl="0" w:tplc="BED455D0">
      <w:start w:val="20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477322"/>
    <w:multiLevelType w:val="hybridMultilevel"/>
    <w:tmpl w:val="BFA6ECE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39F77AFF"/>
    <w:multiLevelType w:val="hybridMultilevel"/>
    <w:tmpl w:val="56F69B0A"/>
    <w:lvl w:ilvl="0" w:tplc="C314674E">
      <w:start w:val="1"/>
      <w:numFmt w:val="decimal"/>
      <w:lvlText w:val="%1."/>
      <w:lvlJc w:val="left"/>
      <w:pPr>
        <w:ind w:left="1440" w:hanging="360"/>
      </w:pPr>
      <w:rPr>
        <w:rFonts w:hint="default"/>
      </w:rPr>
    </w:lvl>
    <w:lvl w:ilvl="1" w:tplc="D180B7B0">
      <w:start w:val="5"/>
      <w:numFmt w:val="decimal"/>
      <w:lvlText w:val="%2."/>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7233A3"/>
    <w:multiLevelType w:val="hybridMultilevel"/>
    <w:tmpl w:val="4620AA5A"/>
    <w:lvl w:ilvl="0" w:tplc="04260001">
      <w:start w:val="1"/>
      <w:numFmt w:val="bullet"/>
      <w:lvlText w:val=""/>
      <w:lvlJc w:val="left"/>
      <w:pPr>
        <w:ind w:left="1423" w:hanging="360"/>
      </w:pPr>
      <w:rPr>
        <w:rFonts w:ascii="Symbol" w:hAnsi="Symbol" w:hint="default"/>
      </w:rPr>
    </w:lvl>
    <w:lvl w:ilvl="1" w:tplc="04260003" w:tentative="1">
      <w:start w:val="1"/>
      <w:numFmt w:val="bullet"/>
      <w:lvlText w:val="o"/>
      <w:lvlJc w:val="left"/>
      <w:pPr>
        <w:ind w:left="2143" w:hanging="360"/>
      </w:pPr>
      <w:rPr>
        <w:rFonts w:ascii="Courier New" w:hAnsi="Courier New" w:cs="Courier New" w:hint="default"/>
      </w:rPr>
    </w:lvl>
    <w:lvl w:ilvl="2" w:tplc="04260005" w:tentative="1">
      <w:start w:val="1"/>
      <w:numFmt w:val="bullet"/>
      <w:lvlText w:val=""/>
      <w:lvlJc w:val="left"/>
      <w:pPr>
        <w:ind w:left="2863" w:hanging="360"/>
      </w:pPr>
      <w:rPr>
        <w:rFonts w:ascii="Wingdings" w:hAnsi="Wingdings" w:hint="default"/>
      </w:rPr>
    </w:lvl>
    <w:lvl w:ilvl="3" w:tplc="04260001" w:tentative="1">
      <w:start w:val="1"/>
      <w:numFmt w:val="bullet"/>
      <w:lvlText w:val=""/>
      <w:lvlJc w:val="left"/>
      <w:pPr>
        <w:ind w:left="3583" w:hanging="360"/>
      </w:pPr>
      <w:rPr>
        <w:rFonts w:ascii="Symbol" w:hAnsi="Symbol" w:hint="default"/>
      </w:rPr>
    </w:lvl>
    <w:lvl w:ilvl="4" w:tplc="04260003" w:tentative="1">
      <w:start w:val="1"/>
      <w:numFmt w:val="bullet"/>
      <w:lvlText w:val="o"/>
      <w:lvlJc w:val="left"/>
      <w:pPr>
        <w:ind w:left="4303" w:hanging="360"/>
      </w:pPr>
      <w:rPr>
        <w:rFonts w:ascii="Courier New" w:hAnsi="Courier New" w:cs="Courier New" w:hint="default"/>
      </w:rPr>
    </w:lvl>
    <w:lvl w:ilvl="5" w:tplc="04260005" w:tentative="1">
      <w:start w:val="1"/>
      <w:numFmt w:val="bullet"/>
      <w:lvlText w:val=""/>
      <w:lvlJc w:val="left"/>
      <w:pPr>
        <w:ind w:left="5023" w:hanging="360"/>
      </w:pPr>
      <w:rPr>
        <w:rFonts w:ascii="Wingdings" w:hAnsi="Wingdings" w:hint="default"/>
      </w:rPr>
    </w:lvl>
    <w:lvl w:ilvl="6" w:tplc="04260001" w:tentative="1">
      <w:start w:val="1"/>
      <w:numFmt w:val="bullet"/>
      <w:lvlText w:val=""/>
      <w:lvlJc w:val="left"/>
      <w:pPr>
        <w:ind w:left="5743" w:hanging="360"/>
      </w:pPr>
      <w:rPr>
        <w:rFonts w:ascii="Symbol" w:hAnsi="Symbol" w:hint="default"/>
      </w:rPr>
    </w:lvl>
    <w:lvl w:ilvl="7" w:tplc="04260003" w:tentative="1">
      <w:start w:val="1"/>
      <w:numFmt w:val="bullet"/>
      <w:lvlText w:val="o"/>
      <w:lvlJc w:val="left"/>
      <w:pPr>
        <w:ind w:left="6463" w:hanging="360"/>
      </w:pPr>
      <w:rPr>
        <w:rFonts w:ascii="Courier New" w:hAnsi="Courier New" w:cs="Courier New" w:hint="default"/>
      </w:rPr>
    </w:lvl>
    <w:lvl w:ilvl="8" w:tplc="04260005" w:tentative="1">
      <w:start w:val="1"/>
      <w:numFmt w:val="bullet"/>
      <w:lvlText w:val=""/>
      <w:lvlJc w:val="left"/>
      <w:pPr>
        <w:ind w:left="7183" w:hanging="360"/>
      </w:pPr>
      <w:rPr>
        <w:rFonts w:ascii="Wingdings" w:hAnsi="Wingdings" w:hint="default"/>
      </w:rPr>
    </w:lvl>
  </w:abstractNum>
  <w:abstractNum w:abstractNumId="18" w15:restartNumberingAfterBreak="0">
    <w:nsid w:val="3CAD7C82"/>
    <w:multiLevelType w:val="multilevel"/>
    <w:tmpl w:val="362CC47E"/>
    <w:lvl w:ilvl="0">
      <w:start w:val="1"/>
      <w:numFmt w:val="bullet"/>
      <w:pStyle w:val="EYBulletedList1"/>
      <w:lvlText w:val="►"/>
      <w:lvlJc w:val="left"/>
      <w:pPr>
        <w:tabs>
          <w:tab w:val="num" w:pos="288"/>
        </w:tabs>
        <w:ind w:left="288" w:hanging="288"/>
      </w:pPr>
      <w:rPr>
        <w:rFonts w:ascii="Arial" w:hAnsi="Arial" w:hint="default"/>
        <w:b w:val="0"/>
        <w:i w:val="0"/>
        <w:color w:val="FFD200"/>
        <w:sz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19" w15:restartNumberingAfterBreak="0">
    <w:nsid w:val="42713B47"/>
    <w:multiLevelType w:val="hybridMultilevel"/>
    <w:tmpl w:val="9E20B5EA"/>
    <w:lvl w:ilvl="0" w:tplc="C158FFD4">
      <w:numFmt w:val="bullet"/>
      <w:lvlText w:val="•"/>
      <w:lvlJc w:val="left"/>
      <w:pPr>
        <w:ind w:left="1070" w:hanging="360"/>
      </w:pPr>
      <w:rPr>
        <w:rFonts w:ascii="Times New Roman" w:hAnsi="Times New Roman" w:cs="Times New Roman" w:hint="default"/>
        <w:color w:val="auto"/>
        <w:sz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43E3C0A"/>
    <w:multiLevelType w:val="hybridMultilevel"/>
    <w:tmpl w:val="506A6AA2"/>
    <w:lvl w:ilvl="0" w:tplc="9CC00370">
      <w:start w:val="1"/>
      <w:numFmt w:val="bullet"/>
      <w:lvlText w:val=""/>
      <w:lvlJc w:val="left"/>
      <w:pPr>
        <w:ind w:left="1212" w:hanging="360"/>
      </w:pPr>
      <w:rPr>
        <w:rFonts w:ascii="Symbol" w:hAnsi="Symbol" w:hint="default"/>
        <w:color w:val="auto"/>
      </w:rPr>
    </w:lvl>
    <w:lvl w:ilvl="1" w:tplc="04260003" w:tentative="1">
      <w:start w:val="1"/>
      <w:numFmt w:val="bullet"/>
      <w:lvlText w:val="o"/>
      <w:lvlJc w:val="left"/>
      <w:pPr>
        <w:ind w:left="1932" w:hanging="360"/>
      </w:pPr>
      <w:rPr>
        <w:rFonts w:ascii="Courier New" w:hAnsi="Courier New" w:cs="Courier New" w:hint="default"/>
      </w:rPr>
    </w:lvl>
    <w:lvl w:ilvl="2" w:tplc="04260005" w:tentative="1">
      <w:start w:val="1"/>
      <w:numFmt w:val="bullet"/>
      <w:lvlText w:val=""/>
      <w:lvlJc w:val="left"/>
      <w:pPr>
        <w:ind w:left="2652" w:hanging="360"/>
      </w:pPr>
      <w:rPr>
        <w:rFonts w:ascii="Wingdings" w:hAnsi="Wingdings" w:hint="default"/>
      </w:rPr>
    </w:lvl>
    <w:lvl w:ilvl="3" w:tplc="04260001" w:tentative="1">
      <w:start w:val="1"/>
      <w:numFmt w:val="bullet"/>
      <w:lvlText w:val=""/>
      <w:lvlJc w:val="left"/>
      <w:pPr>
        <w:ind w:left="3372" w:hanging="360"/>
      </w:pPr>
      <w:rPr>
        <w:rFonts w:ascii="Symbol" w:hAnsi="Symbol" w:hint="default"/>
      </w:rPr>
    </w:lvl>
    <w:lvl w:ilvl="4" w:tplc="04260003" w:tentative="1">
      <w:start w:val="1"/>
      <w:numFmt w:val="bullet"/>
      <w:lvlText w:val="o"/>
      <w:lvlJc w:val="left"/>
      <w:pPr>
        <w:ind w:left="4092" w:hanging="360"/>
      </w:pPr>
      <w:rPr>
        <w:rFonts w:ascii="Courier New" w:hAnsi="Courier New" w:cs="Courier New" w:hint="default"/>
      </w:rPr>
    </w:lvl>
    <w:lvl w:ilvl="5" w:tplc="04260005" w:tentative="1">
      <w:start w:val="1"/>
      <w:numFmt w:val="bullet"/>
      <w:lvlText w:val=""/>
      <w:lvlJc w:val="left"/>
      <w:pPr>
        <w:ind w:left="4812" w:hanging="360"/>
      </w:pPr>
      <w:rPr>
        <w:rFonts w:ascii="Wingdings" w:hAnsi="Wingdings" w:hint="default"/>
      </w:rPr>
    </w:lvl>
    <w:lvl w:ilvl="6" w:tplc="04260001" w:tentative="1">
      <w:start w:val="1"/>
      <w:numFmt w:val="bullet"/>
      <w:lvlText w:val=""/>
      <w:lvlJc w:val="left"/>
      <w:pPr>
        <w:ind w:left="5532" w:hanging="360"/>
      </w:pPr>
      <w:rPr>
        <w:rFonts w:ascii="Symbol" w:hAnsi="Symbol" w:hint="default"/>
      </w:rPr>
    </w:lvl>
    <w:lvl w:ilvl="7" w:tplc="04260003" w:tentative="1">
      <w:start w:val="1"/>
      <w:numFmt w:val="bullet"/>
      <w:lvlText w:val="o"/>
      <w:lvlJc w:val="left"/>
      <w:pPr>
        <w:ind w:left="6252" w:hanging="360"/>
      </w:pPr>
      <w:rPr>
        <w:rFonts w:ascii="Courier New" w:hAnsi="Courier New" w:cs="Courier New" w:hint="default"/>
      </w:rPr>
    </w:lvl>
    <w:lvl w:ilvl="8" w:tplc="04260005" w:tentative="1">
      <w:start w:val="1"/>
      <w:numFmt w:val="bullet"/>
      <w:lvlText w:val=""/>
      <w:lvlJc w:val="left"/>
      <w:pPr>
        <w:ind w:left="6972" w:hanging="360"/>
      </w:pPr>
      <w:rPr>
        <w:rFonts w:ascii="Wingdings" w:hAnsi="Wingdings" w:hint="default"/>
      </w:rPr>
    </w:lvl>
  </w:abstractNum>
  <w:abstractNum w:abstractNumId="21" w15:restartNumberingAfterBreak="0">
    <w:nsid w:val="4987736A"/>
    <w:multiLevelType w:val="hybridMultilevel"/>
    <w:tmpl w:val="9182A3CC"/>
    <w:lvl w:ilvl="0" w:tplc="489AB7F8">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4D9C256A"/>
    <w:multiLevelType w:val="hybridMultilevel"/>
    <w:tmpl w:val="35B82F5A"/>
    <w:lvl w:ilvl="0" w:tplc="F87AF8C6">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15:restartNumberingAfterBreak="0">
    <w:nsid w:val="4DBE3D78"/>
    <w:multiLevelType w:val="hybridMultilevel"/>
    <w:tmpl w:val="24FAE2D2"/>
    <w:lvl w:ilvl="0" w:tplc="11F43456">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03A1006"/>
    <w:multiLevelType w:val="hybridMultilevel"/>
    <w:tmpl w:val="CF7ED4F6"/>
    <w:lvl w:ilvl="0" w:tplc="04260001">
      <w:start w:val="1"/>
      <w:numFmt w:val="bullet"/>
      <w:lvlText w:val=""/>
      <w:lvlJc w:val="left"/>
      <w:pPr>
        <w:ind w:left="1069" w:hanging="360"/>
      </w:pPr>
      <w:rPr>
        <w:rFonts w:ascii="Symbol" w:hAnsi="Symbol"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A93949"/>
    <w:multiLevelType w:val="hybridMultilevel"/>
    <w:tmpl w:val="259ADC98"/>
    <w:lvl w:ilvl="0" w:tplc="04260001">
      <w:start w:val="1"/>
      <w:numFmt w:val="bullet"/>
      <w:lvlText w:val=""/>
      <w:lvlJc w:val="left"/>
      <w:pPr>
        <w:ind w:left="1070" w:hanging="360"/>
      </w:pPr>
      <w:rPr>
        <w:rFonts w:ascii="Symbol" w:hAnsi="Symbol" w:hint="default"/>
        <w:color w:val="auto"/>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6" w15:restartNumberingAfterBreak="0">
    <w:nsid w:val="50C13FFF"/>
    <w:multiLevelType w:val="hybridMultilevel"/>
    <w:tmpl w:val="78CE15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6556BA"/>
    <w:multiLevelType w:val="hybridMultilevel"/>
    <w:tmpl w:val="89DADFA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8" w15:restartNumberingAfterBreak="0">
    <w:nsid w:val="558B6A85"/>
    <w:multiLevelType w:val="hybridMultilevel"/>
    <w:tmpl w:val="936E5F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013380"/>
    <w:multiLevelType w:val="hybridMultilevel"/>
    <w:tmpl w:val="F2C2A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96434D"/>
    <w:multiLevelType w:val="hybridMultilevel"/>
    <w:tmpl w:val="CF1AD240"/>
    <w:lvl w:ilvl="0" w:tplc="A2AC51D6">
      <w:numFmt w:val="bullet"/>
      <w:lvlText w:val="•"/>
      <w:lvlJc w:val="left"/>
      <w:pPr>
        <w:ind w:left="1070" w:hanging="360"/>
      </w:pPr>
      <w:rPr>
        <w:rFonts w:ascii="Times New Roman" w:hAnsi="Times New Roman" w:cs="Times New Roman" w:hint="default"/>
        <w:sz w:val="28"/>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1" w15:restartNumberingAfterBreak="0">
    <w:nsid w:val="5C95777A"/>
    <w:multiLevelType w:val="hybridMultilevel"/>
    <w:tmpl w:val="67A6B26C"/>
    <w:lvl w:ilvl="0" w:tplc="A28C7C9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5934"/>
    <w:multiLevelType w:val="hybridMultilevel"/>
    <w:tmpl w:val="C386A8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C53A75"/>
    <w:multiLevelType w:val="hybridMultilevel"/>
    <w:tmpl w:val="919234F0"/>
    <w:lvl w:ilvl="0" w:tplc="9CC00370">
      <w:start w:val="1"/>
      <w:numFmt w:val="bullet"/>
      <w:lvlText w:val=""/>
      <w:lvlJc w:val="left"/>
      <w:pPr>
        <w:tabs>
          <w:tab w:val="num" w:pos="1440"/>
        </w:tabs>
        <w:ind w:left="1440" w:hanging="360"/>
      </w:pPr>
      <w:rPr>
        <w:rFonts w:ascii="Symbol" w:hAnsi="Symbol"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6146999"/>
    <w:multiLevelType w:val="hybridMultilevel"/>
    <w:tmpl w:val="DC4A7C3C"/>
    <w:lvl w:ilvl="0" w:tplc="A2AC51D6">
      <w:numFmt w:val="bullet"/>
      <w:lvlText w:val="•"/>
      <w:lvlJc w:val="left"/>
      <w:pPr>
        <w:ind w:left="1211" w:hanging="360"/>
      </w:pPr>
      <w:rPr>
        <w:rFonts w:ascii="Times New Roman" w:hAnsi="Times New Roman" w:cs="Times New Roman" w:hint="default"/>
        <w:sz w:val="28"/>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5" w15:restartNumberingAfterBreak="0">
    <w:nsid w:val="67685A1C"/>
    <w:multiLevelType w:val="hybridMultilevel"/>
    <w:tmpl w:val="F498FB66"/>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6" w15:restartNumberingAfterBreak="0">
    <w:nsid w:val="67E45375"/>
    <w:multiLevelType w:val="hybridMultilevel"/>
    <w:tmpl w:val="02EEB7DA"/>
    <w:lvl w:ilvl="0" w:tplc="04260001">
      <w:start w:val="1"/>
      <w:numFmt w:val="bullet"/>
      <w:lvlText w:val=""/>
      <w:lvlJc w:val="left"/>
      <w:pPr>
        <w:ind w:left="1211" w:hanging="360"/>
      </w:pPr>
      <w:rPr>
        <w:rFonts w:ascii="Symbol" w:hAnsi="Symbol" w:hint="default"/>
        <w:sz w:val="28"/>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7" w15:restartNumberingAfterBreak="0">
    <w:nsid w:val="691236D2"/>
    <w:multiLevelType w:val="hybridMultilevel"/>
    <w:tmpl w:val="9762F9CE"/>
    <w:lvl w:ilvl="0" w:tplc="A2AC51D6">
      <w:numFmt w:val="bullet"/>
      <w:lvlText w:val="•"/>
      <w:lvlJc w:val="left"/>
      <w:pPr>
        <w:ind w:left="1070" w:hanging="360"/>
      </w:pPr>
      <w:rPr>
        <w:rFonts w:ascii="Times New Roman" w:hAnsi="Times New Roman" w:cs="Times New Roman" w:hint="default"/>
        <w:sz w:val="28"/>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38" w15:restartNumberingAfterBreak="0">
    <w:nsid w:val="6C3B6D5D"/>
    <w:multiLevelType w:val="hybridMultilevel"/>
    <w:tmpl w:val="E48EB46C"/>
    <w:lvl w:ilvl="0" w:tplc="A2AC51D6">
      <w:numFmt w:val="bullet"/>
      <w:lvlText w:val="•"/>
      <w:lvlJc w:val="left"/>
      <w:pPr>
        <w:ind w:left="1070" w:hanging="360"/>
      </w:pPr>
      <w:rPr>
        <w:rFonts w:ascii="Times New Roman" w:hAnsi="Times New Roman" w:cs="Times New Roman" w:hint="default"/>
        <w:sz w:val="28"/>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39" w15:restartNumberingAfterBreak="0">
    <w:nsid w:val="6F876107"/>
    <w:multiLevelType w:val="hybridMultilevel"/>
    <w:tmpl w:val="40520F06"/>
    <w:lvl w:ilvl="0" w:tplc="A2AC51D6">
      <w:numFmt w:val="bullet"/>
      <w:lvlText w:val="•"/>
      <w:lvlJc w:val="left"/>
      <w:pPr>
        <w:ind w:left="1440" w:hanging="360"/>
      </w:pPr>
      <w:rPr>
        <w:rFonts w:ascii="Times New Roman" w:hAnsi="Times New Roman" w:cs="Times New Roman" w:hint="default"/>
        <w:sz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09D0057"/>
    <w:multiLevelType w:val="hybridMultilevel"/>
    <w:tmpl w:val="7AB60718"/>
    <w:lvl w:ilvl="0" w:tplc="04260011">
      <w:start w:val="1"/>
      <w:numFmt w:val="decimal"/>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41" w15:restartNumberingAfterBreak="0">
    <w:nsid w:val="74B17979"/>
    <w:multiLevelType w:val="hybridMultilevel"/>
    <w:tmpl w:val="30EE640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FE4202E"/>
    <w:multiLevelType w:val="hybridMultilevel"/>
    <w:tmpl w:val="166CA10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6"/>
  </w:num>
  <w:num w:numId="2">
    <w:abstractNumId w:val="2"/>
  </w:num>
  <w:num w:numId="3">
    <w:abstractNumId w:val="32"/>
  </w:num>
  <w:num w:numId="4">
    <w:abstractNumId w:val="33"/>
  </w:num>
  <w:num w:numId="5">
    <w:abstractNumId w:val="10"/>
  </w:num>
  <w:num w:numId="6">
    <w:abstractNumId w:val="3"/>
  </w:num>
  <w:num w:numId="7">
    <w:abstractNumId w:val="26"/>
  </w:num>
  <w:num w:numId="8">
    <w:abstractNumId w:val="9"/>
  </w:num>
  <w:num w:numId="9">
    <w:abstractNumId w:val="13"/>
  </w:num>
  <w:num w:numId="10">
    <w:abstractNumId w:val="0"/>
  </w:num>
  <w:num w:numId="11">
    <w:abstractNumId w:val="1"/>
  </w:num>
  <w:num w:numId="12">
    <w:abstractNumId w:val="21"/>
  </w:num>
  <w:num w:numId="13">
    <w:abstractNumId w:val="5"/>
  </w:num>
  <w:num w:numId="14">
    <w:abstractNumId w:val="29"/>
  </w:num>
  <w:num w:numId="15">
    <w:abstractNumId w:val="28"/>
  </w:num>
  <w:num w:numId="16">
    <w:abstractNumId w:val="23"/>
  </w:num>
  <w:num w:numId="17">
    <w:abstractNumId w:val="8"/>
  </w:num>
  <w:num w:numId="18">
    <w:abstractNumId w:val="41"/>
  </w:num>
  <w:num w:numId="19">
    <w:abstractNumId w:val="12"/>
  </w:num>
  <w:num w:numId="20">
    <w:abstractNumId w:val="27"/>
  </w:num>
  <w:num w:numId="21">
    <w:abstractNumId w:val="3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6"/>
  </w:num>
  <w:num w:numId="25">
    <w:abstractNumId w:val="18"/>
  </w:num>
  <w:num w:numId="26">
    <w:abstractNumId w:val="40"/>
  </w:num>
  <w:num w:numId="27">
    <w:abstractNumId w:val="15"/>
  </w:num>
  <w:num w:numId="28">
    <w:abstractNumId w:val="42"/>
  </w:num>
  <w:num w:numId="29">
    <w:abstractNumId w:val="7"/>
  </w:num>
  <w:num w:numId="30">
    <w:abstractNumId w:val="31"/>
  </w:num>
  <w:num w:numId="31">
    <w:abstractNumId w:val="14"/>
  </w:num>
  <w:num w:numId="32">
    <w:abstractNumId w:val="20"/>
  </w:num>
  <w:num w:numId="33">
    <w:abstractNumId w:val="4"/>
  </w:num>
  <w:num w:numId="34">
    <w:abstractNumId w:val="25"/>
  </w:num>
  <w:num w:numId="35">
    <w:abstractNumId w:val="17"/>
  </w:num>
  <w:num w:numId="36">
    <w:abstractNumId w:val="19"/>
  </w:num>
  <w:num w:numId="37">
    <w:abstractNumId w:val="30"/>
  </w:num>
  <w:num w:numId="38">
    <w:abstractNumId w:val="37"/>
  </w:num>
  <w:num w:numId="39">
    <w:abstractNumId w:val="39"/>
  </w:num>
  <w:num w:numId="40">
    <w:abstractNumId w:val="38"/>
  </w:num>
  <w:num w:numId="41">
    <w:abstractNumId w:val="36"/>
  </w:num>
  <w:num w:numId="42">
    <w:abstractNumId w:val="11"/>
  </w:num>
  <w:num w:numId="43">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hdrShapeDefaults>
    <o:shapedefaults v:ext="edit" spidmax="2049"/>
  </w:hdrShapeDefaults>
  <w:footnotePr>
    <w:pos w:val="beneathText"/>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57"/>
    <w:rsid w:val="000007C8"/>
    <w:rsid w:val="0000128D"/>
    <w:rsid w:val="0000186C"/>
    <w:rsid w:val="0000236C"/>
    <w:rsid w:val="00003DA9"/>
    <w:rsid w:val="00007C64"/>
    <w:rsid w:val="00007D8F"/>
    <w:rsid w:val="0001131B"/>
    <w:rsid w:val="000120B7"/>
    <w:rsid w:val="00012CEE"/>
    <w:rsid w:val="000139D2"/>
    <w:rsid w:val="00014197"/>
    <w:rsid w:val="000161A2"/>
    <w:rsid w:val="00022C7C"/>
    <w:rsid w:val="00023549"/>
    <w:rsid w:val="00023A94"/>
    <w:rsid w:val="00023D32"/>
    <w:rsid w:val="00025374"/>
    <w:rsid w:val="0002786E"/>
    <w:rsid w:val="00036D32"/>
    <w:rsid w:val="00037025"/>
    <w:rsid w:val="000376A5"/>
    <w:rsid w:val="00043A8C"/>
    <w:rsid w:val="00047EC0"/>
    <w:rsid w:val="00051BE1"/>
    <w:rsid w:val="000522CF"/>
    <w:rsid w:val="000524C4"/>
    <w:rsid w:val="000545E3"/>
    <w:rsid w:val="000551F2"/>
    <w:rsid w:val="000554E4"/>
    <w:rsid w:val="000703A3"/>
    <w:rsid w:val="00072133"/>
    <w:rsid w:val="00073368"/>
    <w:rsid w:val="000758E7"/>
    <w:rsid w:val="00080D79"/>
    <w:rsid w:val="00080E27"/>
    <w:rsid w:val="00087593"/>
    <w:rsid w:val="00092490"/>
    <w:rsid w:val="00094424"/>
    <w:rsid w:val="00094D10"/>
    <w:rsid w:val="0009688A"/>
    <w:rsid w:val="00096A6F"/>
    <w:rsid w:val="000A19FE"/>
    <w:rsid w:val="000A1B5D"/>
    <w:rsid w:val="000A3A6D"/>
    <w:rsid w:val="000B01D1"/>
    <w:rsid w:val="000B11CB"/>
    <w:rsid w:val="000C0453"/>
    <w:rsid w:val="000C09AE"/>
    <w:rsid w:val="000C1543"/>
    <w:rsid w:val="000C4B44"/>
    <w:rsid w:val="000C536A"/>
    <w:rsid w:val="000C58FE"/>
    <w:rsid w:val="000C65CC"/>
    <w:rsid w:val="000C767A"/>
    <w:rsid w:val="000C7E21"/>
    <w:rsid w:val="000D02B2"/>
    <w:rsid w:val="000D03D7"/>
    <w:rsid w:val="000D14E8"/>
    <w:rsid w:val="000D325A"/>
    <w:rsid w:val="000D3E20"/>
    <w:rsid w:val="000D43B5"/>
    <w:rsid w:val="000D5795"/>
    <w:rsid w:val="000D67AC"/>
    <w:rsid w:val="000E0392"/>
    <w:rsid w:val="000E0DA1"/>
    <w:rsid w:val="000E2FCB"/>
    <w:rsid w:val="000E36FE"/>
    <w:rsid w:val="000F1950"/>
    <w:rsid w:val="000F59AD"/>
    <w:rsid w:val="00100BBF"/>
    <w:rsid w:val="00103B84"/>
    <w:rsid w:val="00103FE9"/>
    <w:rsid w:val="00110FF0"/>
    <w:rsid w:val="00114229"/>
    <w:rsid w:val="00114295"/>
    <w:rsid w:val="00114BF4"/>
    <w:rsid w:val="00115CF9"/>
    <w:rsid w:val="00116337"/>
    <w:rsid w:val="00120134"/>
    <w:rsid w:val="00120195"/>
    <w:rsid w:val="00121997"/>
    <w:rsid w:val="00122BB3"/>
    <w:rsid w:val="001271BA"/>
    <w:rsid w:val="00130328"/>
    <w:rsid w:val="00131C4F"/>
    <w:rsid w:val="00136F12"/>
    <w:rsid w:val="00136F6B"/>
    <w:rsid w:val="0013721B"/>
    <w:rsid w:val="0013768B"/>
    <w:rsid w:val="00137B57"/>
    <w:rsid w:val="00140E51"/>
    <w:rsid w:val="0014266E"/>
    <w:rsid w:val="001436FD"/>
    <w:rsid w:val="0014381A"/>
    <w:rsid w:val="00145DC4"/>
    <w:rsid w:val="001467D9"/>
    <w:rsid w:val="001515BC"/>
    <w:rsid w:val="00153081"/>
    <w:rsid w:val="001561A5"/>
    <w:rsid w:val="001572BF"/>
    <w:rsid w:val="00165547"/>
    <w:rsid w:val="00171409"/>
    <w:rsid w:val="00172B2B"/>
    <w:rsid w:val="001731D8"/>
    <w:rsid w:val="001751C9"/>
    <w:rsid w:val="00176513"/>
    <w:rsid w:val="001777F9"/>
    <w:rsid w:val="00181358"/>
    <w:rsid w:val="00182D33"/>
    <w:rsid w:val="00191967"/>
    <w:rsid w:val="00191FA8"/>
    <w:rsid w:val="0019203D"/>
    <w:rsid w:val="001929D9"/>
    <w:rsid w:val="00196D32"/>
    <w:rsid w:val="00196FF1"/>
    <w:rsid w:val="00197A7D"/>
    <w:rsid w:val="001A066A"/>
    <w:rsid w:val="001A103B"/>
    <w:rsid w:val="001A3E44"/>
    <w:rsid w:val="001A5680"/>
    <w:rsid w:val="001A7854"/>
    <w:rsid w:val="001B1C2F"/>
    <w:rsid w:val="001B46ED"/>
    <w:rsid w:val="001B792F"/>
    <w:rsid w:val="001C0F42"/>
    <w:rsid w:val="001D2AC1"/>
    <w:rsid w:val="001D34F4"/>
    <w:rsid w:val="001D4AEC"/>
    <w:rsid w:val="001D4AFB"/>
    <w:rsid w:val="001D53F0"/>
    <w:rsid w:val="001D6083"/>
    <w:rsid w:val="001F0AB1"/>
    <w:rsid w:val="001F21C5"/>
    <w:rsid w:val="001F29AC"/>
    <w:rsid w:val="001F2A47"/>
    <w:rsid w:val="001F696F"/>
    <w:rsid w:val="00202E2A"/>
    <w:rsid w:val="002043DE"/>
    <w:rsid w:val="0021048E"/>
    <w:rsid w:val="002110CE"/>
    <w:rsid w:val="002113CA"/>
    <w:rsid w:val="00211C05"/>
    <w:rsid w:val="00214FB9"/>
    <w:rsid w:val="00217396"/>
    <w:rsid w:val="00221C4A"/>
    <w:rsid w:val="00224EE1"/>
    <w:rsid w:val="002303D0"/>
    <w:rsid w:val="0023112B"/>
    <w:rsid w:val="00231315"/>
    <w:rsid w:val="00234449"/>
    <w:rsid w:val="002349E8"/>
    <w:rsid w:val="00240D7D"/>
    <w:rsid w:val="00242481"/>
    <w:rsid w:val="00243456"/>
    <w:rsid w:val="00243733"/>
    <w:rsid w:val="00243EC2"/>
    <w:rsid w:val="0024513E"/>
    <w:rsid w:val="0024686C"/>
    <w:rsid w:val="0025161E"/>
    <w:rsid w:val="00254CE7"/>
    <w:rsid w:val="00257CED"/>
    <w:rsid w:val="002628D0"/>
    <w:rsid w:val="0026607A"/>
    <w:rsid w:val="00274694"/>
    <w:rsid w:val="00281549"/>
    <w:rsid w:val="00281F78"/>
    <w:rsid w:val="0028292F"/>
    <w:rsid w:val="00282BE2"/>
    <w:rsid w:val="00282D88"/>
    <w:rsid w:val="00283424"/>
    <w:rsid w:val="0028441B"/>
    <w:rsid w:val="00284733"/>
    <w:rsid w:val="0028575D"/>
    <w:rsid w:val="0028731E"/>
    <w:rsid w:val="00292962"/>
    <w:rsid w:val="0029395C"/>
    <w:rsid w:val="0029410F"/>
    <w:rsid w:val="002958D6"/>
    <w:rsid w:val="002A0FCC"/>
    <w:rsid w:val="002A1427"/>
    <w:rsid w:val="002A2298"/>
    <w:rsid w:val="002A3FF7"/>
    <w:rsid w:val="002A5552"/>
    <w:rsid w:val="002A7B1A"/>
    <w:rsid w:val="002B1D79"/>
    <w:rsid w:val="002B2402"/>
    <w:rsid w:val="002B6313"/>
    <w:rsid w:val="002B6E0B"/>
    <w:rsid w:val="002C01E1"/>
    <w:rsid w:val="002C2284"/>
    <w:rsid w:val="002C25A2"/>
    <w:rsid w:val="002C52F3"/>
    <w:rsid w:val="002D09A4"/>
    <w:rsid w:val="002D351D"/>
    <w:rsid w:val="002E4FDD"/>
    <w:rsid w:val="002E7B8B"/>
    <w:rsid w:val="002F01B9"/>
    <w:rsid w:val="002F0AD0"/>
    <w:rsid w:val="002F1046"/>
    <w:rsid w:val="002F362E"/>
    <w:rsid w:val="002F426D"/>
    <w:rsid w:val="002F51F9"/>
    <w:rsid w:val="002F64A2"/>
    <w:rsid w:val="0030052B"/>
    <w:rsid w:val="00302763"/>
    <w:rsid w:val="003073DD"/>
    <w:rsid w:val="00307647"/>
    <w:rsid w:val="00307FD8"/>
    <w:rsid w:val="0031427A"/>
    <w:rsid w:val="00315E25"/>
    <w:rsid w:val="00316271"/>
    <w:rsid w:val="00317781"/>
    <w:rsid w:val="00320180"/>
    <w:rsid w:val="00322E6D"/>
    <w:rsid w:val="003347D0"/>
    <w:rsid w:val="00334DBD"/>
    <w:rsid w:val="0033537B"/>
    <w:rsid w:val="003358A9"/>
    <w:rsid w:val="00337B98"/>
    <w:rsid w:val="00341250"/>
    <w:rsid w:val="003460B2"/>
    <w:rsid w:val="003471CF"/>
    <w:rsid w:val="00351730"/>
    <w:rsid w:val="003518F8"/>
    <w:rsid w:val="0035426D"/>
    <w:rsid w:val="00354312"/>
    <w:rsid w:val="00354927"/>
    <w:rsid w:val="00362BF3"/>
    <w:rsid w:val="00367AC2"/>
    <w:rsid w:val="00367C8F"/>
    <w:rsid w:val="003706CA"/>
    <w:rsid w:val="0037451A"/>
    <w:rsid w:val="00375841"/>
    <w:rsid w:val="00377B5B"/>
    <w:rsid w:val="00381438"/>
    <w:rsid w:val="0038252F"/>
    <w:rsid w:val="00382C4C"/>
    <w:rsid w:val="00387AAC"/>
    <w:rsid w:val="003908F8"/>
    <w:rsid w:val="0039329F"/>
    <w:rsid w:val="00394E8D"/>
    <w:rsid w:val="003A02CF"/>
    <w:rsid w:val="003A05B1"/>
    <w:rsid w:val="003A0C9C"/>
    <w:rsid w:val="003A15C2"/>
    <w:rsid w:val="003A35E2"/>
    <w:rsid w:val="003A5059"/>
    <w:rsid w:val="003A7294"/>
    <w:rsid w:val="003B10E8"/>
    <w:rsid w:val="003B6D6C"/>
    <w:rsid w:val="003B71E4"/>
    <w:rsid w:val="003B7735"/>
    <w:rsid w:val="003C1CFE"/>
    <w:rsid w:val="003C2B6E"/>
    <w:rsid w:val="003C2D4F"/>
    <w:rsid w:val="003C3194"/>
    <w:rsid w:val="003C53D4"/>
    <w:rsid w:val="003D17A6"/>
    <w:rsid w:val="003D19FF"/>
    <w:rsid w:val="003D1CC6"/>
    <w:rsid w:val="003D2B1B"/>
    <w:rsid w:val="003D2CEF"/>
    <w:rsid w:val="003D4314"/>
    <w:rsid w:val="003D5295"/>
    <w:rsid w:val="003D5A69"/>
    <w:rsid w:val="003D733D"/>
    <w:rsid w:val="003E0D76"/>
    <w:rsid w:val="003E314E"/>
    <w:rsid w:val="003E3EFD"/>
    <w:rsid w:val="003E4738"/>
    <w:rsid w:val="003E4EFD"/>
    <w:rsid w:val="003F44B1"/>
    <w:rsid w:val="003F53E6"/>
    <w:rsid w:val="003F6477"/>
    <w:rsid w:val="003F6B9E"/>
    <w:rsid w:val="00404B8F"/>
    <w:rsid w:val="00405AFF"/>
    <w:rsid w:val="00406276"/>
    <w:rsid w:val="00410DF9"/>
    <w:rsid w:val="00411FFB"/>
    <w:rsid w:val="00413961"/>
    <w:rsid w:val="00422C8F"/>
    <w:rsid w:val="0042306B"/>
    <w:rsid w:val="004233CC"/>
    <w:rsid w:val="00423CAD"/>
    <w:rsid w:val="004316ED"/>
    <w:rsid w:val="0043252B"/>
    <w:rsid w:val="00433E55"/>
    <w:rsid w:val="00434A3A"/>
    <w:rsid w:val="00434D79"/>
    <w:rsid w:val="00435611"/>
    <w:rsid w:val="004366BB"/>
    <w:rsid w:val="0043717A"/>
    <w:rsid w:val="004400BF"/>
    <w:rsid w:val="00443069"/>
    <w:rsid w:val="0044319E"/>
    <w:rsid w:val="00445DA8"/>
    <w:rsid w:val="004513BD"/>
    <w:rsid w:val="004530BD"/>
    <w:rsid w:val="004535D9"/>
    <w:rsid w:val="00453A59"/>
    <w:rsid w:val="00456D3B"/>
    <w:rsid w:val="00456FC6"/>
    <w:rsid w:val="004626FC"/>
    <w:rsid w:val="0046396E"/>
    <w:rsid w:val="00465789"/>
    <w:rsid w:val="004666BF"/>
    <w:rsid w:val="004714ED"/>
    <w:rsid w:val="00472C17"/>
    <w:rsid w:val="00473143"/>
    <w:rsid w:val="00476783"/>
    <w:rsid w:val="00477600"/>
    <w:rsid w:val="00477F89"/>
    <w:rsid w:val="00482D26"/>
    <w:rsid w:val="00482D8C"/>
    <w:rsid w:val="0049057A"/>
    <w:rsid w:val="00491E07"/>
    <w:rsid w:val="004932C6"/>
    <w:rsid w:val="004943DB"/>
    <w:rsid w:val="004952CF"/>
    <w:rsid w:val="0049581E"/>
    <w:rsid w:val="00497EDF"/>
    <w:rsid w:val="004A2990"/>
    <w:rsid w:val="004A695C"/>
    <w:rsid w:val="004A7E63"/>
    <w:rsid w:val="004B10A1"/>
    <w:rsid w:val="004B125D"/>
    <w:rsid w:val="004B27F2"/>
    <w:rsid w:val="004B396B"/>
    <w:rsid w:val="004B599A"/>
    <w:rsid w:val="004B6558"/>
    <w:rsid w:val="004B6E3C"/>
    <w:rsid w:val="004B7428"/>
    <w:rsid w:val="004C00D9"/>
    <w:rsid w:val="004C05D2"/>
    <w:rsid w:val="004C0733"/>
    <w:rsid w:val="004C5305"/>
    <w:rsid w:val="004C6AC1"/>
    <w:rsid w:val="004D2E61"/>
    <w:rsid w:val="004D3A43"/>
    <w:rsid w:val="004D4870"/>
    <w:rsid w:val="004D4A94"/>
    <w:rsid w:val="004D7EB8"/>
    <w:rsid w:val="004E0415"/>
    <w:rsid w:val="004E2FA3"/>
    <w:rsid w:val="004E5627"/>
    <w:rsid w:val="004F04EF"/>
    <w:rsid w:val="004F0644"/>
    <w:rsid w:val="004F18C6"/>
    <w:rsid w:val="004F18E3"/>
    <w:rsid w:val="004F22C4"/>
    <w:rsid w:val="004F51E9"/>
    <w:rsid w:val="004F5E04"/>
    <w:rsid w:val="004F5F09"/>
    <w:rsid w:val="004F648C"/>
    <w:rsid w:val="00500D25"/>
    <w:rsid w:val="005111D7"/>
    <w:rsid w:val="005119A2"/>
    <w:rsid w:val="00511D25"/>
    <w:rsid w:val="00511DB0"/>
    <w:rsid w:val="00513C15"/>
    <w:rsid w:val="0051485E"/>
    <w:rsid w:val="00514D63"/>
    <w:rsid w:val="00516E19"/>
    <w:rsid w:val="00523A48"/>
    <w:rsid w:val="0052504E"/>
    <w:rsid w:val="00530F6C"/>
    <w:rsid w:val="00531873"/>
    <w:rsid w:val="00531F24"/>
    <w:rsid w:val="00533EAE"/>
    <w:rsid w:val="00533F91"/>
    <w:rsid w:val="005342F0"/>
    <w:rsid w:val="00540674"/>
    <w:rsid w:val="005441B9"/>
    <w:rsid w:val="0054592E"/>
    <w:rsid w:val="00550A9F"/>
    <w:rsid w:val="0055226D"/>
    <w:rsid w:val="00552915"/>
    <w:rsid w:val="005575BA"/>
    <w:rsid w:val="005576E5"/>
    <w:rsid w:val="00560D85"/>
    <w:rsid w:val="00561EA3"/>
    <w:rsid w:val="00563411"/>
    <w:rsid w:val="005720AD"/>
    <w:rsid w:val="005726D6"/>
    <w:rsid w:val="00572901"/>
    <w:rsid w:val="00573F7C"/>
    <w:rsid w:val="00575845"/>
    <w:rsid w:val="00577A4F"/>
    <w:rsid w:val="00577CDC"/>
    <w:rsid w:val="00582D25"/>
    <w:rsid w:val="0058458D"/>
    <w:rsid w:val="005870F5"/>
    <w:rsid w:val="00587BD7"/>
    <w:rsid w:val="0059325B"/>
    <w:rsid w:val="00594130"/>
    <w:rsid w:val="005947A4"/>
    <w:rsid w:val="005A3714"/>
    <w:rsid w:val="005A3CF0"/>
    <w:rsid w:val="005A7052"/>
    <w:rsid w:val="005B129D"/>
    <w:rsid w:val="005B2A3D"/>
    <w:rsid w:val="005B458B"/>
    <w:rsid w:val="005B6E0E"/>
    <w:rsid w:val="005C18F5"/>
    <w:rsid w:val="005C1F51"/>
    <w:rsid w:val="005C503C"/>
    <w:rsid w:val="005D1B47"/>
    <w:rsid w:val="005D4984"/>
    <w:rsid w:val="005D6E36"/>
    <w:rsid w:val="005D7501"/>
    <w:rsid w:val="005D7A00"/>
    <w:rsid w:val="005D7B8C"/>
    <w:rsid w:val="005D7E1A"/>
    <w:rsid w:val="005E2437"/>
    <w:rsid w:val="005E2D7E"/>
    <w:rsid w:val="005E350A"/>
    <w:rsid w:val="005E42A7"/>
    <w:rsid w:val="005E4784"/>
    <w:rsid w:val="005E60F2"/>
    <w:rsid w:val="005E6B2A"/>
    <w:rsid w:val="005E6CD7"/>
    <w:rsid w:val="005F4CA9"/>
    <w:rsid w:val="005F51B7"/>
    <w:rsid w:val="005F52B6"/>
    <w:rsid w:val="005F6099"/>
    <w:rsid w:val="006015A7"/>
    <w:rsid w:val="00601690"/>
    <w:rsid w:val="00602C68"/>
    <w:rsid w:val="006105D2"/>
    <w:rsid w:val="00611AA7"/>
    <w:rsid w:val="0061315B"/>
    <w:rsid w:val="00616AC0"/>
    <w:rsid w:val="00617620"/>
    <w:rsid w:val="00617E94"/>
    <w:rsid w:val="0062058D"/>
    <w:rsid w:val="00620C32"/>
    <w:rsid w:val="00621596"/>
    <w:rsid w:val="00622297"/>
    <w:rsid w:val="00622FEE"/>
    <w:rsid w:val="00623918"/>
    <w:rsid w:val="006273DB"/>
    <w:rsid w:val="00633BAD"/>
    <w:rsid w:val="006353EA"/>
    <w:rsid w:val="00636B86"/>
    <w:rsid w:val="006416CD"/>
    <w:rsid w:val="0064171A"/>
    <w:rsid w:val="00641771"/>
    <w:rsid w:val="00642726"/>
    <w:rsid w:val="006428BD"/>
    <w:rsid w:val="0064653D"/>
    <w:rsid w:val="00647DCE"/>
    <w:rsid w:val="00651667"/>
    <w:rsid w:val="006527A6"/>
    <w:rsid w:val="006528DC"/>
    <w:rsid w:val="0065307D"/>
    <w:rsid w:val="00653B84"/>
    <w:rsid w:val="00655A08"/>
    <w:rsid w:val="00656D35"/>
    <w:rsid w:val="006579D4"/>
    <w:rsid w:val="0066211D"/>
    <w:rsid w:val="00667B9E"/>
    <w:rsid w:val="00670CEA"/>
    <w:rsid w:val="00671074"/>
    <w:rsid w:val="00671BED"/>
    <w:rsid w:val="00673559"/>
    <w:rsid w:val="006769F2"/>
    <w:rsid w:val="00677355"/>
    <w:rsid w:val="00682521"/>
    <w:rsid w:val="00682DF8"/>
    <w:rsid w:val="00687D23"/>
    <w:rsid w:val="00691011"/>
    <w:rsid w:val="006916EF"/>
    <w:rsid w:val="0069561A"/>
    <w:rsid w:val="006A2791"/>
    <w:rsid w:val="006A50D1"/>
    <w:rsid w:val="006A670E"/>
    <w:rsid w:val="006A6728"/>
    <w:rsid w:val="006A7E76"/>
    <w:rsid w:val="006B00EC"/>
    <w:rsid w:val="006B0534"/>
    <w:rsid w:val="006B1E2B"/>
    <w:rsid w:val="006B2456"/>
    <w:rsid w:val="006B3903"/>
    <w:rsid w:val="006C3C78"/>
    <w:rsid w:val="006C4998"/>
    <w:rsid w:val="006C4ED2"/>
    <w:rsid w:val="006C56C7"/>
    <w:rsid w:val="006C61EE"/>
    <w:rsid w:val="006C7438"/>
    <w:rsid w:val="006D16DA"/>
    <w:rsid w:val="006D21C9"/>
    <w:rsid w:val="006D4B43"/>
    <w:rsid w:val="006D69D7"/>
    <w:rsid w:val="006D7525"/>
    <w:rsid w:val="006E064A"/>
    <w:rsid w:val="006E35D3"/>
    <w:rsid w:val="006E3FD7"/>
    <w:rsid w:val="006E52B8"/>
    <w:rsid w:val="006E5557"/>
    <w:rsid w:val="006E5F89"/>
    <w:rsid w:val="006E788F"/>
    <w:rsid w:val="006E7B14"/>
    <w:rsid w:val="006F0951"/>
    <w:rsid w:val="006F0FDB"/>
    <w:rsid w:val="006F178C"/>
    <w:rsid w:val="006F36AD"/>
    <w:rsid w:val="006F40C5"/>
    <w:rsid w:val="006F4870"/>
    <w:rsid w:val="00707FF5"/>
    <w:rsid w:val="007104A4"/>
    <w:rsid w:val="00710DB4"/>
    <w:rsid w:val="00713670"/>
    <w:rsid w:val="00714CD8"/>
    <w:rsid w:val="00714D54"/>
    <w:rsid w:val="00717D3C"/>
    <w:rsid w:val="00717FE1"/>
    <w:rsid w:val="00733572"/>
    <w:rsid w:val="0073365B"/>
    <w:rsid w:val="00734801"/>
    <w:rsid w:val="00734AED"/>
    <w:rsid w:val="007353D4"/>
    <w:rsid w:val="007372A0"/>
    <w:rsid w:val="0074003F"/>
    <w:rsid w:val="007414CF"/>
    <w:rsid w:val="00743160"/>
    <w:rsid w:val="00747A98"/>
    <w:rsid w:val="00747FEC"/>
    <w:rsid w:val="00751915"/>
    <w:rsid w:val="007536F9"/>
    <w:rsid w:val="00754406"/>
    <w:rsid w:val="00754771"/>
    <w:rsid w:val="007554F3"/>
    <w:rsid w:val="007565DE"/>
    <w:rsid w:val="00760E84"/>
    <w:rsid w:val="007637F3"/>
    <w:rsid w:val="00763CB2"/>
    <w:rsid w:val="00763ECC"/>
    <w:rsid w:val="007653AF"/>
    <w:rsid w:val="00766509"/>
    <w:rsid w:val="0076659F"/>
    <w:rsid w:val="007713C6"/>
    <w:rsid w:val="00773FFF"/>
    <w:rsid w:val="007745CD"/>
    <w:rsid w:val="00774E01"/>
    <w:rsid w:val="00774E02"/>
    <w:rsid w:val="007754EA"/>
    <w:rsid w:val="00776209"/>
    <w:rsid w:val="00782E54"/>
    <w:rsid w:val="00783642"/>
    <w:rsid w:val="007837E7"/>
    <w:rsid w:val="00783C4B"/>
    <w:rsid w:val="00784325"/>
    <w:rsid w:val="007858F7"/>
    <w:rsid w:val="00792771"/>
    <w:rsid w:val="0079334A"/>
    <w:rsid w:val="007975B0"/>
    <w:rsid w:val="00797F61"/>
    <w:rsid w:val="00797FAE"/>
    <w:rsid w:val="007A5BEF"/>
    <w:rsid w:val="007A5F6C"/>
    <w:rsid w:val="007B08C9"/>
    <w:rsid w:val="007B17CF"/>
    <w:rsid w:val="007B2826"/>
    <w:rsid w:val="007B2B58"/>
    <w:rsid w:val="007B6485"/>
    <w:rsid w:val="007B7223"/>
    <w:rsid w:val="007C0F7A"/>
    <w:rsid w:val="007C1128"/>
    <w:rsid w:val="007C5B47"/>
    <w:rsid w:val="007C7FEC"/>
    <w:rsid w:val="007D08E9"/>
    <w:rsid w:val="007D4F8F"/>
    <w:rsid w:val="007D555E"/>
    <w:rsid w:val="007D75E3"/>
    <w:rsid w:val="007D78D3"/>
    <w:rsid w:val="007E4B41"/>
    <w:rsid w:val="007E54E6"/>
    <w:rsid w:val="007E614B"/>
    <w:rsid w:val="007F0624"/>
    <w:rsid w:val="007F0C37"/>
    <w:rsid w:val="007F0DEA"/>
    <w:rsid w:val="007F2948"/>
    <w:rsid w:val="007F320E"/>
    <w:rsid w:val="007F32EA"/>
    <w:rsid w:val="007F3968"/>
    <w:rsid w:val="007F7242"/>
    <w:rsid w:val="0080219C"/>
    <w:rsid w:val="008047AE"/>
    <w:rsid w:val="00815177"/>
    <w:rsid w:val="008153AE"/>
    <w:rsid w:val="008165B6"/>
    <w:rsid w:val="0082073C"/>
    <w:rsid w:val="0082119D"/>
    <w:rsid w:val="00822560"/>
    <w:rsid w:val="0082283A"/>
    <w:rsid w:val="00822C10"/>
    <w:rsid w:val="00826C1D"/>
    <w:rsid w:val="00827ED8"/>
    <w:rsid w:val="008307F6"/>
    <w:rsid w:val="008340DB"/>
    <w:rsid w:val="0083583F"/>
    <w:rsid w:val="00835A36"/>
    <w:rsid w:val="00836874"/>
    <w:rsid w:val="00841827"/>
    <w:rsid w:val="00844C47"/>
    <w:rsid w:val="00844C8F"/>
    <w:rsid w:val="008458F2"/>
    <w:rsid w:val="00845B1F"/>
    <w:rsid w:val="00854B49"/>
    <w:rsid w:val="00860A30"/>
    <w:rsid w:val="0086162F"/>
    <w:rsid w:val="00861B54"/>
    <w:rsid w:val="0086203E"/>
    <w:rsid w:val="00866864"/>
    <w:rsid w:val="008672F2"/>
    <w:rsid w:val="008709C4"/>
    <w:rsid w:val="00872762"/>
    <w:rsid w:val="0087491E"/>
    <w:rsid w:val="00880A37"/>
    <w:rsid w:val="0088756D"/>
    <w:rsid w:val="00887FEC"/>
    <w:rsid w:val="00890DAB"/>
    <w:rsid w:val="008921C3"/>
    <w:rsid w:val="008933AC"/>
    <w:rsid w:val="00893822"/>
    <w:rsid w:val="0089483F"/>
    <w:rsid w:val="0089531C"/>
    <w:rsid w:val="00896C6C"/>
    <w:rsid w:val="008A0FFC"/>
    <w:rsid w:val="008A773F"/>
    <w:rsid w:val="008B4840"/>
    <w:rsid w:val="008B70D9"/>
    <w:rsid w:val="008B74E6"/>
    <w:rsid w:val="008C0BDD"/>
    <w:rsid w:val="008C0D6C"/>
    <w:rsid w:val="008C1407"/>
    <w:rsid w:val="008C1D1E"/>
    <w:rsid w:val="008C1F61"/>
    <w:rsid w:val="008C2504"/>
    <w:rsid w:val="008C4319"/>
    <w:rsid w:val="008C6975"/>
    <w:rsid w:val="008C783D"/>
    <w:rsid w:val="008D105D"/>
    <w:rsid w:val="008D1AB2"/>
    <w:rsid w:val="008D3098"/>
    <w:rsid w:val="008D39C7"/>
    <w:rsid w:val="008D4214"/>
    <w:rsid w:val="008D5CF9"/>
    <w:rsid w:val="008D6CE1"/>
    <w:rsid w:val="008D75AF"/>
    <w:rsid w:val="008E1996"/>
    <w:rsid w:val="008E2076"/>
    <w:rsid w:val="008E48F0"/>
    <w:rsid w:val="008E540C"/>
    <w:rsid w:val="008E692F"/>
    <w:rsid w:val="008F0879"/>
    <w:rsid w:val="008F11EA"/>
    <w:rsid w:val="008F1BAD"/>
    <w:rsid w:val="008F28D6"/>
    <w:rsid w:val="008F5405"/>
    <w:rsid w:val="008F54F3"/>
    <w:rsid w:val="008F5CE8"/>
    <w:rsid w:val="008F6C2B"/>
    <w:rsid w:val="008F6E87"/>
    <w:rsid w:val="008F6F9F"/>
    <w:rsid w:val="008F7790"/>
    <w:rsid w:val="00900056"/>
    <w:rsid w:val="009018DA"/>
    <w:rsid w:val="00905085"/>
    <w:rsid w:val="0091015D"/>
    <w:rsid w:val="00910358"/>
    <w:rsid w:val="00912BF2"/>
    <w:rsid w:val="00914667"/>
    <w:rsid w:val="0091797E"/>
    <w:rsid w:val="0092039D"/>
    <w:rsid w:val="0092285F"/>
    <w:rsid w:val="009237AC"/>
    <w:rsid w:val="00923F92"/>
    <w:rsid w:val="00924C2C"/>
    <w:rsid w:val="00925616"/>
    <w:rsid w:val="00930D77"/>
    <w:rsid w:val="00931D48"/>
    <w:rsid w:val="00933241"/>
    <w:rsid w:val="00933932"/>
    <w:rsid w:val="00933D56"/>
    <w:rsid w:val="00934446"/>
    <w:rsid w:val="009353B9"/>
    <w:rsid w:val="00935843"/>
    <w:rsid w:val="0093689C"/>
    <w:rsid w:val="00937CE1"/>
    <w:rsid w:val="00944BC9"/>
    <w:rsid w:val="009459D9"/>
    <w:rsid w:val="0094730B"/>
    <w:rsid w:val="00947477"/>
    <w:rsid w:val="00951347"/>
    <w:rsid w:val="009539F7"/>
    <w:rsid w:val="00954B50"/>
    <w:rsid w:val="009555B7"/>
    <w:rsid w:val="009575C6"/>
    <w:rsid w:val="00960F0B"/>
    <w:rsid w:val="00961B54"/>
    <w:rsid w:val="00962B8B"/>
    <w:rsid w:val="0096364D"/>
    <w:rsid w:val="00966DE1"/>
    <w:rsid w:val="00972362"/>
    <w:rsid w:val="009724F2"/>
    <w:rsid w:val="00973423"/>
    <w:rsid w:val="00973CA8"/>
    <w:rsid w:val="00976CD2"/>
    <w:rsid w:val="00982EF9"/>
    <w:rsid w:val="009855F0"/>
    <w:rsid w:val="00986D78"/>
    <w:rsid w:val="009871AB"/>
    <w:rsid w:val="00990095"/>
    <w:rsid w:val="00991227"/>
    <w:rsid w:val="00991F1B"/>
    <w:rsid w:val="00991F9E"/>
    <w:rsid w:val="00992853"/>
    <w:rsid w:val="00992F3B"/>
    <w:rsid w:val="0099317C"/>
    <w:rsid w:val="00993D61"/>
    <w:rsid w:val="0099640B"/>
    <w:rsid w:val="00997CAD"/>
    <w:rsid w:val="009A0744"/>
    <w:rsid w:val="009A1E13"/>
    <w:rsid w:val="009A61AC"/>
    <w:rsid w:val="009A6C46"/>
    <w:rsid w:val="009A78A7"/>
    <w:rsid w:val="009A79A9"/>
    <w:rsid w:val="009B00B9"/>
    <w:rsid w:val="009B1202"/>
    <w:rsid w:val="009B2C70"/>
    <w:rsid w:val="009B52F3"/>
    <w:rsid w:val="009C181D"/>
    <w:rsid w:val="009C1AD6"/>
    <w:rsid w:val="009C3DEA"/>
    <w:rsid w:val="009C5EF0"/>
    <w:rsid w:val="009C6342"/>
    <w:rsid w:val="009D2315"/>
    <w:rsid w:val="009D5CC2"/>
    <w:rsid w:val="009D6D9F"/>
    <w:rsid w:val="009D7C4B"/>
    <w:rsid w:val="009E0711"/>
    <w:rsid w:val="009E2B02"/>
    <w:rsid w:val="009E2C0E"/>
    <w:rsid w:val="009E3607"/>
    <w:rsid w:val="009E37B3"/>
    <w:rsid w:val="009E51F6"/>
    <w:rsid w:val="009F0E83"/>
    <w:rsid w:val="009F27FE"/>
    <w:rsid w:val="009F32A7"/>
    <w:rsid w:val="009F482F"/>
    <w:rsid w:val="00A016E4"/>
    <w:rsid w:val="00A04836"/>
    <w:rsid w:val="00A0720A"/>
    <w:rsid w:val="00A109B6"/>
    <w:rsid w:val="00A110F8"/>
    <w:rsid w:val="00A15BD9"/>
    <w:rsid w:val="00A1718D"/>
    <w:rsid w:val="00A200F9"/>
    <w:rsid w:val="00A20A97"/>
    <w:rsid w:val="00A22996"/>
    <w:rsid w:val="00A23F9D"/>
    <w:rsid w:val="00A24112"/>
    <w:rsid w:val="00A27FBB"/>
    <w:rsid w:val="00A32C6B"/>
    <w:rsid w:val="00A331BA"/>
    <w:rsid w:val="00A346A3"/>
    <w:rsid w:val="00A359D7"/>
    <w:rsid w:val="00A36AA6"/>
    <w:rsid w:val="00A36B36"/>
    <w:rsid w:val="00A4125E"/>
    <w:rsid w:val="00A41CAD"/>
    <w:rsid w:val="00A421B0"/>
    <w:rsid w:val="00A45B5B"/>
    <w:rsid w:val="00A477BD"/>
    <w:rsid w:val="00A47E6F"/>
    <w:rsid w:val="00A51288"/>
    <w:rsid w:val="00A51586"/>
    <w:rsid w:val="00A52A16"/>
    <w:rsid w:val="00A6045C"/>
    <w:rsid w:val="00A617AC"/>
    <w:rsid w:val="00A62139"/>
    <w:rsid w:val="00A64E9E"/>
    <w:rsid w:val="00A66F1B"/>
    <w:rsid w:val="00A703CA"/>
    <w:rsid w:val="00A713FB"/>
    <w:rsid w:val="00A71A84"/>
    <w:rsid w:val="00A739DE"/>
    <w:rsid w:val="00A74600"/>
    <w:rsid w:val="00A74CFE"/>
    <w:rsid w:val="00A75812"/>
    <w:rsid w:val="00A809DD"/>
    <w:rsid w:val="00A846AA"/>
    <w:rsid w:val="00A863AB"/>
    <w:rsid w:val="00A8665C"/>
    <w:rsid w:val="00A91FB5"/>
    <w:rsid w:val="00A92D60"/>
    <w:rsid w:val="00A9320D"/>
    <w:rsid w:val="00A952A8"/>
    <w:rsid w:val="00AA25FD"/>
    <w:rsid w:val="00AA39DC"/>
    <w:rsid w:val="00AA3F64"/>
    <w:rsid w:val="00AA40B9"/>
    <w:rsid w:val="00AA4B38"/>
    <w:rsid w:val="00AA4F9B"/>
    <w:rsid w:val="00AA67DD"/>
    <w:rsid w:val="00AB4B05"/>
    <w:rsid w:val="00AB6FC5"/>
    <w:rsid w:val="00AB742C"/>
    <w:rsid w:val="00AB7FB0"/>
    <w:rsid w:val="00AC38E1"/>
    <w:rsid w:val="00AC401E"/>
    <w:rsid w:val="00AC4E4D"/>
    <w:rsid w:val="00AD1103"/>
    <w:rsid w:val="00AD1D32"/>
    <w:rsid w:val="00AD3248"/>
    <w:rsid w:val="00AD3D1A"/>
    <w:rsid w:val="00AD4763"/>
    <w:rsid w:val="00AD70A3"/>
    <w:rsid w:val="00AD79AB"/>
    <w:rsid w:val="00AE5F49"/>
    <w:rsid w:val="00AF098F"/>
    <w:rsid w:val="00AF0ABC"/>
    <w:rsid w:val="00AF35CD"/>
    <w:rsid w:val="00AF3642"/>
    <w:rsid w:val="00AF4C12"/>
    <w:rsid w:val="00AF5192"/>
    <w:rsid w:val="00AF6310"/>
    <w:rsid w:val="00AF7A1C"/>
    <w:rsid w:val="00B02EB4"/>
    <w:rsid w:val="00B0413B"/>
    <w:rsid w:val="00B0555F"/>
    <w:rsid w:val="00B100D0"/>
    <w:rsid w:val="00B12EE9"/>
    <w:rsid w:val="00B12F67"/>
    <w:rsid w:val="00B14922"/>
    <w:rsid w:val="00B170C1"/>
    <w:rsid w:val="00B177CC"/>
    <w:rsid w:val="00B22057"/>
    <w:rsid w:val="00B23EE4"/>
    <w:rsid w:val="00B24187"/>
    <w:rsid w:val="00B27B30"/>
    <w:rsid w:val="00B27E45"/>
    <w:rsid w:val="00B30FBE"/>
    <w:rsid w:val="00B31634"/>
    <w:rsid w:val="00B31760"/>
    <w:rsid w:val="00B330FA"/>
    <w:rsid w:val="00B35A15"/>
    <w:rsid w:val="00B40616"/>
    <w:rsid w:val="00B40F20"/>
    <w:rsid w:val="00B41760"/>
    <w:rsid w:val="00B41C47"/>
    <w:rsid w:val="00B42C9F"/>
    <w:rsid w:val="00B42FF0"/>
    <w:rsid w:val="00B460B8"/>
    <w:rsid w:val="00B50915"/>
    <w:rsid w:val="00B51B3B"/>
    <w:rsid w:val="00B53801"/>
    <w:rsid w:val="00B54ADD"/>
    <w:rsid w:val="00B54EF4"/>
    <w:rsid w:val="00B625B2"/>
    <w:rsid w:val="00B66ED5"/>
    <w:rsid w:val="00B70EF3"/>
    <w:rsid w:val="00B73735"/>
    <w:rsid w:val="00B76CD5"/>
    <w:rsid w:val="00B77149"/>
    <w:rsid w:val="00B7741A"/>
    <w:rsid w:val="00B77E98"/>
    <w:rsid w:val="00B822C7"/>
    <w:rsid w:val="00B86EA1"/>
    <w:rsid w:val="00B9119A"/>
    <w:rsid w:val="00B912DE"/>
    <w:rsid w:val="00B92A17"/>
    <w:rsid w:val="00B92E94"/>
    <w:rsid w:val="00B9524C"/>
    <w:rsid w:val="00B96E53"/>
    <w:rsid w:val="00B974FE"/>
    <w:rsid w:val="00B97B70"/>
    <w:rsid w:val="00BA590B"/>
    <w:rsid w:val="00BA5DDE"/>
    <w:rsid w:val="00BB1395"/>
    <w:rsid w:val="00BB1844"/>
    <w:rsid w:val="00BB6EEE"/>
    <w:rsid w:val="00BC00C3"/>
    <w:rsid w:val="00BC0340"/>
    <w:rsid w:val="00BC318A"/>
    <w:rsid w:val="00BC52C1"/>
    <w:rsid w:val="00BC6100"/>
    <w:rsid w:val="00BD1212"/>
    <w:rsid w:val="00BD1ED8"/>
    <w:rsid w:val="00BE0C9E"/>
    <w:rsid w:val="00BE4A67"/>
    <w:rsid w:val="00BE4CD8"/>
    <w:rsid w:val="00BE4E3A"/>
    <w:rsid w:val="00BE6338"/>
    <w:rsid w:val="00BF39FD"/>
    <w:rsid w:val="00BF4805"/>
    <w:rsid w:val="00BF547B"/>
    <w:rsid w:val="00BF5DD9"/>
    <w:rsid w:val="00BF6542"/>
    <w:rsid w:val="00BF67CA"/>
    <w:rsid w:val="00BF7058"/>
    <w:rsid w:val="00C013C3"/>
    <w:rsid w:val="00C0273E"/>
    <w:rsid w:val="00C03E52"/>
    <w:rsid w:val="00C0469D"/>
    <w:rsid w:val="00C05088"/>
    <w:rsid w:val="00C06C5A"/>
    <w:rsid w:val="00C143A8"/>
    <w:rsid w:val="00C156A8"/>
    <w:rsid w:val="00C1719B"/>
    <w:rsid w:val="00C20411"/>
    <w:rsid w:val="00C248FD"/>
    <w:rsid w:val="00C25330"/>
    <w:rsid w:val="00C27823"/>
    <w:rsid w:val="00C309F9"/>
    <w:rsid w:val="00C30B44"/>
    <w:rsid w:val="00C364A1"/>
    <w:rsid w:val="00C36CDF"/>
    <w:rsid w:val="00C377D3"/>
    <w:rsid w:val="00C41159"/>
    <w:rsid w:val="00C430D6"/>
    <w:rsid w:val="00C4419D"/>
    <w:rsid w:val="00C45817"/>
    <w:rsid w:val="00C46AA6"/>
    <w:rsid w:val="00C47972"/>
    <w:rsid w:val="00C47DBC"/>
    <w:rsid w:val="00C521B7"/>
    <w:rsid w:val="00C52989"/>
    <w:rsid w:val="00C52C9A"/>
    <w:rsid w:val="00C53098"/>
    <w:rsid w:val="00C57E9A"/>
    <w:rsid w:val="00C611AA"/>
    <w:rsid w:val="00C61D0A"/>
    <w:rsid w:val="00C62241"/>
    <w:rsid w:val="00C634C9"/>
    <w:rsid w:val="00C65A6D"/>
    <w:rsid w:val="00C66642"/>
    <w:rsid w:val="00C7093B"/>
    <w:rsid w:val="00C7140F"/>
    <w:rsid w:val="00C726CA"/>
    <w:rsid w:val="00C773E3"/>
    <w:rsid w:val="00C82CA4"/>
    <w:rsid w:val="00C83E25"/>
    <w:rsid w:val="00C842BD"/>
    <w:rsid w:val="00C84E00"/>
    <w:rsid w:val="00C8529E"/>
    <w:rsid w:val="00C865C7"/>
    <w:rsid w:val="00C867C4"/>
    <w:rsid w:val="00C87A5C"/>
    <w:rsid w:val="00C915F1"/>
    <w:rsid w:val="00C93E87"/>
    <w:rsid w:val="00C960EB"/>
    <w:rsid w:val="00C97EC5"/>
    <w:rsid w:val="00CA2531"/>
    <w:rsid w:val="00CA288A"/>
    <w:rsid w:val="00CA39A0"/>
    <w:rsid w:val="00CA4309"/>
    <w:rsid w:val="00CA5034"/>
    <w:rsid w:val="00CB16D3"/>
    <w:rsid w:val="00CB1DB8"/>
    <w:rsid w:val="00CB32DB"/>
    <w:rsid w:val="00CB5C4A"/>
    <w:rsid w:val="00CB7559"/>
    <w:rsid w:val="00CC20A9"/>
    <w:rsid w:val="00CC40F1"/>
    <w:rsid w:val="00CC447D"/>
    <w:rsid w:val="00CC4C8D"/>
    <w:rsid w:val="00CC7FAC"/>
    <w:rsid w:val="00CD2C52"/>
    <w:rsid w:val="00CD2F8A"/>
    <w:rsid w:val="00CD4E97"/>
    <w:rsid w:val="00CD715F"/>
    <w:rsid w:val="00CD73DC"/>
    <w:rsid w:val="00CE0C76"/>
    <w:rsid w:val="00CE0CC2"/>
    <w:rsid w:val="00CE18CE"/>
    <w:rsid w:val="00CE2515"/>
    <w:rsid w:val="00CE275C"/>
    <w:rsid w:val="00CE2F9A"/>
    <w:rsid w:val="00CE4715"/>
    <w:rsid w:val="00CE47D2"/>
    <w:rsid w:val="00CE5642"/>
    <w:rsid w:val="00CE5CC9"/>
    <w:rsid w:val="00CF5172"/>
    <w:rsid w:val="00CF6BFB"/>
    <w:rsid w:val="00D023B2"/>
    <w:rsid w:val="00D0297A"/>
    <w:rsid w:val="00D03813"/>
    <w:rsid w:val="00D04E6C"/>
    <w:rsid w:val="00D07414"/>
    <w:rsid w:val="00D10285"/>
    <w:rsid w:val="00D1108D"/>
    <w:rsid w:val="00D122B8"/>
    <w:rsid w:val="00D1445E"/>
    <w:rsid w:val="00D208BC"/>
    <w:rsid w:val="00D22C2B"/>
    <w:rsid w:val="00D23AAA"/>
    <w:rsid w:val="00D24E19"/>
    <w:rsid w:val="00D253EA"/>
    <w:rsid w:val="00D263E4"/>
    <w:rsid w:val="00D31575"/>
    <w:rsid w:val="00D3229C"/>
    <w:rsid w:val="00D32D93"/>
    <w:rsid w:val="00D347C9"/>
    <w:rsid w:val="00D36D99"/>
    <w:rsid w:val="00D37484"/>
    <w:rsid w:val="00D436AF"/>
    <w:rsid w:val="00D4577E"/>
    <w:rsid w:val="00D47FED"/>
    <w:rsid w:val="00D51BEA"/>
    <w:rsid w:val="00D52C88"/>
    <w:rsid w:val="00D533E8"/>
    <w:rsid w:val="00D558E2"/>
    <w:rsid w:val="00D60981"/>
    <w:rsid w:val="00D60CED"/>
    <w:rsid w:val="00D63AD6"/>
    <w:rsid w:val="00D6576C"/>
    <w:rsid w:val="00D6643F"/>
    <w:rsid w:val="00D73685"/>
    <w:rsid w:val="00D74780"/>
    <w:rsid w:val="00D752BA"/>
    <w:rsid w:val="00D752E6"/>
    <w:rsid w:val="00D75773"/>
    <w:rsid w:val="00D75F9C"/>
    <w:rsid w:val="00D76093"/>
    <w:rsid w:val="00D7777B"/>
    <w:rsid w:val="00D81318"/>
    <w:rsid w:val="00D85F1D"/>
    <w:rsid w:val="00D911EE"/>
    <w:rsid w:val="00D91925"/>
    <w:rsid w:val="00D91953"/>
    <w:rsid w:val="00D91C73"/>
    <w:rsid w:val="00D92E36"/>
    <w:rsid w:val="00D93328"/>
    <w:rsid w:val="00D93771"/>
    <w:rsid w:val="00D93C68"/>
    <w:rsid w:val="00D962F9"/>
    <w:rsid w:val="00DA4D50"/>
    <w:rsid w:val="00DB072D"/>
    <w:rsid w:val="00DB5650"/>
    <w:rsid w:val="00DC68EB"/>
    <w:rsid w:val="00DD02CA"/>
    <w:rsid w:val="00DD1BE9"/>
    <w:rsid w:val="00DD3227"/>
    <w:rsid w:val="00DD53F6"/>
    <w:rsid w:val="00DD54F1"/>
    <w:rsid w:val="00DE39DA"/>
    <w:rsid w:val="00DE4DCA"/>
    <w:rsid w:val="00DE7172"/>
    <w:rsid w:val="00DE75F4"/>
    <w:rsid w:val="00DE799A"/>
    <w:rsid w:val="00DF1809"/>
    <w:rsid w:val="00DF5715"/>
    <w:rsid w:val="00DF5D66"/>
    <w:rsid w:val="00E02546"/>
    <w:rsid w:val="00E1329C"/>
    <w:rsid w:val="00E13611"/>
    <w:rsid w:val="00E14AFE"/>
    <w:rsid w:val="00E158CD"/>
    <w:rsid w:val="00E15B69"/>
    <w:rsid w:val="00E169FD"/>
    <w:rsid w:val="00E20314"/>
    <w:rsid w:val="00E222B3"/>
    <w:rsid w:val="00E24672"/>
    <w:rsid w:val="00E31DFA"/>
    <w:rsid w:val="00E3526A"/>
    <w:rsid w:val="00E37C78"/>
    <w:rsid w:val="00E411C6"/>
    <w:rsid w:val="00E4164D"/>
    <w:rsid w:val="00E42457"/>
    <w:rsid w:val="00E42CB4"/>
    <w:rsid w:val="00E44604"/>
    <w:rsid w:val="00E45470"/>
    <w:rsid w:val="00E45A55"/>
    <w:rsid w:val="00E45ED3"/>
    <w:rsid w:val="00E45EE4"/>
    <w:rsid w:val="00E46011"/>
    <w:rsid w:val="00E47665"/>
    <w:rsid w:val="00E508E4"/>
    <w:rsid w:val="00E51956"/>
    <w:rsid w:val="00E56DA7"/>
    <w:rsid w:val="00E60CE3"/>
    <w:rsid w:val="00E61381"/>
    <w:rsid w:val="00E6253C"/>
    <w:rsid w:val="00E6436E"/>
    <w:rsid w:val="00E676AC"/>
    <w:rsid w:val="00E718BE"/>
    <w:rsid w:val="00E72D91"/>
    <w:rsid w:val="00E74089"/>
    <w:rsid w:val="00E755A6"/>
    <w:rsid w:val="00E76BCF"/>
    <w:rsid w:val="00E7706A"/>
    <w:rsid w:val="00E8350A"/>
    <w:rsid w:val="00E84EB9"/>
    <w:rsid w:val="00E85C07"/>
    <w:rsid w:val="00E86B82"/>
    <w:rsid w:val="00E9220E"/>
    <w:rsid w:val="00E956D3"/>
    <w:rsid w:val="00E96A83"/>
    <w:rsid w:val="00EA10D0"/>
    <w:rsid w:val="00EA2E60"/>
    <w:rsid w:val="00EA3475"/>
    <w:rsid w:val="00EA77EE"/>
    <w:rsid w:val="00EA79F2"/>
    <w:rsid w:val="00EB2586"/>
    <w:rsid w:val="00EB3BF1"/>
    <w:rsid w:val="00EB4269"/>
    <w:rsid w:val="00EB60A2"/>
    <w:rsid w:val="00EB6DBC"/>
    <w:rsid w:val="00EC0004"/>
    <w:rsid w:val="00EC11FC"/>
    <w:rsid w:val="00EC200F"/>
    <w:rsid w:val="00EC580E"/>
    <w:rsid w:val="00EC7C24"/>
    <w:rsid w:val="00ED126D"/>
    <w:rsid w:val="00ED13B6"/>
    <w:rsid w:val="00ED2157"/>
    <w:rsid w:val="00ED38CD"/>
    <w:rsid w:val="00ED774C"/>
    <w:rsid w:val="00EE1C02"/>
    <w:rsid w:val="00EE4AE1"/>
    <w:rsid w:val="00EE5D41"/>
    <w:rsid w:val="00EE7C58"/>
    <w:rsid w:val="00EE7D12"/>
    <w:rsid w:val="00EF18E0"/>
    <w:rsid w:val="00EF671C"/>
    <w:rsid w:val="00EF679A"/>
    <w:rsid w:val="00EF71A8"/>
    <w:rsid w:val="00F01F82"/>
    <w:rsid w:val="00F03343"/>
    <w:rsid w:val="00F10578"/>
    <w:rsid w:val="00F14DF3"/>
    <w:rsid w:val="00F16906"/>
    <w:rsid w:val="00F175FB"/>
    <w:rsid w:val="00F25FD9"/>
    <w:rsid w:val="00F324E8"/>
    <w:rsid w:val="00F32DDC"/>
    <w:rsid w:val="00F33042"/>
    <w:rsid w:val="00F34FD0"/>
    <w:rsid w:val="00F3740A"/>
    <w:rsid w:val="00F37FD0"/>
    <w:rsid w:val="00F411E2"/>
    <w:rsid w:val="00F43E75"/>
    <w:rsid w:val="00F524F0"/>
    <w:rsid w:val="00F637E5"/>
    <w:rsid w:val="00F64AD1"/>
    <w:rsid w:val="00F707E2"/>
    <w:rsid w:val="00F73536"/>
    <w:rsid w:val="00F77E5D"/>
    <w:rsid w:val="00F8009C"/>
    <w:rsid w:val="00F83193"/>
    <w:rsid w:val="00F901E7"/>
    <w:rsid w:val="00F90713"/>
    <w:rsid w:val="00F913CA"/>
    <w:rsid w:val="00F9696E"/>
    <w:rsid w:val="00F97255"/>
    <w:rsid w:val="00FA0EA6"/>
    <w:rsid w:val="00FA1BC9"/>
    <w:rsid w:val="00FA540E"/>
    <w:rsid w:val="00FA654F"/>
    <w:rsid w:val="00FA76FA"/>
    <w:rsid w:val="00FA7930"/>
    <w:rsid w:val="00FB0F85"/>
    <w:rsid w:val="00FB1CA4"/>
    <w:rsid w:val="00FB39B8"/>
    <w:rsid w:val="00FB41C1"/>
    <w:rsid w:val="00FB72C3"/>
    <w:rsid w:val="00FB79A2"/>
    <w:rsid w:val="00FC23F5"/>
    <w:rsid w:val="00FC7285"/>
    <w:rsid w:val="00FC7DEC"/>
    <w:rsid w:val="00FD17F7"/>
    <w:rsid w:val="00FD6D69"/>
    <w:rsid w:val="00FE1378"/>
    <w:rsid w:val="00FE3A1D"/>
    <w:rsid w:val="00FE5C52"/>
    <w:rsid w:val="00FE7AB6"/>
    <w:rsid w:val="00FF08E8"/>
    <w:rsid w:val="00FF0B21"/>
    <w:rsid w:val="00FF2482"/>
    <w:rsid w:val="00FF2AA9"/>
    <w:rsid w:val="00FF310F"/>
    <w:rsid w:val="00FF6057"/>
    <w:rsid w:val="00FF7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53DBB"/>
  <w15:docId w15:val="{A1FF258B-058A-4E42-8144-97DB350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8A"/>
  </w:style>
  <w:style w:type="paragraph" w:styleId="Heading1">
    <w:name w:val="heading 1"/>
    <w:basedOn w:val="Normal"/>
    <w:next w:val="Normal"/>
    <w:link w:val="Heading1Char"/>
    <w:autoRedefine/>
    <w:uiPriority w:val="9"/>
    <w:qFormat/>
    <w:rsid w:val="0021048E"/>
    <w:pPr>
      <w:keepNext/>
      <w:keepLines/>
      <w:spacing w:after="120"/>
      <w:jc w:val="center"/>
      <w:outlineLvl w:val="0"/>
    </w:pPr>
    <w:rPr>
      <w:rFonts w:ascii="Times New Roman" w:eastAsiaTheme="majorEastAsia" w:hAnsi="Times New Roman" w:cstheme="majorBidi"/>
      <w:b/>
      <w:bCs/>
    </w:rPr>
  </w:style>
  <w:style w:type="paragraph" w:styleId="Heading2">
    <w:name w:val="heading 2"/>
    <w:basedOn w:val="Normal"/>
    <w:next w:val="Normal"/>
    <w:link w:val="Heading2Char"/>
    <w:autoRedefine/>
    <w:uiPriority w:val="9"/>
    <w:unhideWhenUsed/>
    <w:qFormat/>
    <w:rsid w:val="00D347C9"/>
    <w:pPr>
      <w:keepNext/>
      <w:keepLines/>
      <w:spacing w:after="120"/>
      <w:contextualSpacing/>
      <w:jc w:val="center"/>
      <w:outlineLvl w:val="1"/>
    </w:pPr>
    <w:rPr>
      <w:rFonts w:ascii="Times New Roman" w:eastAsia="Times New Roman" w:hAnsi="Times New Roman" w:cstheme="majorBidi"/>
      <w:b/>
      <w:bCs/>
      <w:szCs w:val="26"/>
    </w:rPr>
  </w:style>
  <w:style w:type="paragraph" w:styleId="Heading3">
    <w:name w:val="heading 3"/>
    <w:basedOn w:val="Normal"/>
    <w:next w:val="Normal"/>
    <w:link w:val="Heading3Char"/>
    <w:autoRedefine/>
    <w:uiPriority w:val="9"/>
    <w:unhideWhenUsed/>
    <w:qFormat/>
    <w:rsid w:val="00D91925"/>
    <w:pPr>
      <w:keepNext/>
      <w:keepLines/>
      <w:spacing w:after="120"/>
      <w:jc w:val="center"/>
      <w:outlineLvl w:val="2"/>
    </w:pPr>
    <w:rPr>
      <w:rFonts w:ascii="Times New Roman" w:eastAsia="Times New Roman" w:hAnsi="Times New Roman" w:cstheme="majorBidi"/>
      <w:b/>
      <w:bCs/>
    </w:rPr>
  </w:style>
  <w:style w:type="paragraph" w:styleId="Heading4">
    <w:name w:val="heading 4"/>
    <w:basedOn w:val="Normal"/>
    <w:next w:val="Normal"/>
    <w:link w:val="Heading4Char"/>
    <w:uiPriority w:val="9"/>
    <w:unhideWhenUsed/>
    <w:qFormat/>
    <w:rsid w:val="009F482F"/>
    <w:pPr>
      <w:keepNext/>
      <w:keepLines/>
      <w:spacing w:before="200"/>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057"/>
    <w:rPr>
      <w:color w:val="0000FF" w:themeColor="hyperlink"/>
      <w:u w:val="single"/>
    </w:rPr>
  </w:style>
  <w:style w:type="table" w:styleId="TableGrid">
    <w:name w:val="Table Grid"/>
    <w:basedOn w:val="TableNormal"/>
    <w:uiPriority w:val="39"/>
    <w:rsid w:val="0017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48E"/>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905085"/>
    <w:pPr>
      <w:outlineLvl w:val="9"/>
    </w:pPr>
    <w:rPr>
      <w:lang w:val="en-US" w:eastAsia="ja-JP"/>
    </w:rPr>
  </w:style>
  <w:style w:type="paragraph" w:styleId="TOC1">
    <w:name w:val="toc 1"/>
    <w:basedOn w:val="Normal"/>
    <w:next w:val="Normal"/>
    <w:autoRedefine/>
    <w:uiPriority w:val="39"/>
    <w:unhideWhenUsed/>
    <w:rsid w:val="00905085"/>
    <w:pPr>
      <w:spacing w:after="100"/>
    </w:pPr>
  </w:style>
  <w:style w:type="paragraph" w:styleId="BalloonText">
    <w:name w:val="Balloon Text"/>
    <w:basedOn w:val="Normal"/>
    <w:link w:val="BalloonTextChar"/>
    <w:uiPriority w:val="99"/>
    <w:semiHidden/>
    <w:unhideWhenUsed/>
    <w:rsid w:val="00905085"/>
    <w:rPr>
      <w:rFonts w:ascii="Tahoma" w:hAnsi="Tahoma" w:cs="Tahoma"/>
      <w:sz w:val="16"/>
      <w:szCs w:val="16"/>
    </w:rPr>
  </w:style>
  <w:style w:type="character" w:customStyle="1" w:styleId="BalloonTextChar">
    <w:name w:val="Balloon Text Char"/>
    <w:basedOn w:val="DefaultParagraphFont"/>
    <w:link w:val="BalloonText"/>
    <w:uiPriority w:val="99"/>
    <w:semiHidden/>
    <w:rsid w:val="00905085"/>
    <w:rPr>
      <w:rFonts w:ascii="Tahoma" w:hAnsi="Tahoma" w:cs="Tahoma"/>
      <w:sz w:val="16"/>
      <w:szCs w:val="16"/>
    </w:rPr>
  </w:style>
  <w:style w:type="character" w:customStyle="1" w:styleId="Heading2Char">
    <w:name w:val="Heading 2 Char"/>
    <w:basedOn w:val="DefaultParagraphFont"/>
    <w:link w:val="Heading2"/>
    <w:uiPriority w:val="9"/>
    <w:rsid w:val="00D347C9"/>
    <w:rPr>
      <w:rFonts w:ascii="Times New Roman" w:eastAsia="Times New Roman" w:hAnsi="Times New Roman" w:cstheme="majorBidi"/>
      <w:b/>
      <w:bCs/>
      <w:sz w:val="28"/>
      <w:szCs w:val="26"/>
    </w:rPr>
  </w:style>
  <w:style w:type="character" w:customStyle="1" w:styleId="Heading3Char">
    <w:name w:val="Heading 3 Char"/>
    <w:basedOn w:val="DefaultParagraphFont"/>
    <w:link w:val="Heading3"/>
    <w:uiPriority w:val="9"/>
    <w:rsid w:val="00D91925"/>
    <w:rPr>
      <w:rFonts w:ascii="Times New Roman" w:eastAsia="Times New Roman" w:hAnsi="Times New Roman" w:cstheme="majorBidi"/>
      <w:b/>
      <w:bCs/>
      <w:sz w:val="28"/>
    </w:rPr>
  </w:style>
  <w:style w:type="paragraph" w:styleId="TOC2">
    <w:name w:val="toc 2"/>
    <w:basedOn w:val="Normal"/>
    <w:next w:val="Normal"/>
    <w:autoRedefine/>
    <w:uiPriority w:val="39"/>
    <w:unhideWhenUsed/>
    <w:rsid w:val="00A8665C"/>
    <w:pPr>
      <w:spacing w:after="100"/>
      <w:ind w:left="220"/>
    </w:pPr>
  </w:style>
  <w:style w:type="paragraph" w:styleId="TOC3">
    <w:name w:val="toc 3"/>
    <w:basedOn w:val="Normal"/>
    <w:next w:val="Normal"/>
    <w:autoRedefine/>
    <w:uiPriority w:val="39"/>
    <w:unhideWhenUsed/>
    <w:rsid w:val="00A8665C"/>
    <w:pPr>
      <w:spacing w:after="100"/>
      <w:ind w:left="440"/>
    </w:pPr>
  </w:style>
  <w:style w:type="paragraph" w:styleId="FootnoteText">
    <w:name w:val="footnote text"/>
    <w:basedOn w:val="Normal"/>
    <w:link w:val="FootnoteTextChar"/>
    <w:uiPriority w:val="99"/>
    <w:semiHidden/>
    <w:unhideWhenUsed/>
    <w:rsid w:val="00A8665C"/>
    <w:rPr>
      <w:sz w:val="20"/>
      <w:szCs w:val="20"/>
    </w:rPr>
  </w:style>
  <w:style w:type="character" w:customStyle="1" w:styleId="FootnoteTextChar">
    <w:name w:val="Footnote Text Char"/>
    <w:basedOn w:val="DefaultParagraphFont"/>
    <w:link w:val="FootnoteText"/>
    <w:uiPriority w:val="99"/>
    <w:semiHidden/>
    <w:rsid w:val="00A8665C"/>
    <w:rPr>
      <w:sz w:val="20"/>
      <w:szCs w:val="20"/>
    </w:rPr>
  </w:style>
  <w:style w:type="character" w:styleId="FootnoteReference">
    <w:name w:val="footnote reference"/>
    <w:basedOn w:val="DefaultParagraphFont"/>
    <w:uiPriority w:val="99"/>
    <w:semiHidden/>
    <w:unhideWhenUsed/>
    <w:rsid w:val="00A8665C"/>
    <w:rPr>
      <w:vertAlign w:val="superscript"/>
    </w:rPr>
  </w:style>
  <w:style w:type="table" w:customStyle="1" w:styleId="TableGrid1">
    <w:name w:val="Table Grid1"/>
    <w:basedOn w:val="TableNormal"/>
    <w:next w:val="TableGrid"/>
    <w:uiPriority w:val="59"/>
    <w:rsid w:val="002F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46"/>
    <w:pPr>
      <w:ind w:left="720"/>
      <w:contextualSpacing/>
    </w:pPr>
  </w:style>
  <w:style w:type="paragraph" w:styleId="Header">
    <w:name w:val="header"/>
    <w:basedOn w:val="Normal"/>
    <w:link w:val="HeaderChar"/>
    <w:uiPriority w:val="99"/>
    <w:unhideWhenUsed/>
    <w:rsid w:val="00491E07"/>
    <w:pPr>
      <w:tabs>
        <w:tab w:val="center" w:pos="4153"/>
        <w:tab w:val="right" w:pos="8306"/>
      </w:tabs>
    </w:pPr>
  </w:style>
  <w:style w:type="character" w:customStyle="1" w:styleId="HeaderChar">
    <w:name w:val="Header Char"/>
    <w:basedOn w:val="DefaultParagraphFont"/>
    <w:link w:val="Header"/>
    <w:uiPriority w:val="99"/>
    <w:rsid w:val="00491E07"/>
  </w:style>
  <w:style w:type="paragraph" w:styleId="Footer">
    <w:name w:val="footer"/>
    <w:basedOn w:val="Normal"/>
    <w:link w:val="FooterChar"/>
    <w:uiPriority w:val="99"/>
    <w:unhideWhenUsed/>
    <w:rsid w:val="00491E07"/>
    <w:pPr>
      <w:tabs>
        <w:tab w:val="center" w:pos="4153"/>
        <w:tab w:val="right" w:pos="8306"/>
      </w:tabs>
    </w:pPr>
  </w:style>
  <w:style w:type="character" w:customStyle="1" w:styleId="FooterChar">
    <w:name w:val="Footer Char"/>
    <w:basedOn w:val="DefaultParagraphFont"/>
    <w:link w:val="Footer"/>
    <w:uiPriority w:val="99"/>
    <w:rsid w:val="00491E07"/>
  </w:style>
  <w:style w:type="paragraph" w:styleId="EndnoteText">
    <w:name w:val="endnote text"/>
    <w:basedOn w:val="Normal"/>
    <w:link w:val="EndnoteTextChar"/>
    <w:uiPriority w:val="99"/>
    <w:semiHidden/>
    <w:unhideWhenUsed/>
    <w:rsid w:val="00FB39B8"/>
    <w:rPr>
      <w:sz w:val="20"/>
      <w:szCs w:val="20"/>
    </w:rPr>
  </w:style>
  <w:style w:type="character" w:customStyle="1" w:styleId="EndnoteTextChar">
    <w:name w:val="Endnote Text Char"/>
    <w:basedOn w:val="DefaultParagraphFont"/>
    <w:link w:val="EndnoteText"/>
    <w:uiPriority w:val="99"/>
    <w:semiHidden/>
    <w:rsid w:val="00FB39B8"/>
    <w:rPr>
      <w:sz w:val="20"/>
      <w:szCs w:val="20"/>
    </w:rPr>
  </w:style>
  <w:style w:type="character" w:styleId="EndnoteReference">
    <w:name w:val="endnote reference"/>
    <w:basedOn w:val="DefaultParagraphFont"/>
    <w:uiPriority w:val="99"/>
    <w:semiHidden/>
    <w:unhideWhenUsed/>
    <w:rsid w:val="00FB39B8"/>
    <w:rPr>
      <w:vertAlign w:val="superscript"/>
    </w:rPr>
  </w:style>
  <w:style w:type="character" w:customStyle="1" w:styleId="Heading4Char">
    <w:name w:val="Heading 4 Char"/>
    <w:basedOn w:val="DefaultParagraphFont"/>
    <w:link w:val="Heading4"/>
    <w:uiPriority w:val="9"/>
    <w:rsid w:val="009F482F"/>
    <w:rPr>
      <w:rFonts w:ascii="Times New Roman" w:eastAsiaTheme="majorEastAsia" w:hAnsi="Times New Roman" w:cstheme="majorBidi"/>
      <w:b/>
      <w:bCs/>
      <w:iCs/>
      <w:sz w:val="28"/>
    </w:rPr>
  </w:style>
  <w:style w:type="table" w:customStyle="1" w:styleId="Reatabula1">
    <w:name w:val="Režģa tabula1"/>
    <w:basedOn w:val="TableNormal"/>
    <w:next w:val="TableGrid"/>
    <w:uiPriority w:val="39"/>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4F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06A"/>
    <w:rPr>
      <w:sz w:val="16"/>
      <w:szCs w:val="16"/>
    </w:rPr>
  </w:style>
  <w:style w:type="paragraph" w:styleId="CommentText">
    <w:name w:val="annotation text"/>
    <w:basedOn w:val="Normal"/>
    <w:link w:val="CommentTextChar"/>
    <w:uiPriority w:val="99"/>
    <w:unhideWhenUsed/>
    <w:rsid w:val="00E7706A"/>
    <w:rPr>
      <w:sz w:val="20"/>
      <w:szCs w:val="20"/>
    </w:rPr>
  </w:style>
  <w:style w:type="character" w:customStyle="1" w:styleId="CommentTextChar">
    <w:name w:val="Comment Text Char"/>
    <w:basedOn w:val="DefaultParagraphFont"/>
    <w:link w:val="CommentText"/>
    <w:uiPriority w:val="99"/>
    <w:rsid w:val="00E7706A"/>
    <w:rPr>
      <w:sz w:val="20"/>
      <w:szCs w:val="20"/>
    </w:rPr>
  </w:style>
  <w:style w:type="paragraph" w:styleId="CommentSubject">
    <w:name w:val="annotation subject"/>
    <w:basedOn w:val="CommentText"/>
    <w:next w:val="CommentText"/>
    <w:link w:val="CommentSubjectChar"/>
    <w:uiPriority w:val="99"/>
    <w:semiHidden/>
    <w:unhideWhenUsed/>
    <w:rsid w:val="00E7706A"/>
    <w:rPr>
      <w:b/>
      <w:bCs/>
    </w:rPr>
  </w:style>
  <w:style w:type="character" w:customStyle="1" w:styleId="CommentSubjectChar">
    <w:name w:val="Comment Subject Char"/>
    <w:basedOn w:val="CommentTextChar"/>
    <w:link w:val="CommentSubject"/>
    <w:uiPriority w:val="99"/>
    <w:semiHidden/>
    <w:rsid w:val="00E7706A"/>
    <w:rPr>
      <w:b/>
      <w:bCs/>
      <w:sz w:val="20"/>
      <w:szCs w:val="20"/>
    </w:rPr>
  </w:style>
  <w:style w:type="paragraph" w:styleId="Revision">
    <w:name w:val="Revision"/>
    <w:hidden/>
    <w:uiPriority w:val="99"/>
    <w:semiHidden/>
    <w:rsid w:val="00E7706A"/>
  </w:style>
  <w:style w:type="table" w:customStyle="1" w:styleId="Reatabula5">
    <w:name w:val="Režģa tabula5"/>
    <w:basedOn w:val="TableNormal"/>
    <w:next w:val="TableGrid"/>
    <w:uiPriority w:val="39"/>
    <w:rsid w:val="0049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49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39"/>
    <w:rsid w:val="0049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48FD"/>
    <w:rPr>
      <w:i/>
      <w:iCs/>
    </w:rPr>
  </w:style>
  <w:style w:type="paragraph" w:customStyle="1" w:styleId="RakstzRakstz">
    <w:name w:val="Rakstz. Rakstz."/>
    <w:basedOn w:val="Normal"/>
    <w:next w:val="BlockText"/>
    <w:rsid w:val="00C97EC5"/>
    <w:pPr>
      <w:spacing w:before="120" w:after="160" w:line="240" w:lineRule="exact"/>
      <w:ind w:firstLine="720"/>
      <w:jc w:val="both"/>
    </w:pPr>
    <w:rPr>
      <w:rFonts w:ascii="Verdana" w:eastAsia="Times New Roman" w:hAnsi="Verdana" w:cs="Times New Roman"/>
      <w:sz w:val="20"/>
      <w:szCs w:val="20"/>
    </w:rPr>
  </w:style>
  <w:style w:type="paragraph" w:styleId="BlockText">
    <w:name w:val="Block Text"/>
    <w:basedOn w:val="Normal"/>
    <w:uiPriority w:val="99"/>
    <w:semiHidden/>
    <w:unhideWhenUsed/>
    <w:rsid w:val="00C97EC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customStyle="1" w:styleId="RakstzRakstz2">
    <w:name w:val="Rakstz. Rakstz.2"/>
    <w:basedOn w:val="Normal"/>
    <w:next w:val="BlockText"/>
    <w:rsid w:val="0058458D"/>
    <w:pPr>
      <w:spacing w:before="120" w:after="160" w:line="240" w:lineRule="exact"/>
      <w:ind w:firstLine="720"/>
      <w:jc w:val="both"/>
    </w:pPr>
    <w:rPr>
      <w:rFonts w:ascii="Verdana" w:eastAsia="Times New Roman" w:hAnsi="Verdana" w:cs="Times New Roman"/>
      <w:sz w:val="20"/>
      <w:szCs w:val="20"/>
    </w:rPr>
  </w:style>
  <w:style w:type="paragraph" w:customStyle="1" w:styleId="EYBulletedList1">
    <w:name w:val="EY Bulleted List 1"/>
    <w:rsid w:val="0028575D"/>
    <w:pPr>
      <w:numPr>
        <w:numId w:val="25"/>
      </w:numPr>
    </w:pPr>
    <w:rPr>
      <w:rFonts w:ascii="EYInterstate Light" w:eastAsia="Times New Roman" w:hAnsi="EYInterstate Light" w:cs="Times New Roman"/>
      <w:kern w:val="12"/>
      <w:sz w:val="20"/>
      <w:szCs w:val="24"/>
    </w:rPr>
  </w:style>
  <w:style w:type="paragraph" w:customStyle="1" w:styleId="EYBulletedList2">
    <w:name w:val="EY Bulleted List 2"/>
    <w:rsid w:val="0028575D"/>
    <w:pPr>
      <w:numPr>
        <w:ilvl w:val="1"/>
        <w:numId w:val="25"/>
      </w:numPr>
    </w:pPr>
    <w:rPr>
      <w:rFonts w:ascii="EYInterstate Light" w:eastAsia="Times New Roman" w:hAnsi="EYInterstate Light" w:cs="Times New Roman"/>
      <w:kern w:val="12"/>
      <w:sz w:val="20"/>
      <w:szCs w:val="24"/>
    </w:rPr>
  </w:style>
  <w:style w:type="paragraph" w:customStyle="1" w:styleId="EYBulletedList3">
    <w:name w:val="EY Bulleted List 3"/>
    <w:rsid w:val="0028575D"/>
    <w:pPr>
      <w:numPr>
        <w:ilvl w:val="2"/>
        <w:numId w:val="25"/>
      </w:numPr>
    </w:pPr>
    <w:rPr>
      <w:rFonts w:ascii="EYInterstate Light" w:eastAsia="Times New Roman" w:hAnsi="EYInterstate Light" w:cs="Times New Roman"/>
      <w:kern w:val="12"/>
      <w:sz w:val="20"/>
      <w:szCs w:val="24"/>
    </w:rPr>
  </w:style>
  <w:style w:type="paragraph" w:styleId="BodyTextIndent2">
    <w:name w:val="Body Text Indent 2"/>
    <w:basedOn w:val="Normal"/>
    <w:link w:val="BodyTextIndent2Char"/>
    <w:rsid w:val="00FE3A1D"/>
    <w:pPr>
      <w:ind w:left="700" w:hanging="70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E3A1D"/>
    <w:rPr>
      <w:rFonts w:ascii="Times New Roman" w:eastAsia="Times New Roman" w:hAnsi="Times New Roman" w:cs="Times New Roman"/>
      <w:sz w:val="24"/>
      <w:szCs w:val="20"/>
    </w:rPr>
  </w:style>
  <w:style w:type="paragraph" w:styleId="BodyText">
    <w:name w:val="Body Text"/>
    <w:basedOn w:val="Normal"/>
    <w:link w:val="BodyTextChar"/>
    <w:rsid w:val="00577A4F"/>
    <w:pPr>
      <w:widowControl w:val="0"/>
      <w:adjustRightInd w:val="0"/>
      <w:spacing w:after="120" w:line="360" w:lineRule="atLeast"/>
      <w:jc w:val="both"/>
      <w:textAlignment w:val="baseline"/>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77A4F"/>
    <w:rPr>
      <w:rFonts w:ascii="Times New Roman" w:eastAsia="Times New Roman" w:hAnsi="Times New Roman" w:cs="Times New Roman"/>
      <w:sz w:val="24"/>
      <w:szCs w:val="24"/>
      <w:lang w:val="en-US"/>
    </w:rPr>
  </w:style>
  <w:style w:type="paragraph" w:customStyle="1" w:styleId="RakstzRakstz1">
    <w:name w:val="Rakstz. Rakstz.1"/>
    <w:basedOn w:val="Normal"/>
    <w:next w:val="BlockText"/>
    <w:rsid w:val="00B86EA1"/>
    <w:pPr>
      <w:spacing w:before="120" w:after="160" w:line="240" w:lineRule="exact"/>
      <w:ind w:firstLine="720"/>
      <w:jc w:val="both"/>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308">
      <w:bodyDiv w:val="1"/>
      <w:marLeft w:val="0"/>
      <w:marRight w:val="0"/>
      <w:marTop w:val="0"/>
      <w:marBottom w:val="0"/>
      <w:divBdr>
        <w:top w:val="none" w:sz="0" w:space="0" w:color="auto"/>
        <w:left w:val="none" w:sz="0" w:space="0" w:color="auto"/>
        <w:bottom w:val="none" w:sz="0" w:space="0" w:color="auto"/>
        <w:right w:val="none" w:sz="0" w:space="0" w:color="auto"/>
      </w:divBdr>
    </w:div>
    <w:div w:id="467600288">
      <w:bodyDiv w:val="1"/>
      <w:marLeft w:val="0"/>
      <w:marRight w:val="0"/>
      <w:marTop w:val="0"/>
      <w:marBottom w:val="0"/>
      <w:divBdr>
        <w:top w:val="none" w:sz="0" w:space="0" w:color="auto"/>
        <w:left w:val="none" w:sz="0" w:space="0" w:color="auto"/>
        <w:bottom w:val="none" w:sz="0" w:space="0" w:color="auto"/>
        <w:right w:val="none" w:sz="0" w:space="0" w:color="auto"/>
      </w:divBdr>
    </w:div>
    <w:div w:id="671837685">
      <w:bodyDiv w:val="1"/>
      <w:marLeft w:val="0"/>
      <w:marRight w:val="0"/>
      <w:marTop w:val="0"/>
      <w:marBottom w:val="0"/>
      <w:divBdr>
        <w:top w:val="none" w:sz="0" w:space="0" w:color="auto"/>
        <w:left w:val="none" w:sz="0" w:space="0" w:color="auto"/>
        <w:bottom w:val="none" w:sz="0" w:space="0" w:color="auto"/>
        <w:right w:val="none" w:sz="0" w:space="0" w:color="auto"/>
      </w:divBdr>
    </w:div>
    <w:div w:id="808206789">
      <w:bodyDiv w:val="1"/>
      <w:marLeft w:val="0"/>
      <w:marRight w:val="0"/>
      <w:marTop w:val="0"/>
      <w:marBottom w:val="0"/>
      <w:divBdr>
        <w:top w:val="none" w:sz="0" w:space="0" w:color="auto"/>
        <w:left w:val="none" w:sz="0" w:space="0" w:color="auto"/>
        <w:bottom w:val="none" w:sz="0" w:space="0" w:color="auto"/>
        <w:right w:val="none" w:sz="0" w:space="0" w:color="auto"/>
      </w:divBdr>
    </w:div>
    <w:div w:id="1488983741">
      <w:bodyDiv w:val="1"/>
      <w:marLeft w:val="0"/>
      <w:marRight w:val="0"/>
      <w:marTop w:val="0"/>
      <w:marBottom w:val="0"/>
      <w:divBdr>
        <w:top w:val="none" w:sz="0" w:space="0" w:color="auto"/>
        <w:left w:val="none" w:sz="0" w:space="0" w:color="auto"/>
        <w:bottom w:val="none" w:sz="0" w:space="0" w:color="auto"/>
        <w:right w:val="none" w:sz="0" w:space="0" w:color="auto"/>
      </w:divBdr>
    </w:div>
    <w:div w:id="1981880985">
      <w:bodyDiv w:val="1"/>
      <w:marLeft w:val="0"/>
      <w:marRight w:val="0"/>
      <w:marTop w:val="0"/>
      <w:marBottom w:val="0"/>
      <w:divBdr>
        <w:top w:val="none" w:sz="0" w:space="0" w:color="auto"/>
        <w:left w:val="none" w:sz="0" w:space="0" w:color="auto"/>
        <w:bottom w:val="none" w:sz="0" w:space="0" w:color="auto"/>
        <w:right w:val="none" w:sz="0" w:space="0" w:color="auto"/>
      </w:divBdr>
    </w:div>
    <w:div w:id="21344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VP-DOCS.ca.vp\Koledza$\andra.vinupe\My%20Documents\Viinupe\Gada%20P&#256;RSKATS\PAR%202021.GADU\Diagrammas2021_parskatam.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VP-DOCS.ca.vp\Koledza$\andra.vinupe\My%20Documents\Viinupe\Gada%20P&#256;RSKATS\PAR%202021.GADU\Diagrammas2021_parskatam.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VP-DOCS.ca.vp\Koledza$\andra.vinupe\My%20Documents\Viinupe\Gada%20P&#256;RSKATS\PAR%202021.GADU\Diagrammas2021_parskatam.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zaiga.paegle\Desktop\Grafiks_2021.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3.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VP-DOCS.ca.vp\Koledza$\andra.vinupe\My%20Documents\Viinupe\Gada%20P&#256;RSKATS\PAR%202021.GADU\Diagrammas2021_parskat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Lapa1!$A$51</c:f>
              <c:strCache>
                <c:ptCount val="1"/>
                <c:pt idx="0">
                  <c:v>Pirmā līmeņa profesionālās augstākās izglītības programma, pilna laika klātiene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Lapa1!$G$50:$Q$50</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Lapa1!$G$51:$Q$51</c:f>
              <c:numCache>
                <c:formatCode>General</c:formatCode>
                <c:ptCount val="11"/>
                <c:pt idx="0">
                  <c:v>53</c:v>
                </c:pt>
                <c:pt idx="1">
                  <c:v>76</c:v>
                </c:pt>
                <c:pt idx="2">
                  <c:v>64</c:v>
                </c:pt>
                <c:pt idx="3">
                  <c:v>70</c:v>
                </c:pt>
                <c:pt idx="4">
                  <c:v>70</c:v>
                </c:pt>
                <c:pt idx="5">
                  <c:v>71</c:v>
                </c:pt>
                <c:pt idx="6">
                  <c:v>88</c:v>
                </c:pt>
                <c:pt idx="7">
                  <c:v>82</c:v>
                </c:pt>
                <c:pt idx="8">
                  <c:v>112</c:v>
                </c:pt>
                <c:pt idx="9">
                  <c:v>127</c:v>
                </c:pt>
                <c:pt idx="10">
                  <c:v>191</c:v>
                </c:pt>
              </c:numCache>
            </c:numRef>
          </c:val>
          <c:extLst>
            <c:ext xmlns:c16="http://schemas.microsoft.com/office/drawing/2014/chart" uri="{C3380CC4-5D6E-409C-BE32-E72D297353CC}">
              <c16:uniqueId val="{00000000-76A7-40E2-9F90-FB49A8933CE6}"/>
            </c:ext>
          </c:extLst>
        </c:ser>
        <c:ser>
          <c:idx val="1"/>
          <c:order val="1"/>
          <c:tx>
            <c:strRef>
              <c:f>Lapa1!$A$52</c:f>
              <c:strCache>
                <c:ptCount val="1"/>
                <c:pt idx="0">
                  <c:v>Pirmā līmeņa profesionālās augstākās izglītības programma, nepilna laika neklātiene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Lapa1!$G$50:$Q$50</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Lapa1!$G$52:$Q$52</c:f>
              <c:numCache>
                <c:formatCode>General</c:formatCode>
                <c:ptCount val="11"/>
                <c:pt idx="0">
                  <c:v>185</c:v>
                </c:pt>
                <c:pt idx="1">
                  <c:v>229</c:v>
                </c:pt>
                <c:pt idx="2">
                  <c:v>281</c:v>
                </c:pt>
                <c:pt idx="3">
                  <c:v>312</c:v>
                </c:pt>
                <c:pt idx="4">
                  <c:v>292</c:v>
                </c:pt>
                <c:pt idx="5">
                  <c:v>285</c:v>
                </c:pt>
                <c:pt idx="6">
                  <c:v>263</c:v>
                </c:pt>
                <c:pt idx="7">
                  <c:v>243</c:v>
                </c:pt>
                <c:pt idx="8">
                  <c:v>248</c:v>
                </c:pt>
                <c:pt idx="9">
                  <c:v>271</c:v>
                </c:pt>
                <c:pt idx="10">
                  <c:v>276</c:v>
                </c:pt>
              </c:numCache>
            </c:numRef>
          </c:val>
          <c:extLst>
            <c:ext xmlns:c16="http://schemas.microsoft.com/office/drawing/2014/chart" uri="{C3380CC4-5D6E-409C-BE32-E72D297353CC}">
              <c16:uniqueId val="{00000001-76A7-40E2-9F90-FB49A8933CE6}"/>
            </c:ext>
          </c:extLst>
        </c:ser>
        <c:dLbls>
          <c:showLegendKey val="0"/>
          <c:showVal val="0"/>
          <c:showCatName val="0"/>
          <c:showSerName val="0"/>
          <c:showPercent val="0"/>
          <c:showBubbleSize val="0"/>
        </c:dLbls>
        <c:gapWidth val="219"/>
        <c:overlap val="-27"/>
        <c:axId val="910645824"/>
        <c:axId val="910637088"/>
      </c:barChart>
      <c:catAx>
        <c:axId val="91064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910637088"/>
        <c:crosses val="autoZero"/>
        <c:auto val="1"/>
        <c:lblAlgn val="ctr"/>
        <c:lblOffset val="100"/>
        <c:noMultiLvlLbl val="0"/>
      </c:catAx>
      <c:valAx>
        <c:axId val="91063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1064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Koledžas personāla faktiskā komplektācija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2"/>
          <c:order val="2"/>
          <c:tx>
            <c:strRef>
              <c:f>'[Diagrammas2021_parskatam.xlsx]faktiskā komplekt.'!$A$4</c:f>
              <c:strCache>
                <c:ptCount val="1"/>
                <c:pt idx="0">
                  <c:v>2017</c:v>
                </c:pt>
              </c:strCache>
            </c:strRef>
          </c:tx>
          <c:spPr>
            <a:solidFill>
              <a:schemeClr val="accent6"/>
            </a:solidFill>
            <a:ln>
              <a:noFill/>
            </a:ln>
            <a:effectLst/>
          </c:spPr>
          <c:invertIfNegative val="0"/>
          <c:dLbls>
            <c:dLbl>
              <c:idx val="0"/>
              <c:layout>
                <c:manualLayout>
                  <c:x val="-2.1929824561403508E-3"/>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FB-489B-83DB-2643AB161BE7}"/>
                </c:ext>
              </c:extLst>
            </c:dLbl>
            <c:dLbl>
              <c:idx val="1"/>
              <c:layout>
                <c:manualLayout>
                  <c:x val="-8.0408427840126275E-17"/>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FB-489B-83DB-2643AB161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'[Diagrammas2021_parskatam.xlsx]faktiskā komplekt.'!$B$1:$C$1</c:f>
              <c:strCache>
                <c:ptCount val="2"/>
                <c:pt idx="0">
                  <c:v>Amatpersonas ar speciālo dienesta pakāpi</c:v>
                </c:pt>
                <c:pt idx="1">
                  <c:v>Darbinieki, ar kuriem noslēgts darba līgums</c:v>
                </c:pt>
              </c:strCache>
            </c:strRef>
          </c:cat>
          <c:val>
            <c:numRef>
              <c:f>'[Diagrammas2021_parskatam.xlsx]faktiskā komplekt.'!$B$4:$C$4</c:f>
              <c:numCache>
                <c:formatCode>General</c:formatCode>
                <c:ptCount val="2"/>
                <c:pt idx="0">
                  <c:v>273</c:v>
                </c:pt>
                <c:pt idx="1">
                  <c:v>82</c:v>
                </c:pt>
              </c:numCache>
            </c:numRef>
          </c:val>
          <c:extLst>
            <c:ext xmlns:c16="http://schemas.microsoft.com/office/drawing/2014/chart" uri="{C3380CC4-5D6E-409C-BE32-E72D297353CC}">
              <c16:uniqueId val="{00000002-76FB-489B-83DB-2643AB161BE7}"/>
            </c:ext>
          </c:extLst>
        </c:ser>
        <c:ser>
          <c:idx val="3"/>
          <c:order val="3"/>
          <c:tx>
            <c:strRef>
              <c:f>'[Diagrammas2021_parskatam.xlsx]faktiskā komplekt.'!$A$5</c:f>
              <c:strCache>
                <c:ptCount val="1"/>
                <c:pt idx="0">
                  <c:v>2018</c:v>
                </c:pt>
              </c:strCache>
            </c:strRef>
          </c:tx>
          <c:spPr>
            <a:solidFill>
              <a:schemeClr val="accent2">
                <a:lumMod val="60000"/>
              </a:schemeClr>
            </a:solidFill>
            <a:ln>
              <a:noFill/>
            </a:ln>
            <a:effectLst/>
          </c:spPr>
          <c:invertIfNegative val="0"/>
          <c:dLbls>
            <c:dLbl>
              <c:idx val="0"/>
              <c:layout>
                <c:manualLayout>
                  <c:x val="2.1929824561403508E-3"/>
                  <c:y val="6.640453433166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FB-489B-83DB-2643AB161BE7}"/>
                </c:ext>
              </c:extLst>
            </c:dLbl>
            <c:dLbl>
              <c:idx val="1"/>
              <c:layout>
                <c:manualLayout>
                  <c:x val="-8.0408427840126275E-17"/>
                  <c:y val="6.2909558840526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FB-489B-83DB-2643AB161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'[Diagrammas2021_parskatam.xlsx]faktiskā komplekt.'!$B$1:$C$1</c:f>
              <c:strCache>
                <c:ptCount val="2"/>
                <c:pt idx="0">
                  <c:v>Amatpersonas ar speciālo dienesta pakāpi</c:v>
                </c:pt>
                <c:pt idx="1">
                  <c:v>Darbinieki, ar kuriem noslēgts darba līgums</c:v>
                </c:pt>
              </c:strCache>
            </c:strRef>
          </c:cat>
          <c:val>
            <c:numRef>
              <c:f>'[Diagrammas2021_parskatam.xlsx]faktiskā komplekt.'!$B$5:$C$5</c:f>
              <c:numCache>
                <c:formatCode>General</c:formatCode>
                <c:ptCount val="2"/>
                <c:pt idx="0">
                  <c:v>255</c:v>
                </c:pt>
                <c:pt idx="1">
                  <c:v>78</c:v>
                </c:pt>
              </c:numCache>
            </c:numRef>
          </c:val>
          <c:extLst>
            <c:ext xmlns:c16="http://schemas.microsoft.com/office/drawing/2014/chart" uri="{C3380CC4-5D6E-409C-BE32-E72D297353CC}">
              <c16:uniqueId val="{00000005-76FB-489B-83DB-2643AB161BE7}"/>
            </c:ext>
          </c:extLst>
        </c:ser>
        <c:ser>
          <c:idx val="4"/>
          <c:order val="4"/>
          <c:tx>
            <c:strRef>
              <c:f>'[Diagrammas2021_parskatam.xlsx]faktiskā komplekt.'!$A$6</c:f>
              <c:strCache>
                <c:ptCount val="1"/>
                <c:pt idx="0">
                  <c:v>2019</c:v>
                </c:pt>
              </c:strCache>
            </c:strRef>
          </c:tx>
          <c:spPr>
            <a:solidFill>
              <a:schemeClr val="accent4">
                <a:lumMod val="60000"/>
              </a:schemeClr>
            </a:solidFill>
            <a:ln>
              <a:noFill/>
            </a:ln>
            <a:effectLst/>
          </c:spPr>
          <c:invertIfNegative val="0"/>
          <c:dLbls>
            <c:dLbl>
              <c:idx val="0"/>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FB-489B-83DB-2643AB161BE7}"/>
                </c:ext>
              </c:extLst>
            </c:dLbl>
            <c:dLbl>
              <c:idx val="1"/>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FB-489B-83DB-2643AB161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'[Diagrammas2021_parskatam.xlsx]faktiskā komplekt.'!$B$1:$C$1</c:f>
              <c:strCache>
                <c:ptCount val="2"/>
                <c:pt idx="0">
                  <c:v>Amatpersonas ar speciālo dienesta pakāpi</c:v>
                </c:pt>
                <c:pt idx="1">
                  <c:v>Darbinieki, ar kuriem noslēgts darba līgums</c:v>
                </c:pt>
              </c:strCache>
            </c:strRef>
          </c:cat>
          <c:val>
            <c:numRef>
              <c:f>'[Diagrammas2021_parskatam.xlsx]faktiskā komplekt.'!$B$6:$C$6</c:f>
              <c:numCache>
                <c:formatCode>General</c:formatCode>
                <c:ptCount val="2"/>
                <c:pt idx="0">
                  <c:v>302</c:v>
                </c:pt>
                <c:pt idx="1">
                  <c:v>104</c:v>
                </c:pt>
              </c:numCache>
            </c:numRef>
          </c:val>
          <c:extLst>
            <c:ext xmlns:c16="http://schemas.microsoft.com/office/drawing/2014/chart" uri="{C3380CC4-5D6E-409C-BE32-E72D297353CC}">
              <c16:uniqueId val="{00000008-76FB-489B-83DB-2643AB161BE7}"/>
            </c:ext>
          </c:extLst>
        </c:ser>
        <c:ser>
          <c:idx val="5"/>
          <c:order val="5"/>
          <c:tx>
            <c:strRef>
              <c:f>'[Diagrammas2021_parskatam.xlsx]faktiskā komplekt.'!$A$7</c:f>
              <c:strCache>
                <c:ptCount val="1"/>
                <c:pt idx="0">
                  <c:v>2020</c:v>
                </c:pt>
              </c:strCache>
            </c:strRef>
          </c:tx>
          <c:spPr>
            <a:solidFill>
              <a:schemeClr val="accent6">
                <a:lumMod val="60000"/>
              </a:schemeClr>
            </a:solidFill>
            <a:ln>
              <a:noFill/>
            </a:ln>
            <a:effectLst/>
          </c:spPr>
          <c:invertIfNegative val="0"/>
          <c:dLbls>
            <c:dLbl>
              <c:idx val="0"/>
              <c:layout>
                <c:manualLayout>
                  <c:x val="0"/>
                  <c:y val="6.2909558840526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FB-489B-83DB-2643AB161BE7}"/>
                </c:ext>
              </c:extLst>
            </c:dLbl>
            <c:dLbl>
              <c:idx val="1"/>
              <c:layout>
                <c:manualLayout>
                  <c:x val="0"/>
                  <c:y val="5.5919607858245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FB-489B-83DB-2643AB161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'[Diagrammas2021_parskatam.xlsx]faktiskā komplekt.'!$B$1:$C$1</c:f>
              <c:strCache>
                <c:ptCount val="2"/>
                <c:pt idx="0">
                  <c:v>Amatpersonas ar speciālo dienesta pakāpi</c:v>
                </c:pt>
                <c:pt idx="1">
                  <c:v>Darbinieki, ar kuriem noslēgts darba līgums</c:v>
                </c:pt>
              </c:strCache>
            </c:strRef>
          </c:cat>
          <c:val>
            <c:numRef>
              <c:f>'[Diagrammas2021_parskatam.xlsx]faktiskā komplekt.'!$B$7:$C$7</c:f>
              <c:numCache>
                <c:formatCode>General</c:formatCode>
                <c:ptCount val="2"/>
                <c:pt idx="0">
                  <c:v>332</c:v>
                </c:pt>
                <c:pt idx="1">
                  <c:v>105</c:v>
                </c:pt>
              </c:numCache>
            </c:numRef>
          </c:val>
          <c:extLst>
            <c:ext xmlns:c16="http://schemas.microsoft.com/office/drawing/2014/chart" uri="{C3380CC4-5D6E-409C-BE32-E72D297353CC}">
              <c16:uniqueId val="{0000000B-76FB-489B-83DB-2643AB161BE7}"/>
            </c:ext>
          </c:extLst>
        </c:ser>
        <c:ser>
          <c:idx val="6"/>
          <c:order val="6"/>
          <c:tx>
            <c:strRef>
              <c:f>'[Diagrammas2021_parskatam.xlsx]faktiskā komplekt.'!$A$8</c:f>
              <c:strCache>
                <c:ptCount val="1"/>
                <c:pt idx="0">
                  <c:v>2021</c:v>
                </c:pt>
              </c:strCache>
            </c:strRef>
          </c:tx>
          <c:spPr>
            <a:solidFill>
              <a:schemeClr val="accent2">
                <a:lumMod val="80000"/>
                <a:lumOff val="20000"/>
              </a:schemeClr>
            </a:solidFill>
            <a:ln>
              <a:noFill/>
            </a:ln>
            <a:effectLst/>
          </c:spPr>
          <c:invertIfNegative val="0"/>
          <c:dLbls>
            <c:dLbl>
              <c:idx val="0"/>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FB-489B-83DB-2643AB161BE7}"/>
                </c:ext>
              </c:extLst>
            </c:dLbl>
            <c:dLbl>
              <c:idx val="1"/>
              <c:layout>
                <c:manualLayout>
                  <c:x val="-1.6081685568025255E-16"/>
                  <c:y val="5.9414583349386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FB-489B-83DB-2643AB161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'[Diagrammas2021_parskatam.xlsx]faktiskā komplekt.'!$B$1:$C$1</c:f>
              <c:strCache>
                <c:ptCount val="2"/>
                <c:pt idx="0">
                  <c:v>Amatpersonas ar speciālo dienesta pakāpi</c:v>
                </c:pt>
                <c:pt idx="1">
                  <c:v>Darbinieki, ar kuriem noslēgts darba līgums</c:v>
                </c:pt>
              </c:strCache>
            </c:strRef>
          </c:cat>
          <c:val>
            <c:numRef>
              <c:f>'[Diagrammas2021_parskatam.xlsx]faktiskā komplekt.'!$B$8:$C$8</c:f>
              <c:numCache>
                <c:formatCode>General</c:formatCode>
                <c:ptCount val="2"/>
                <c:pt idx="0">
                  <c:v>321</c:v>
                </c:pt>
                <c:pt idx="1">
                  <c:v>105</c:v>
                </c:pt>
              </c:numCache>
            </c:numRef>
          </c:val>
          <c:extLst>
            <c:ext xmlns:c16="http://schemas.microsoft.com/office/drawing/2014/chart" uri="{C3380CC4-5D6E-409C-BE32-E72D297353CC}">
              <c16:uniqueId val="{0000000E-76FB-489B-83DB-2643AB161BE7}"/>
            </c:ext>
          </c:extLst>
        </c:ser>
        <c:dLbls>
          <c:showLegendKey val="0"/>
          <c:showVal val="0"/>
          <c:showCatName val="0"/>
          <c:showSerName val="0"/>
          <c:showPercent val="0"/>
          <c:showBubbleSize val="0"/>
        </c:dLbls>
        <c:gapWidth val="219"/>
        <c:overlap val="-27"/>
        <c:axId val="1442917808"/>
        <c:axId val="1442919056"/>
        <c:extLst>
          <c:ext xmlns:c15="http://schemas.microsoft.com/office/drawing/2012/chart" uri="{02D57815-91ED-43cb-92C2-25804820EDAC}">
            <c15:filteredBarSeries>
              <c15:ser>
                <c:idx val="0"/>
                <c:order val="0"/>
                <c:tx>
                  <c:strRef>
                    <c:extLst>
                      <c:ext uri="{02D57815-91ED-43cb-92C2-25804820EDAC}">
                        <c15:formulaRef>
                          <c15:sqref>'[Diagrammas2021_parskatam.xlsx]faktiskā komplekt.'!$A$2</c15:sqref>
                        </c15:formulaRef>
                      </c:ext>
                    </c:extLst>
                    <c:strCache>
                      <c:ptCount val="1"/>
                    </c:strCache>
                  </c:strRef>
                </c:tx>
                <c:spPr>
                  <a:solidFill>
                    <a:schemeClr val="accent2"/>
                  </a:solidFill>
                  <a:ln>
                    <a:noFill/>
                  </a:ln>
                  <a:effectLst/>
                </c:spPr>
                <c:invertIfNegative val="0"/>
                <c:cat>
                  <c:strRef>
                    <c:extLst>
                      <c:ext uri="{02D57815-91ED-43cb-92C2-25804820EDAC}">
                        <c15:formulaRef>
                          <c15:sqref>'[Diagrammas2021_parskatam.xlsx]faktiskā komplekt.'!$B$1:$C$1</c15:sqref>
                        </c15:formulaRef>
                      </c:ext>
                    </c:extLst>
                    <c:strCache>
                      <c:ptCount val="2"/>
                      <c:pt idx="0">
                        <c:v>Amatpersonas ar speciālo dienesta pakāpi</c:v>
                      </c:pt>
                      <c:pt idx="1">
                        <c:v>Darbinieki, ar kuriem noslēgts darba līgums</c:v>
                      </c:pt>
                    </c:strCache>
                  </c:strRef>
                </c:cat>
                <c:val>
                  <c:numRef>
                    <c:extLst>
                      <c:ext uri="{02D57815-91ED-43cb-92C2-25804820EDAC}">
                        <c15:formulaRef>
                          <c15:sqref>'[Diagrammas2021_parskatam.xlsx]faktiskā komplekt.'!$B$2:$C$2</c15:sqref>
                        </c15:formulaRef>
                      </c:ext>
                    </c:extLst>
                    <c:numCache>
                      <c:formatCode>General</c:formatCode>
                      <c:ptCount val="2"/>
                    </c:numCache>
                  </c:numRef>
                </c:val>
                <c:extLst>
                  <c:ext xmlns:c16="http://schemas.microsoft.com/office/drawing/2014/chart" uri="{C3380CC4-5D6E-409C-BE32-E72D297353CC}">
                    <c16:uniqueId val="{0000000F-76FB-489B-83DB-2643AB161BE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'[Diagrammas2021_parskatam.xlsx]faktiskā komplekt.'!$A$3</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'[Diagrammas2021_parskatam.xlsx]faktiskā komplekt.'!$B$1:$C$1</c15:sqref>
                        </c15:formulaRef>
                      </c:ext>
                    </c:extLst>
                    <c:strCache>
                      <c:ptCount val="2"/>
                      <c:pt idx="0">
                        <c:v>Amatpersonas ar speciālo dienesta pakāpi</c:v>
                      </c:pt>
                      <c:pt idx="1">
                        <c:v>Darbinieki, ar kuriem noslēgts darba līgums</c:v>
                      </c:pt>
                    </c:strCache>
                  </c:strRef>
                </c:cat>
                <c:val>
                  <c:numRef>
                    <c:extLst xmlns:c15="http://schemas.microsoft.com/office/drawing/2012/chart">
                      <c:ext xmlns:c15="http://schemas.microsoft.com/office/drawing/2012/chart" uri="{02D57815-91ED-43cb-92C2-25804820EDAC}">
                        <c15:formulaRef>
                          <c15:sqref>'[Diagrammas2021_parskatam.xlsx]faktiskā komplekt.'!$B$3:$C$3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0-76FB-489B-83DB-2643AB161BE7}"/>
                  </c:ext>
                </c:extLst>
              </c15:ser>
            </c15:filteredBarSeries>
          </c:ext>
        </c:extLst>
      </c:barChart>
      <c:catAx>
        <c:axId val="144291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42919056"/>
        <c:crosses val="autoZero"/>
        <c:auto val="1"/>
        <c:lblAlgn val="ctr"/>
        <c:lblOffset val="100"/>
        <c:noMultiLvlLbl val="0"/>
      </c:catAx>
      <c:valAx>
        <c:axId val="144291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4291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lv-LV" sz="1800" b="1" i="0" baseline="0">
                <a:effectLst/>
              </a:rPr>
              <a:t>Koledžas nodarbināto iedalījums pēc dzimuma</a:t>
            </a:r>
            <a:endParaRPr lang="lv-LV"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latin typeface="Times New Roman" panose="02020603050405020304" pitchFamily="18" charset="0"/>
                <a:cs typeface="Times New Roman" panose="02020603050405020304" pitchFamily="18" charset="0"/>
              </a:defRPr>
            </a:pPr>
            <a:r>
              <a:rPr lang="lv-LV" b="1">
                <a:latin typeface="+mn-lt"/>
                <a:cs typeface="Times New Roman" panose="02020603050405020304" pitchFamily="18" charset="0"/>
              </a:rPr>
              <a:t> </a:t>
            </a:r>
            <a:endParaRPr lang="en-US" b="1">
              <a:latin typeface="+mn-lt"/>
              <a:cs typeface="Times New Roman" panose="02020603050405020304" pitchFamily="18" charset="0"/>
            </a:endParaRPr>
          </a:p>
        </c:rich>
      </c:tx>
      <c:layout>
        <c:manualLayout>
          <c:xMode val="edge"/>
          <c:yMode val="edge"/>
          <c:x val="0.20295798147789607"/>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6443633779056571"/>
          <c:y val="0.17704599425071862"/>
          <c:w val="0.44710999216451941"/>
          <c:h val="0.81570959880014993"/>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FFF-4378-A1CF-08D15595AB2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FFF-4378-A1CF-08D15595AB26}"/>
              </c:ext>
            </c:extLst>
          </c:dPt>
          <c:dLbls>
            <c:dLbl>
              <c:idx val="0"/>
              <c:layout>
                <c:manualLayout>
                  <c:x val="-0.14859410925999667"/>
                  <c:y val="-8.523340832395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FF-4378-A1CF-08D15595AB26}"/>
                </c:ext>
              </c:extLst>
            </c:dLbl>
            <c:dLbl>
              <c:idx val="1"/>
              <c:layout>
                <c:manualLayout>
                  <c:x val="0.15144262758346072"/>
                  <c:y val="3.921134858142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FF-4378-A1CF-08D15595AB26}"/>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'[Diagrammas2021_parskatam.xlsx]Nodarbin.pēc dzimuma'!$A$2:$A$3</c:f>
              <c:strCache>
                <c:ptCount val="2"/>
                <c:pt idx="0">
                  <c:v>Sievietes</c:v>
                </c:pt>
                <c:pt idx="1">
                  <c:v>Vīrieši</c:v>
                </c:pt>
              </c:strCache>
            </c:strRef>
          </c:cat>
          <c:val>
            <c:numRef>
              <c:f>'[Diagrammas2021_parskatam.xlsx]Nodarbin.pēc dzimuma'!$B$2:$B$3</c:f>
              <c:numCache>
                <c:formatCode>General</c:formatCode>
                <c:ptCount val="2"/>
                <c:pt idx="0">
                  <c:v>238</c:v>
                </c:pt>
                <c:pt idx="1">
                  <c:v>184</c:v>
                </c:pt>
              </c:numCache>
            </c:numRef>
          </c:val>
          <c:extLst>
            <c:ext xmlns:c16="http://schemas.microsoft.com/office/drawing/2014/chart" uri="{C3380CC4-5D6E-409C-BE32-E72D297353CC}">
              <c16:uniqueId val="{00000004-DFFF-4378-A1CF-08D15595AB2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668963254593186"/>
          <c:y val="0.36189741907261591"/>
          <c:w val="0.25053258967629044"/>
          <c:h val="0.24884368620589092"/>
        </c:manualLayout>
      </c:layout>
      <c:overlay val="0"/>
      <c:spPr>
        <a:noFill/>
        <a:ln>
          <a:noFill/>
        </a:ln>
        <a:effectLst>
          <a:glow rad="127000">
            <a:schemeClr val="accent6">
              <a:lumMod val="75000"/>
            </a:schemeClr>
          </a:glow>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u="none" strike="noStrike" baseline="0">
                <a:effectLst/>
              </a:rPr>
              <a:t>Koledžas akadēmiskā personāla izglītība</a:t>
            </a:r>
            <a:r>
              <a:rPr lang="lv-LV" sz="1400" b="1" i="0" u="none" strike="noStrike" baseline="0"/>
              <a:t> </a:t>
            </a:r>
            <a:endParaRPr lang="lv-LV" b="1"/>
          </a:p>
        </c:rich>
      </c:tx>
      <c:layout>
        <c:manualLayout>
          <c:xMode val="edge"/>
          <c:yMode val="edge"/>
          <c:x val="0.18986440003687158"/>
          <c:y val="4.34782608695652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solidFill>
            <a:ln>
              <a:noFill/>
            </a:ln>
            <a:effectLst/>
            <a:sp3d/>
          </c:spPr>
          <c:invertIfNegative val="0"/>
          <c:dPt>
            <c:idx val="1"/>
            <c:invertIfNegative val="0"/>
            <c:bubble3D val="0"/>
            <c:extLst>
              <c:ext xmlns:c16="http://schemas.microsoft.com/office/drawing/2014/chart" uri="{C3380CC4-5D6E-409C-BE32-E72D297353CC}">
                <c16:uniqueId val="{00000000-E3F7-4F6E-8A3C-6F17A89B2D71}"/>
              </c:ext>
            </c:extLst>
          </c:dPt>
          <c:dLbls>
            <c:dLbl>
              <c:idx val="0"/>
              <c:layout>
                <c:manualLayout>
                  <c:x val="2.500000000000000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F7-4F6E-8A3C-6F17A89B2D71}"/>
                </c:ext>
              </c:extLst>
            </c:dLbl>
            <c:dLbl>
              <c:idx val="1"/>
              <c:layout>
                <c:manualLayout>
                  <c:x val="2.500000000000000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F7-4F6E-8A3C-6F17A89B2D71}"/>
                </c:ext>
              </c:extLst>
            </c:dLbl>
            <c:dLbl>
              <c:idx val="2"/>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F7-4F6E-8A3C-6F17A89B2D7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'[Diagrammas2021_parskatam.xlsx]VPK akad.pers.izglītība'!$A$2:$A$4</c:f>
              <c:strCache>
                <c:ptCount val="3"/>
                <c:pt idx="0">
                  <c:v>doktora grāds</c:v>
                </c:pt>
                <c:pt idx="1">
                  <c:v>maģistra grāds</c:v>
                </c:pt>
                <c:pt idx="2">
                  <c:v>otrā līmeņa akadēmiskā/ profesionālā augstākā izglītība</c:v>
                </c:pt>
              </c:strCache>
            </c:strRef>
          </c:cat>
          <c:val>
            <c:numRef>
              <c:f>'[Diagrammas2021_parskatam.xlsx]VPK akad.pers.izglītība'!$B$2:$B$4</c:f>
              <c:numCache>
                <c:formatCode>General</c:formatCode>
                <c:ptCount val="3"/>
                <c:pt idx="0">
                  <c:v>5</c:v>
                </c:pt>
                <c:pt idx="1">
                  <c:v>28</c:v>
                </c:pt>
                <c:pt idx="2">
                  <c:v>7</c:v>
                </c:pt>
              </c:numCache>
            </c:numRef>
          </c:val>
          <c:extLst>
            <c:ext xmlns:c16="http://schemas.microsoft.com/office/drawing/2014/chart" uri="{C3380CC4-5D6E-409C-BE32-E72D297353CC}">
              <c16:uniqueId val="{00000003-E3F7-4F6E-8A3C-6F17A89B2D71}"/>
            </c:ext>
          </c:extLst>
        </c:ser>
        <c:dLbls>
          <c:showLegendKey val="0"/>
          <c:showVal val="0"/>
          <c:showCatName val="0"/>
          <c:showSerName val="0"/>
          <c:showPercent val="0"/>
          <c:showBubbleSize val="0"/>
        </c:dLbls>
        <c:gapWidth val="150"/>
        <c:shape val="box"/>
        <c:axId val="459123504"/>
        <c:axId val="459123832"/>
        <c:axId val="0"/>
      </c:bar3DChart>
      <c:catAx>
        <c:axId val="459123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9123832"/>
        <c:crosses val="autoZero"/>
        <c:auto val="1"/>
        <c:lblAlgn val="ctr"/>
        <c:lblOffset val="100"/>
        <c:noMultiLvlLbl val="0"/>
      </c:catAx>
      <c:valAx>
        <c:axId val="45912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912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lv-LV" b="1">
                <a:solidFill>
                  <a:sysClr val="windowText" lastClr="000000"/>
                </a:solidFill>
                <a:latin typeface="Times New Roman" panose="02020603050405020304" pitchFamily="18" charset="0"/>
                <a:cs typeface="Times New Roman" panose="02020603050405020304" pitchFamily="18" charset="0"/>
              </a:rPr>
              <a:t>Koledžas amatpersonu un darbinieku apmeklēto kursu skaits 2021.gadā</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Sheet1!$N$26</c:f>
              <c:strCache>
                <c:ptCount val="1"/>
                <c:pt idx="0">
                  <c:v>personu skaits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Sheet1!$M$27:$M$40</c:f>
              <c:strCache>
                <c:ptCount val="14"/>
                <c:pt idx="0">
                  <c:v>Direktora vietnieks</c:v>
                </c:pt>
                <c:pt idx="1">
                  <c:v>Profesionālās pilnveides nodaļa</c:v>
                </c:pt>
                <c:pt idx="2">
                  <c:v>Finanšu vadības nodaļa</c:v>
                </c:pt>
                <c:pt idx="3">
                  <c:v>Personālvadības nodaļa</c:v>
                </c:pt>
                <c:pt idx="4">
                  <c:v>Administratīvā nodaļa</c:v>
                </c:pt>
                <c:pt idx="5">
                  <c:v>Izglītības koordinācijas nodaļa</c:v>
                </c:pt>
                <c:pt idx="6">
                  <c:v>Kinoloģijas nodaļa</c:v>
                </c:pt>
                <c:pt idx="7">
                  <c:v>Kadetu nodaļa</c:v>
                </c:pt>
                <c:pt idx="8">
                  <c:v>Tiesību zinātņu katedra</c:v>
                </c:pt>
                <c:pt idx="9">
                  <c:v>Policijas tiesību katedra</c:v>
                </c:pt>
                <c:pt idx="10">
                  <c:v>Humanitārā katedra</c:v>
                </c:pt>
                <c:pt idx="11">
                  <c:v>Sporta katedra</c:v>
                </c:pt>
                <c:pt idx="12">
                  <c:v>Bibliotēka</c:v>
                </c:pt>
                <c:pt idx="13">
                  <c:v>Latgales filiāle</c:v>
                </c:pt>
              </c:strCache>
            </c:strRef>
          </c:cat>
          <c:val>
            <c:numRef>
              <c:f>Sheet1!$N$27:$N$40</c:f>
              <c:numCache>
                <c:formatCode>General</c:formatCode>
                <c:ptCount val="14"/>
                <c:pt idx="0">
                  <c:v>3</c:v>
                </c:pt>
                <c:pt idx="1">
                  <c:v>17</c:v>
                </c:pt>
                <c:pt idx="2">
                  <c:v>2</c:v>
                </c:pt>
                <c:pt idx="3">
                  <c:v>3</c:v>
                </c:pt>
                <c:pt idx="4">
                  <c:v>4</c:v>
                </c:pt>
                <c:pt idx="5">
                  <c:v>6</c:v>
                </c:pt>
                <c:pt idx="6">
                  <c:v>7</c:v>
                </c:pt>
                <c:pt idx="7">
                  <c:v>3</c:v>
                </c:pt>
                <c:pt idx="8">
                  <c:v>21</c:v>
                </c:pt>
                <c:pt idx="9">
                  <c:v>8</c:v>
                </c:pt>
                <c:pt idx="10">
                  <c:v>9</c:v>
                </c:pt>
                <c:pt idx="11">
                  <c:v>16</c:v>
                </c:pt>
                <c:pt idx="12">
                  <c:v>4</c:v>
                </c:pt>
                <c:pt idx="13">
                  <c:v>5</c:v>
                </c:pt>
              </c:numCache>
            </c:numRef>
          </c:val>
          <c:extLst>
            <c:ext xmlns:c16="http://schemas.microsoft.com/office/drawing/2014/chart" uri="{C3380CC4-5D6E-409C-BE32-E72D297353CC}">
              <c16:uniqueId val="{00000000-CFD5-4C98-9892-ED59391E8CB8}"/>
            </c:ext>
          </c:extLst>
        </c:ser>
        <c:dLbls>
          <c:showLegendKey val="0"/>
          <c:showVal val="1"/>
          <c:showCatName val="0"/>
          <c:showSerName val="0"/>
          <c:showPercent val="0"/>
          <c:showBubbleSize val="0"/>
        </c:dLbls>
        <c:gapWidth val="150"/>
        <c:shape val="box"/>
        <c:axId val="496903016"/>
        <c:axId val="496899408"/>
        <c:axId val="0"/>
      </c:bar3DChart>
      <c:catAx>
        <c:axId val="496903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96899408"/>
        <c:crosses val="autoZero"/>
        <c:auto val="1"/>
        <c:lblAlgn val="ctr"/>
        <c:lblOffset val="100"/>
        <c:noMultiLvlLbl val="0"/>
      </c:catAx>
      <c:valAx>
        <c:axId val="496899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49690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Lapa1!$A$78</c:f>
              <c:strCache>
                <c:ptCount val="1"/>
                <c:pt idx="0">
                  <c:v>Pirmā līmeņa profesionālās augstākās izglītības programma, pilna laika klātiene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Lapa1!$C$78:$M$78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Lapa1!$C$79:$M$79</c:f>
              <c:numCache>
                <c:formatCode>General</c:formatCode>
                <c:ptCount val="11"/>
                <c:pt idx="0">
                  <c:v>7.1</c:v>
                </c:pt>
                <c:pt idx="1">
                  <c:v>6.9</c:v>
                </c:pt>
                <c:pt idx="2">
                  <c:v>7</c:v>
                </c:pt>
                <c:pt idx="3">
                  <c:v>7</c:v>
                </c:pt>
                <c:pt idx="4">
                  <c:v>7</c:v>
                </c:pt>
                <c:pt idx="5">
                  <c:v>7.2</c:v>
                </c:pt>
                <c:pt idx="6">
                  <c:v>7.4</c:v>
                </c:pt>
                <c:pt idx="7">
                  <c:v>7.2</c:v>
                </c:pt>
                <c:pt idx="8">
                  <c:v>7.2</c:v>
                </c:pt>
                <c:pt idx="9">
                  <c:v>7.4</c:v>
                </c:pt>
                <c:pt idx="10">
                  <c:v>7.04</c:v>
                </c:pt>
              </c:numCache>
            </c:numRef>
          </c:val>
          <c:extLst>
            <c:ext xmlns:c16="http://schemas.microsoft.com/office/drawing/2014/chart" uri="{C3380CC4-5D6E-409C-BE32-E72D297353CC}">
              <c16:uniqueId val="{00000000-05B1-43DC-BEDB-0A3CF94B3966}"/>
            </c:ext>
          </c:extLst>
        </c:ser>
        <c:ser>
          <c:idx val="1"/>
          <c:order val="1"/>
          <c:tx>
            <c:strRef>
              <c:f>Lapa1!$A$79</c:f>
              <c:strCache>
                <c:ptCount val="1"/>
                <c:pt idx="0">
                  <c:v>Pirmā līmeņa profesionālās augstākās izglītības programma, nepilna laika neklātiene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Lapa1!$C$78:$M$78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Lapa1!$C$80:$M$80</c:f>
              <c:numCache>
                <c:formatCode>General</c:formatCode>
                <c:ptCount val="11"/>
                <c:pt idx="0">
                  <c:v>6.7</c:v>
                </c:pt>
                <c:pt idx="1">
                  <c:v>6.4</c:v>
                </c:pt>
                <c:pt idx="2">
                  <c:v>6.7</c:v>
                </c:pt>
                <c:pt idx="3">
                  <c:v>6.8</c:v>
                </c:pt>
                <c:pt idx="4">
                  <c:v>6.8</c:v>
                </c:pt>
                <c:pt idx="5">
                  <c:v>6.4</c:v>
                </c:pt>
                <c:pt idx="6">
                  <c:v>6.9</c:v>
                </c:pt>
                <c:pt idx="7">
                  <c:v>6.7</c:v>
                </c:pt>
                <c:pt idx="8">
                  <c:v>6.7</c:v>
                </c:pt>
                <c:pt idx="9">
                  <c:v>6.9</c:v>
                </c:pt>
                <c:pt idx="10">
                  <c:v>6.88</c:v>
                </c:pt>
              </c:numCache>
            </c:numRef>
          </c:val>
          <c:extLst>
            <c:ext xmlns:c16="http://schemas.microsoft.com/office/drawing/2014/chart" uri="{C3380CC4-5D6E-409C-BE32-E72D297353CC}">
              <c16:uniqueId val="{00000001-05B1-43DC-BEDB-0A3CF94B3966}"/>
            </c:ext>
          </c:extLst>
        </c:ser>
        <c:dLbls>
          <c:showLegendKey val="0"/>
          <c:showVal val="0"/>
          <c:showCatName val="0"/>
          <c:showSerName val="0"/>
          <c:showPercent val="0"/>
          <c:showBubbleSize val="0"/>
        </c:dLbls>
        <c:gapWidth val="219"/>
        <c:overlap val="-27"/>
        <c:axId val="332342808"/>
        <c:axId val="489154192"/>
      </c:barChart>
      <c:catAx>
        <c:axId val="332342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9154192"/>
        <c:crosses val="autoZero"/>
        <c:auto val="1"/>
        <c:lblAlgn val="ctr"/>
        <c:lblOffset val="100"/>
        <c:noMultiLvlLbl val="0"/>
      </c:catAx>
      <c:valAx>
        <c:axId val="48915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2342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Lapa1!$A$70</c:f>
              <c:strCache>
                <c:ptCount val="1"/>
                <c:pt idx="0">
                  <c:v>Pēc paša vēlēšanās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Lapa1!$C$69:$I$69</c:f>
              <c:numCache>
                <c:formatCode>General</c:formatCode>
                <c:ptCount val="7"/>
                <c:pt idx="0">
                  <c:v>2015</c:v>
                </c:pt>
                <c:pt idx="1">
                  <c:v>2016</c:v>
                </c:pt>
                <c:pt idx="2">
                  <c:v>2017</c:v>
                </c:pt>
                <c:pt idx="3">
                  <c:v>2018</c:v>
                </c:pt>
                <c:pt idx="4">
                  <c:v>2019</c:v>
                </c:pt>
                <c:pt idx="5">
                  <c:v>2020</c:v>
                </c:pt>
                <c:pt idx="6">
                  <c:v>2021</c:v>
                </c:pt>
              </c:numCache>
            </c:numRef>
          </c:cat>
          <c:val>
            <c:numRef>
              <c:f>Lapa1!$C$70:$I$70</c:f>
              <c:numCache>
                <c:formatCode>General</c:formatCode>
                <c:ptCount val="7"/>
                <c:pt idx="0">
                  <c:v>23</c:v>
                </c:pt>
                <c:pt idx="1">
                  <c:v>15</c:v>
                </c:pt>
                <c:pt idx="2">
                  <c:v>29</c:v>
                </c:pt>
                <c:pt idx="3">
                  <c:v>18</c:v>
                </c:pt>
                <c:pt idx="4">
                  <c:v>32</c:v>
                </c:pt>
                <c:pt idx="5">
                  <c:v>21</c:v>
                </c:pt>
                <c:pt idx="6">
                  <c:v>29</c:v>
                </c:pt>
              </c:numCache>
            </c:numRef>
          </c:val>
          <c:extLst>
            <c:ext xmlns:c16="http://schemas.microsoft.com/office/drawing/2014/chart" uri="{C3380CC4-5D6E-409C-BE32-E72D297353CC}">
              <c16:uniqueId val="{00000000-2A7A-412E-8D71-3DE811C171AD}"/>
            </c:ext>
          </c:extLst>
        </c:ser>
        <c:ser>
          <c:idx val="1"/>
          <c:order val="1"/>
          <c:tx>
            <c:strRef>
              <c:f>Lapa1!$A$71</c:f>
              <c:strCache>
                <c:ptCount val="1"/>
                <c:pt idx="0">
                  <c:v>Studējošais nav izpildījis akadēmiskās prasības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Lapa1!$C$69:$I$69</c:f>
              <c:numCache>
                <c:formatCode>General</c:formatCode>
                <c:ptCount val="7"/>
                <c:pt idx="0">
                  <c:v>2015</c:v>
                </c:pt>
                <c:pt idx="1">
                  <c:v>2016</c:v>
                </c:pt>
                <c:pt idx="2">
                  <c:v>2017</c:v>
                </c:pt>
                <c:pt idx="3">
                  <c:v>2018</c:v>
                </c:pt>
                <c:pt idx="4">
                  <c:v>2019</c:v>
                </c:pt>
                <c:pt idx="5">
                  <c:v>2020</c:v>
                </c:pt>
                <c:pt idx="6">
                  <c:v>2021</c:v>
                </c:pt>
              </c:numCache>
            </c:numRef>
          </c:cat>
          <c:val>
            <c:numRef>
              <c:f>Lapa1!$C$71:$I$71</c:f>
              <c:numCache>
                <c:formatCode>General</c:formatCode>
                <c:ptCount val="7"/>
                <c:pt idx="0">
                  <c:v>21</c:v>
                </c:pt>
                <c:pt idx="1">
                  <c:v>13</c:v>
                </c:pt>
                <c:pt idx="2">
                  <c:v>1</c:v>
                </c:pt>
                <c:pt idx="3">
                  <c:v>7</c:v>
                </c:pt>
                <c:pt idx="4">
                  <c:v>2</c:v>
                </c:pt>
                <c:pt idx="5">
                  <c:v>5</c:v>
                </c:pt>
                <c:pt idx="6">
                  <c:v>9</c:v>
                </c:pt>
              </c:numCache>
            </c:numRef>
          </c:val>
          <c:extLst>
            <c:ext xmlns:c16="http://schemas.microsoft.com/office/drawing/2014/chart" uri="{C3380CC4-5D6E-409C-BE32-E72D297353CC}">
              <c16:uniqueId val="{00000001-2A7A-412E-8D71-3DE811C171AD}"/>
            </c:ext>
          </c:extLst>
        </c:ser>
        <c:ser>
          <c:idx val="2"/>
          <c:order val="2"/>
          <c:tx>
            <c:strRef>
              <c:f>Lapa1!$A$72</c:f>
              <c:strCache>
                <c:ptCount val="1"/>
                <c:pt idx="0">
                  <c:v>Atvaļināts no dienesta Valsts policijā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Lapa1!$C$69:$I$69</c:f>
              <c:numCache>
                <c:formatCode>General</c:formatCode>
                <c:ptCount val="7"/>
                <c:pt idx="0">
                  <c:v>2015</c:v>
                </c:pt>
                <c:pt idx="1">
                  <c:v>2016</c:v>
                </c:pt>
                <c:pt idx="2">
                  <c:v>2017</c:v>
                </c:pt>
                <c:pt idx="3">
                  <c:v>2018</c:v>
                </c:pt>
                <c:pt idx="4">
                  <c:v>2019</c:v>
                </c:pt>
                <c:pt idx="5">
                  <c:v>2020</c:v>
                </c:pt>
                <c:pt idx="6">
                  <c:v>2021</c:v>
                </c:pt>
              </c:numCache>
            </c:numRef>
          </c:cat>
          <c:val>
            <c:numRef>
              <c:f>Lapa1!$C$72:$I$72</c:f>
              <c:numCache>
                <c:formatCode>General</c:formatCode>
                <c:ptCount val="7"/>
                <c:pt idx="0">
                  <c:v>5</c:v>
                </c:pt>
                <c:pt idx="1">
                  <c:v>2</c:v>
                </c:pt>
                <c:pt idx="2">
                  <c:v>7</c:v>
                </c:pt>
                <c:pt idx="3">
                  <c:v>2</c:v>
                </c:pt>
                <c:pt idx="4">
                  <c:v>1</c:v>
                </c:pt>
                <c:pt idx="5">
                  <c:v>2</c:v>
                </c:pt>
                <c:pt idx="6">
                  <c:v>5</c:v>
                </c:pt>
              </c:numCache>
            </c:numRef>
          </c:val>
          <c:extLst>
            <c:ext xmlns:c16="http://schemas.microsoft.com/office/drawing/2014/chart" uri="{C3380CC4-5D6E-409C-BE32-E72D297353CC}">
              <c16:uniqueId val="{00000002-2A7A-412E-8D71-3DE811C171AD}"/>
            </c:ext>
          </c:extLst>
        </c:ser>
        <c:ser>
          <c:idx val="3"/>
          <c:order val="3"/>
          <c:tx>
            <c:strRef>
              <c:f>Lapa1!$A$73</c:f>
              <c:strCache>
                <c:ptCount val="1"/>
                <c:pt idx="0">
                  <c:v>Izglītības programmas maiņa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Lapa1!$C$69:$I$69</c:f>
              <c:numCache>
                <c:formatCode>General</c:formatCode>
                <c:ptCount val="7"/>
                <c:pt idx="0">
                  <c:v>2015</c:v>
                </c:pt>
                <c:pt idx="1">
                  <c:v>2016</c:v>
                </c:pt>
                <c:pt idx="2">
                  <c:v>2017</c:v>
                </c:pt>
                <c:pt idx="3">
                  <c:v>2018</c:v>
                </c:pt>
                <c:pt idx="4">
                  <c:v>2019</c:v>
                </c:pt>
                <c:pt idx="5">
                  <c:v>2020</c:v>
                </c:pt>
                <c:pt idx="6">
                  <c:v>2021</c:v>
                </c:pt>
              </c:numCache>
            </c:numRef>
          </c:cat>
          <c:val>
            <c:numRef>
              <c:f>Lapa1!$C$73:$I$73</c:f>
              <c:numCache>
                <c:formatCode>General</c:formatCode>
                <c:ptCount val="7"/>
                <c:pt idx="6">
                  <c:v>2</c:v>
                </c:pt>
              </c:numCache>
            </c:numRef>
          </c:val>
          <c:extLst>
            <c:ext xmlns:c16="http://schemas.microsoft.com/office/drawing/2014/chart" uri="{C3380CC4-5D6E-409C-BE32-E72D297353CC}">
              <c16:uniqueId val="{00000003-2A7A-412E-8D71-3DE811C171AD}"/>
            </c:ext>
          </c:extLst>
        </c:ser>
        <c:dLbls>
          <c:showLegendKey val="0"/>
          <c:showVal val="0"/>
          <c:showCatName val="0"/>
          <c:showSerName val="0"/>
          <c:showPercent val="0"/>
          <c:showBubbleSize val="0"/>
        </c:dLbls>
        <c:gapWidth val="219"/>
        <c:overlap val="-27"/>
        <c:axId val="919831840"/>
        <c:axId val="919836000"/>
      </c:barChart>
      <c:catAx>
        <c:axId val="91983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19836000"/>
        <c:crosses val="autoZero"/>
        <c:auto val="1"/>
        <c:lblAlgn val="ctr"/>
        <c:lblOffset val="100"/>
        <c:noMultiLvlLbl val="0"/>
      </c:catAx>
      <c:valAx>
        <c:axId val="91983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1983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Word]Lapa1'!$C$8</c:f>
              <c:strCache>
                <c:ptCount val="1"/>
                <c:pt idx="0">
                  <c:v>Klātiene</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Word]Lapa1'!$B$9:$B$20</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'[Chart in Microsoft Word]Lapa1'!$C$9:$C$20</c:f>
              <c:numCache>
                <c:formatCode>General</c:formatCode>
                <c:ptCount val="12"/>
                <c:pt idx="0">
                  <c:v>86</c:v>
                </c:pt>
                <c:pt idx="1">
                  <c:v>99</c:v>
                </c:pt>
                <c:pt idx="2">
                  <c:v>124</c:v>
                </c:pt>
                <c:pt idx="3">
                  <c:v>97</c:v>
                </c:pt>
                <c:pt idx="4">
                  <c:v>117</c:v>
                </c:pt>
                <c:pt idx="5">
                  <c:v>119</c:v>
                </c:pt>
                <c:pt idx="6">
                  <c:v>122</c:v>
                </c:pt>
                <c:pt idx="7">
                  <c:v>117</c:v>
                </c:pt>
                <c:pt idx="8">
                  <c:v>105</c:v>
                </c:pt>
                <c:pt idx="9">
                  <c:v>140</c:v>
                </c:pt>
                <c:pt idx="10">
                  <c:v>107</c:v>
                </c:pt>
                <c:pt idx="11">
                  <c:v>68</c:v>
                </c:pt>
              </c:numCache>
            </c:numRef>
          </c:val>
          <c:extLst>
            <c:ext xmlns:c16="http://schemas.microsoft.com/office/drawing/2014/chart" uri="{C3380CC4-5D6E-409C-BE32-E72D297353CC}">
              <c16:uniqueId val="{00000000-AEA6-4565-8A4E-E6E67221CF16}"/>
            </c:ext>
          </c:extLst>
        </c:ser>
        <c:ser>
          <c:idx val="1"/>
          <c:order val="1"/>
          <c:tx>
            <c:strRef>
              <c:f>'[Chart in Microsoft Word]Lapa1'!$D$8</c:f>
              <c:strCache>
                <c:ptCount val="1"/>
                <c:pt idx="0">
                  <c:v>Neklātiene</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Word]Lapa1'!$B$9:$B$20</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'[Chart in Microsoft Word]Lapa1'!$D$9:$D$20</c:f>
              <c:numCache>
                <c:formatCode>General</c:formatCode>
                <c:ptCount val="12"/>
                <c:pt idx="1">
                  <c:v>34</c:v>
                </c:pt>
                <c:pt idx="2">
                  <c:v>21</c:v>
                </c:pt>
                <c:pt idx="3">
                  <c:v>21</c:v>
                </c:pt>
                <c:pt idx="4">
                  <c:v>28</c:v>
                </c:pt>
                <c:pt idx="5">
                  <c:v>12</c:v>
                </c:pt>
                <c:pt idx="6">
                  <c:v>12</c:v>
                </c:pt>
                <c:pt idx="7">
                  <c:v>0</c:v>
                </c:pt>
                <c:pt idx="8">
                  <c:v>0</c:v>
                </c:pt>
                <c:pt idx="9">
                  <c:v>0</c:v>
                </c:pt>
                <c:pt idx="10">
                  <c:v>0</c:v>
                </c:pt>
                <c:pt idx="11">
                  <c:v>0</c:v>
                </c:pt>
              </c:numCache>
            </c:numRef>
          </c:val>
          <c:extLst>
            <c:ext xmlns:c16="http://schemas.microsoft.com/office/drawing/2014/chart" uri="{C3380CC4-5D6E-409C-BE32-E72D297353CC}">
              <c16:uniqueId val="{00000001-AEA6-4565-8A4E-E6E67221CF16}"/>
            </c:ext>
          </c:extLst>
        </c:ser>
        <c:dLbls>
          <c:showLegendKey val="0"/>
          <c:showVal val="0"/>
          <c:showCatName val="0"/>
          <c:showSerName val="0"/>
          <c:showPercent val="0"/>
          <c:showBubbleSize val="0"/>
        </c:dLbls>
        <c:gapWidth val="219"/>
        <c:axId val="142207088"/>
        <c:axId val="142207480"/>
      </c:barChart>
      <c:catAx>
        <c:axId val="14220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142207480"/>
        <c:crosses val="autoZero"/>
        <c:auto val="1"/>
        <c:lblAlgn val="ctr"/>
        <c:lblOffset val="100"/>
        <c:noMultiLvlLbl val="0"/>
      </c:catAx>
      <c:valAx>
        <c:axId val="14220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220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290910373247493E-2"/>
          <c:y val="0.27073882810103284"/>
          <c:w val="0.9155301837270341"/>
          <c:h val="0.54380322251385238"/>
        </c:manualLayout>
      </c:layout>
      <c:barChart>
        <c:barDir val="col"/>
        <c:grouping val="clustered"/>
        <c:varyColors val="0"/>
        <c:ser>
          <c:idx val="0"/>
          <c:order val="0"/>
          <c:tx>
            <c:strRef>
              <c:f>'[Chart in Microsoft Word]Lapa1'!$C$23</c:f>
              <c:strCache>
                <c:ptCount val="1"/>
                <c:pt idx="0">
                  <c:v>Arodizglītības programmas ''Policijas darbs'' klātiene</c:v>
                </c:pt>
              </c:strCache>
            </c:strRef>
          </c:tx>
          <c:spPr>
            <a:solidFill>
              <a:schemeClr val="accent6"/>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Word]Lapa1'!$B$25:$B$33</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'[Chart in Microsoft Word]Lapa1'!$C$25:$C$33</c:f>
              <c:numCache>
                <c:formatCode>General</c:formatCode>
                <c:ptCount val="9"/>
                <c:pt idx="0">
                  <c:v>6.8</c:v>
                </c:pt>
                <c:pt idx="1">
                  <c:v>7</c:v>
                </c:pt>
                <c:pt idx="2">
                  <c:v>6.9</c:v>
                </c:pt>
                <c:pt idx="3">
                  <c:v>6.9</c:v>
                </c:pt>
                <c:pt idx="4">
                  <c:v>6.7</c:v>
                </c:pt>
                <c:pt idx="5">
                  <c:v>6.8</c:v>
                </c:pt>
                <c:pt idx="6">
                  <c:v>7.08</c:v>
                </c:pt>
                <c:pt idx="7">
                  <c:v>7</c:v>
                </c:pt>
                <c:pt idx="8">
                  <c:v>7.23</c:v>
                </c:pt>
              </c:numCache>
            </c:numRef>
          </c:val>
          <c:extLst>
            <c:ext xmlns:c16="http://schemas.microsoft.com/office/drawing/2014/chart" uri="{C3380CC4-5D6E-409C-BE32-E72D297353CC}">
              <c16:uniqueId val="{00000000-146F-48DD-975E-020161F5E5B5}"/>
            </c:ext>
          </c:extLst>
        </c:ser>
        <c:ser>
          <c:idx val="1"/>
          <c:order val="1"/>
          <c:tx>
            <c:strRef>
              <c:f>'[Chart in Microsoft Word]Lapa1'!$D$23</c:f>
              <c:strCache>
                <c:ptCount val="1"/>
                <c:pt idx="0">
                  <c:v>Arodizglītības programmas ''Policijas darbs'' neklātiene</c:v>
                </c:pt>
              </c:strCache>
            </c:strRef>
          </c:tx>
          <c:spPr>
            <a:solidFill>
              <a:schemeClr val="accent5"/>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Word]Lapa1'!$B$25:$B$33</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'[Chart in Microsoft Word]Lapa1'!$D$25:$D$33</c:f>
              <c:numCache>
                <c:formatCode>General</c:formatCode>
                <c:ptCount val="9"/>
                <c:pt idx="0">
                  <c:v>6.5</c:v>
                </c:pt>
                <c:pt idx="1">
                  <c:v>6.8</c:v>
                </c:pt>
                <c:pt idx="2">
                  <c:v>6.7</c:v>
                </c:pt>
                <c:pt idx="3">
                  <c:v>7.1</c:v>
                </c:pt>
                <c:pt idx="4">
                  <c:v>6.9</c:v>
                </c:pt>
              </c:numCache>
            </c:numRef>
          </c:val>
          <c:extLst>
            <c:ext xmlns:c16="http://schemas.microsoft.com/office/drawing/2014/chart" uri="{C3380CC4-5D6E-409C-BE32-E72D297353CC}">
              <c16:uniqueId val="{00000001-146F-48DD-975E-020161F5E5B5}"/>
            </c:ext>
          </c:extLst>
        </c:ser>
        <c:dLbls>
          <c:showLegendKey val="0"/>
          <c:showVal val="0"/>
          <c:showCatName val="0"/>
          <c:showSerName val="0"/>
          <c:showPercent val="0"/>
          <c:showBubbleSize val="0"/>
        </c:dLbls>
        <c:gapWidth val="219"/>
        <c:overlap val="-27"/>
        <c:axId val="161934912"/>
        <c:axId val="202315080"/>
      </c:barChart>
      <c:catAx>
        <c:axId val="1619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202315080"/>
        <c:crosses val="autoZero"/>
        <c:auto val="1"/>
        <c:lblAlgn val="ctr"/>
        <c:lblOffset val="100"/>
        <c:noMultiLvlLbl val="0"/>
      </c:catAx>
      <c:valAx>
        <c:axId val="202315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4912"/>
        <c:crosses val="autoZero"/>
        <c:crossBetween val="between"/>
      </c:valAx>
      <c:spPr>
        <a:noFill/>
        <a:ln>
          <a:noFill/>
        </a:ln>
        <a:effectLst/>
      </c:spPr>
    </c:plotArea>
    <c:legend>
      <c:legendPos val="b"/>
      <c:layout>
        <c:manualLayout>
          <c:xMode val="edge"/>
          <c:yMode val="edge"/>
          <c:x val="0.20530183727034118"/>
          <c:y val="5.8906329890581852E-2"/>
          <c:w val="0.59911701662292216"/>
          <c:h val="0.1687871970549136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9247594050743664E-2"/>
          <c:y val="0.17171296296296296"/>
          <c:w val="0.89575240594925631"/>
          <c:h val="0.72088764946048411"/>
        </c:manualLayout>
      </c:layout>
      <c:barChart>
        <c:barDir val="col"/>
        <c:grouping val="clustered"/>
        <c:varyColors val="0"/>
        <c:ser>
          <c:idx val="0"/>
          <c:order val="0"/>
          <c:tx>
            <c:strRef>
              <c:f>'[Chart in Microsoft Word]Lapa1'!$C$35</c:f>
              <c:strCache>
                <c:ptCount val="1"/>
                <c:pt idx="0">
                  <c:v>Kvalifikāciju ieguvušo skaits</c:v>
                </c:pt>
              </c:strCache>
            </c:strRef>
          </c:tx>
          <c:spPr>
            <a:solidFill>
              <a:schemeClr val="accent1"/>
            </a:solidFill>
            <a:ln>
              <a:noFill/>
            </a:ln>
            <a:effectLst/>
            <a:scene3d>
              <a:camera prst="orthographicFront"/>
              <a:lightRig rig="threePt" dir="t"/>
            </a:scene3d>
            <a:sp3d>
              <a:bevelT/>
            </a:sp3d>
          </c:spPr>
          <c:invertIfNegative val="0"/>
          <c:dPt>
            <c:idx val="1"/>
            <c:invertIfNegative val="0"/>
            <c:bubble3D val="0"/>
            <c:spPr>
              <a:solidFill>
                <a:schemeClr val="accent6"/>
              </a:solidFill>
              <a:ln>
                <a:noFill/>
              </a:ln>
              <a:effectLst/>
              <a:scene3d>
                <a:camera prst="orthographicFront"/>
                <a:lightRig rig="threePt" dir="t"/>
              </a:scene3d>
              <a:sp3d>
                <a:bevelT/>
              </a:sp3d>
            </c:spPr>
            <c:extLst>
              <c:ext xmlns:c16="http://schemas.microsoft.com/office/drawing/2014/chart" uri="{C3380CC4-5D6E-409C-BE32-E72D297353CC}">
                <c16:uniqueId val="{00000001-D555-4B30-960B-38EBC8AC6B38}"/>
              </c:ext>
            </c:extLst>
          </c:dPt>
          <c:dPt>
            <c:idx val="2"/>
            <c:invertIfNegative val="0"/>
            <c:bubble3D val="0"/>
            <c:spPr>
              <a:solidFill>
                <a:schemeClr val="accent4">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3-D555-4B30-960B-38EBC8AC6B38}"/>
              </c:ext>
            </c:extLst>
          </c:dPt>
          <c:dPt>
            <c:idx val="3"/>
            <c:invertIfNegative val="0"/>
            <c:bubble3D val="0"/>
            <c:spPr>
              <a:solidFill>
                <a:srgbClr val="7030A0"/>
              </a:solidFill>
              <a:ln>
                <a:noFill/>
              </a:ln>
              <a:effectLst/>
              <a:scene3d>
                <a:camera prst="orthographicFront"/>
                <a:lightRig rig="threePt" dir="t"/>
              </a:scene3d>
              <a:sp3d>
                <a:bevelT/>
              </a:sp3d>
            </c:spPr>
            <c:extLst>
              <c:ext xmlns:c16="http://schemas.microsoft.com/office/drawing/2014/chart" uri="{C3380CC4-5D6E-409C-BE32-E72D297353CC}">
                <c16:uniqueId val="{00000005-D555-4B30-960B-38EBC8AC6B38}"/>
              </c:ext>
            </c:extLst>
          </c:dPt>
          <c:dPt>
            <c:idx val="4"/>
            <c:invertIfNegative val="0"/>
            <c:bubble3D val="0"/>
            <c:spPr>
              <a:solidFill>
                <a:schemeClr val="accent2">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07-D555-4B30-960B-38EBC8AC6B38}"/>
              </c:ext>
            </c:extLst>
          </c:dPt>
          <c:dPt>
            <c:idx val="5"/>
            <c:invertIfNegative val="0"/>
            <c:bubble3D val="0"/>
            <c:spPr>
              <a:solidFill>
                <a:schemeClr val="bg2">
                  <a:lumMod val="10000"/>
                </a:schemeClr>
              </a:solidFill>
              <a:ln>
                <a:noFill/>
              </a:ln>
              <a:effectLst/>
              <a:scene3d>
                <a:camera prst="orthographicFront"/>
                <a:lightRig rig="threePt" dir="t"/>
              </a:scene3d>
              <a:sp3d>
                <a:bevelT/>
              </a:sp3d>
            </c:spPr>
            <c:extLst>
              <c:ext xmlns:c16="http://schemas.microsoft.com/office/drawing/2014/chart" uri="{C3380CC4-5D6E-409C-BE32-E72D297353CC}">
                <c16:uniqueId val="{00000009-D555-4B30-960B-38EBC8AC6B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Word]Lapa1'!$B$36:$B$41</c:f>
              <c:numCache>
                <c:formatCode>General</c:formatCode>
                <c:ptCount val="6"/>
                <c:pt idx="0">
                  <c:v>2016</c:v>
                </c:pt>
                <c:pt idx="1">
                  <c:v>2017</c:v>
                </c:pt>
                <c:pt idx="2">
                  <c:v>2018</c:v>
                </c:pt>
                <c:pt idx="3">
                  <c:v>2019</c:v>
                </c:pt>
                <c:pt idx="4">
                  <c:v>2020</c:v>
                </c:pt>
                <c:pt idx="5">
                  <c:v>2021</c:v>
                </c:pt>
              </c:numCache>
            </c:numRef>
          </c:cat>
          <c:val>
            <c:numRef>
              <c:f>'[Chart in Microsoft Word]Lapa1'!$C$36:$C$41</c:f>
              <c:numCache>
                <c:formatCode>General</c:formatCode>
                <c:ptCount val="6"/>
                <c:pt idx="0">
                  <c:v>112</c:v>
                </c:pt>
                <c:pt idx="1">
                  <c:v>150</c:v>
                </c:pt>
                <c:pt idx="2">
                  <c:v>146</c:v>
                </c:pt>
                <c:pt idx="3">
                  <c:v>85</c:v>
                </c:pt>
                <c:pt idx="4">
                  <c:v>23</c:v>
                </c:pt>
                <c:pt idx="5">
                  <c:v>17</c:v>
                </c:pt>
              </c:numCache>
            </c:numRef>
          </c:val>
          <c:extLst>
            <c:ext xmlns:c16="http://schemas.microsoft.com/office/drawing/2014/chart" uri="{C3380CC4-5D6E-409C-BE32-E72D297353CC}">
              <c16:uniqueId val="{0000000A-D555-4B30-960B-38EBC8AC6B38}"/>
            </c:ext>
          </c:extLst>
        </c:ser>
        <c:dLbls>
          <c:showLegendKey val="0"/>
          <c:showVal val="0"/>
          <c:showCatName val="0"/>
          <c:showSerName val="0"/>
          <c:showPercent val="0"/>
          <c:showBubbleSize val="0"/>
        </c:dLbls>
        <c:gapWidth val="219"/>
        <c:overlap val="-27"/>
        <c:axId val="103758120"/>
        <c:axId val="103760472"/>
      </c:barChart>
      <c:catAx>
        <c:axId val="10375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103760472"/>
        <c:crosses val="autoZero"/>
        <c:auto val="1"/>
        <c:lblAlgn val="ctr"/>
        <c:lblOffset val="100"/>
        <c:noMultiLvlLbl val="0"/>
      </c:catAx>
      <c:valAx>
        <c:axId val="10376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758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lv-LV"/>
              <a:t>Absolventu skaits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'[Chart in Microsoft Word]Lapa1'!$B$52</c:f>
              <c:strCache>
                <c:ptCount val="1"/>
                <c:pt idx="0">
                  <c:v>Kadetu skaits</c:v>
                </c:pt>
              </c:strCache>
            </c:strRef>
          </c:tx>
          <c:spPr>
            <a:solidFill>
              <a:schemeClr val="accent6"/>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Word]Lapa1'!$A$53:$A$64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'[Chart in Microsoft Word]Lapa1'!$B$53:$B$64</c:f>
              <c:numCache>
                <c:formatCode>General</c:formatCode>
                <c:ptCount val="12"/>
                <c:pt idx="0">
                  <c:v>33</c:v>
                </c:pt>
                <c:pt idx="1">
                  <c:v>94</c:v>
                </c:pt>
                <c:pt idx="2">
                  <c:v>65</c:v>
                </c:pt>
                <c:pt idx="3">
                  <c:v>89</c:v>
                </c:pt>
                <c:pt idx="4">
                  <c:v>107</c:v>
                </c:pt>
                <c:pt idx="5">
                  <c:v>90</c:v>
                </c:pt>
                <c:pt idx="6">
                  <c:v>85</c:v>
                </c:pt>
                <c:pt idx="7">
                  <c:v>57</c:v>
                </c:pt>
                <c:pt idx="8">
                  <c:v>57</c:v>
                </c:pt>
                <c:pt idx="9">
                  <c:v>40</c:v>
                </c:pt>
                <c:pt idx="10">
                  <c:v>40</c:v>
                </c:pt>
                <c:pt idx="11">
                  <c:v>87</c:v>
                </c:pt>
              </c:numCache>
            </c:numRef>
          </c:val>
          <c:extLst>
            <c:ext xmlns:c16="http://schemas.microsoft.com/office/drawing/2014/chart" uri="{C3380CC4-5D6E-409C-BE32-E72D297353CC}">
              <c16:uniqueId val="{00000000-C63F-4ACD-B015-6D669C781E09}"/>
            </c:ext>
          </c:extLst>
        </c:ser>
        <c:dLbls>
          <c:showLegendKey val="0"/>
          <c:showVal val="0"/>
          <c:showCatName val="0"/>
          <c:showSerName val="0"/>
          <c:showPercent val="0"/>
          <c:showBubbleSize val="0"/>
        </c:dLbls>
        <c:gapWidth val="219"/>
        <c:overlap val="-27"/>
        <c:axId val="175709720"/>
        <c:axId val="175709328"/>
      </c:barChart>
      <c:catAx>
        <c:axId val="17570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175709328"/>
        <c:crosses val="autoZero"/>
        <c:auto val="1"/>
        <c:lblAlgn val="ctr"/>
        <c:lblOffset val="100"/>
        <c:noMultiLvlLbl val="0"/>
      </c:catAx>
      <c:valAx>
        <c:axId val="17570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5709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u="none" strike="noStrike" baseline="0">
                <a:solidFill>
                  <a:sysClr val="windowText" lastClr="000000"/>
                </a:solidFill>
                <a:effectLst/>
              </a:rPr>
              <a:t>Apmācīto Valsts policijas darbinieku un amatpersonu skaits pa gadiem</a:t>
            </a:r>
            <a:endParaRPr lang="lv-LV">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0"/>
      <c:rotY val="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Sheet1!$A$1:$F$1</c:f>
              <c:numCache>
                <c:formatCode>General</c:formatCode>
                <c:ptCount val="6"/>
                <c:pt idx="0">
                  <c:v>2016</c:v>
                </c:pt>
                <c:pt idx="1">
                  <c:v>2017</c:v>
                </c:pt>
                <c:pt idx="2">
                  <c:v>2018</c:v>
                </c:pt>
                <c:pt idx="3">
                  <c:v>2019</c:v>
                </c:pt>
                <c:pt idx="4">
                  <c:v>2020</c:v>
                </c:pt>
                <c:pt idx="5">
                  <c:v>2021</c:v>
                </c:pt>
              </c:numCache>
            </c:numRef>
          </c:cat>
          <c:val>
            <c:numRef>
              <c:f>Sheet1!$A$2:$F$2</c:f>
              <c:numCache>
                <c:formatCode>General</c:formatCode>
                <c:ptCount val="6"/>
                <c:pt idx="0">
                  <c:v>2774</c:v>
                </c:pt>
                <c:pt idx="1">
                  <c:v>3339</c:v>
                </c:pt>
                <c:pt idx="2">
                  <c:v>3553</c:v>
                </c:pt>
                <c:pt idx="3">
                  <c:v>4033</c:v>
                </c:pt>
                <c:pt idx="4">
                  <c:v>3897</c:v>
                </c:pt>
                <c:pt idx="5">
                  <c:v>4863</c:v>
                </c:pt>
              </c:numCache>
            </c:numRef>
          </c:val>
          <c:extLst>
            <c:ext xmlns:c16="http://schemas.microsoft.com/office/drawing/2014/chart" uri="{C3380CC4-5D6E-409C-BE32-E72D297353CC}">
              <c16:uniqueId val="{00000000-AEF1-4936-BD53-82B594E12B14}"/>
            </c:ext>
          </c:extLst>
        </c:ser>
        <c:dLbls>
          <c:showLegendKey val="0"/>
          <c:showVal val="0"/>
          <c:showCatName val="0"/>
          <c:showSerName val="0"/>
          <c:showPercent val="0"/>
          <c:showBubbleSize val="0"/>
        </c:dLbls>
        <c:gapWidth val="95"/>
        <c:gapDepth val="8"/>
        <c:shape val="box"/>
        <c:axId val="573089728"/>
        <c:axId val="573087760"/>
        <c:axId val="0"/>
      </c:bar3DChart>
      <c:catAx>
        <c:axId val="57308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3087760"/>
        <c:crosses val="autoZero"/>
        <c:auto val="1"/>
        <c:lblAlgn val="ctr"/>
        <c:lblOffset val="100"/>
        <c:noMultiLvlLbl val="0"/>
      </c:catAx>
      <c:valAx>
        <c:axId val="5730877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7308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800" b="1"/>
              <a:t>Personāls 2021.gadā</a:t>
            </a:r>
            <a:endParaRPr lang="lv-LV"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9128471557877696"/>
          <c:y val="0.20361069731148471"/>
          <c:w val="0.40626016140505794"/>
          <c:h val="0.73428779172873648"/>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805-4B0C-9335-DEEDD550C25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805-4B0C-9335-DEEDD550C25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805-4B0C-9335-DEEDD550C259}"/>
              </c:ext>
            </c:extLst>
          </c:dPt>
          <c:dLbls>
            <c:dLbl>
              <c:idx val="0"/>
              <c:layout>
                <c:manualLayout>
                  <c:x val="-7.7954031447003705E-2"/>
                  <c:y val="0.122496630488756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5-4B0C-9335-DEEDD550C259}"/>
                </c:ext>
              </c:extLst>
            </c:dLbl>
            <c:dLbl>
              <c:idx val="1"/>
              <c:layout>
                <c:manualLayout>
                  <c:x val="-7.9536782201290263E-2"/>
                  <c:y val="-2.7754486770234801E-2"/>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5-4B0C-9335-DEEDD550C259}"/>
                </c:ext>
              </c:extLst>
            </c:dLbl>
            <c:dLbl>
              <c:idx val="2"/>
              <c:layout>
                <c:manualLayout>
                  <c:x val="0.10625241003753036"/>
                  <c:y val="-0.16655990636305598"/>
                </c:manualLayout>
              </c:layout>
              <c:tx>
                <c:rich>
                  <a:bodyPr/>
                  <a:lstStyle/>
                  <a:p>
                    <a:r>
                      <a:rPr lang="en-US"/>
                      <a:t>288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05-4B0C-9335-DEEDD550C25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Personāls!$A$2:$A$4</c:f>
              <c:strCache>
                <c:ptCount val="3"/>
                <c:pt idx="0">
                  <c:v>Darbinieki</c:v>
                </c:pt>
                <c:pt idx="1">
                  <c:v>Amatpersonas</c:v>
                </c:pt>
                <c:pt idx="2">
                  <c:v>Kadeti</c:v>
                </c:pt>
              </c:strCache>
            </c:strRef>
          </c:cat>
          <c:val>
            <c:numRef>
              <c:f>Personāls!$B$2:$B$4</c:f>
              <c:numCache>
                <c:formatCode>General</c:formatCode>
                <c:ptCount val="3"/>
                <c:pt idx="0">
                  <c:v>105</c:v>
                </c:pt>
                <c:pt idx="1">
                  <c:v>29</c:v>
                </c:pt>
                <c:pt idx="2">
                  <c:v>292</c:v>
                </c:pt>
              </c:numCache>
            </c:numRef>
          </c:val>
          <c:extLst>
            <c:ext xmlns:c16="http://schemas.microsoft.com/office/drawing/2014/chart" uri="{C3380CC4-5D6E-409C-BE32-E72D297353CC}">
              <c16:uniqueId val="{00000006-5805-4B0C-9335-DEEDD550C25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623273726298225"/>
          <c:y val="0.44474001560615734"/>
          <c:w val="0.2088139917089803"/>
          <c:h val="0.259573668156345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C00C-F170-46CF-AF2D-955DDD82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68087</Words>
  <Characters>38810</Characters>
  <Application>Microsoft Office Word</Application>
  <DocSecurity>0</DocSecurity>
  <Lines>323</Lines>
  <Paragraphs>213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Aldis Šomka</cp:lastModifiedBy>
  <cp:revision>2</cp:revision>
  <cp:lastPrinted>2022-02-02T12:54:00Z</cp:lastPrinted>
  <dcterms:created xsi:type="dcterms:W3CDTF">2022-02-14T10:21:00Z</dcterms:created>
  <dcterms:modified xsi:type="dcterms:W3CDTF">2022-02-14T10:21:00Z</dcterms:modified>
</cp:coreProperties>
</file>