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79B2B91F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AX250 Magnet </w:t>
      </w:r>
      <w:proofErr w:type="spellStart"/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>Axiom</w:t>
      </w:r>
      <w:proofErr w:type="spellEnd"/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>Advanced</w:t>
      </w:r>
      <w:proofErr w:type="spellEnd"/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Computer </w:t>
      </w:r>
      <w:proofErr w:type="spellStart"/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>Forensics</w:t>
      </w:r>
      <w:proofErr w:type="spellEnd"/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110239F7" w:rsidR="002A1734" w:rsidRPr="00A72EA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Valsts policijas koledžas Izmeklētāju mācību centrs tirgus izpētes nolūkos vēlās noskaidrot mācību pakalpojumam “</w:t>
      </w:r>
      <w:r w:rsidR="0072006D" w:rsidRPr="0072006D">
        <w:rPr>
          <w:rFonts w:ascii="Times New Roman" w:hAnsi="Times New Roman" w:cs="Times New Roman"/>
          <w:sz w:val="24"/>
          <w:szCs w:val="24"/>
        </w:rPr>
        <w:t xml:space="preserve">AX250 Magnet </w:t>
      </w:r>
      <w:proofErr w:type="spellStart"/>
      <w:r w:rsidR="0072006D" w:rsidRPr="0072006D">
        <w:rPr>
          <w:rFonts w:ascii="Times New Roman" w:hAnsi="Times New Roman" w:cs="Times New Roman"/>
          <w:sz w:val="24"/>
          <w:szCs w:val="24"/>
        </w:rPr>
        <w:t>Axiom</w:t>
      </w:r>
      <w:proofErr w:type="spellEnd"/>
      <w:r w:rsidR="0072006D" w:rsidRPr="0072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06D" w:rsidRPr="0072006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72006D" w:rsidRPr="0072006D"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 w:rsidR="0072006D" w:rsidRPr="0072006D">
        <w:rPr>
          <w:rFonts w:ascii="Times New Roman" w:hAnsi="Times New Roman" w:cs="Times New Roman"/>
          <w:sz w:val="24"/>
          <w:szCs w:val="24"/>
        </w:rPr>
        <w:t>Forensics</w:t>
      </w:r>
      <w:proofErr w:type="spellEnd"/>
      <w:r w:rsidRPr="00A72EA4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CA2C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“</w:t>
      </w:r>
      <w:bookmarkStart w:id="0" w:name="_Hlk165639616"/>
      <w:r>
        <w:rPr>
          <w:rFonts w:eastAsia="Times New Roman"/>
          <w:b/>
          <w:bCs/>
          <w:i/>
          <w:iCs/>
          <w:color w:val="000000"/>
        </w:rPr>
        <w:t xml:space="preserve">AX250 Magnet </w:t>
      </w:r>
      <w:proofErr w:type="spellStart"/>
      <w:r>
        <w:rPr>
          <w:rFonts w:eastAsia="Times New Roman"/>
          <w:b/>
          <w:bCs/>
          <w:i/>
          <w:iCs/>
          <w:color w:val="000000"/>
        </w:rPr>
        <w:t>Axiom</w:t>
      </w:r>
      <w:proofErr w:type="spellEnd"/>
      <w:r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</w:rPr>
        <w:t>Advanced</w:t>
      </w:r>
      <w:proofErr w:type="spellEnd"/>
      <w:r>
        <w:rPr>
          <w:rFonts w:eastAsia="Times New Roman"/>
          <w:b/>
          <w:bCs/>
          <w:i/>
          <w:iCs/>
          <w:color w:val="000000"/>
        </w:rPr>
        <w:t xml:space="preserve"> Computer </w:t>
      </w:r>
      <w:proofErr w:type="spellStart"/>
      <w:r>
        <w:rPr>
          <w:rFonts w:eastAsia="Times New Roman"/>
          <w:b/>
          <w:bCs/>
          <w:i/>
          <w:iCs/>
          <w:color w:val="000000"/>
        </w:rPr>
        <w:t>Forensics</w:t>
      </w:r>
      <w:bookmarkEnd w:id="0"/>
      <w:proofErr w:type="spellEnd"/>
      <w:r>
        <w:rPr>
          <w:rFonts w:eastAsia="Times New Roman"/>
          <w:b/>
          <w:bCs/>
          <w:i/>
          <w:iCs/>
          <w:color w:val="000000"/>
        </w:rPr>
        <w:t>”,</w:t>
      </w:r>
      <w:r>
        <w:rPr>
          <w:rFonts w:eastAsia="Times New Roman"/>
          <w:color w:val="000000"/>
        </w:rPr>
        <w:t xml:space="preserve"> kas balstīta uz </w:t>
      </w:r>
      <w:proofErr w:type="spellStart"/>
      <w:r>
        <w:rPr>
          <w:rFonts w:eastAsia="Times New Roman"/>
          <w:color w:val="000000"/>
        </w:rPr>
        <w:t>datorkriminalistikas</w:t>
      </w:r>
      <w:proofErr w:type="spellEnd"/>
      <w:r>
        <w:rPr>
          <w:rFonts w:eastAsia="Times New Roman"/>
          <w:color w:val="000000"/>
        </w:rPr>
        <w:t xml:space="preserve"> risinājumu </w:t>
      </w:r>
      <w:r>
        <w:rPr>
          <w:rFonts w:eastAsia="Times New Roman"/>
          <w:i/>
          <w:iCs/>
          <w:color w:val="000000"/>
        </w:rPr>
        <w:t>“Magnet AXIOM”</w:t>
      </w:r>
      <w:r>
        <w:rPr>
          <w:rFonts w:eastAsia="Times New Roman"/>
          <w:color w:val="000000"/>
        </w:rPr>
        <w:t>.</w:t>
      </w:r>
    </w:p>
    <w:p w14:paraId="73FCDA31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Nepieciešamais apmācāmo skaits – ne mazāk kā 1 (viens).</w:t>
      </w:r>
    </w:p>
    <w:p w14:paraId="464B6C55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Apmācības procesa ietvaros jānodrošina kursa tēmas </w:t>
      </w:r>
      <w:r>
        <w:rPr>
          <w:rFonts w:eastAsia="Times New Roman"/>
          <w:i/>
          <w:iCs/>
          <w:color w:val="000000"/>
        </w:rPr>
        <w:t>"Magnet AXIOM"</w:t>
      </w:r>
      <w:r>
        <w:rPr>
          <w:rFonts w:eastAsia="Times New Roman"/>
          <w:color w:val="000000"/>
        </w:rPr>
        <w:t xml:space="preserve"> vidē par sekojošiem tematiem:</w:t>
      </w:r>
    </w:p>
    <w:p w14:paraId="5687CD52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Windows 10</w:t>
      </w:r>
      <w:r>
        <w:rPr>
          <w:color w:val="000000"/>
        </w:rPr>
        <w:t xml:space="preserve"> pārskats;</w:t>
      </w:r>
    </w:p>
    <w:p w14:paraId="32DCB7D4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EMD</w:t>
      </w:r>
      <w:r>
        <w:rPr>
          <w:color w:val="000000"/>
        </w:rPr>
        <w:t xml:space="preserve"> menedžments</w:t>
      </w:r>
      <w:r>
        <w:rPr>
          <w:i/>
          <w:iCs/>
          <w:color w:val="000000"/>
        </w:rPr>
        <w:t xml:space="preserve"> un </w:t>
      </w:r>
      <w:proofErr w:type="spellStart"/>
      <w:r>
        <w:rPr>
          <w:i/>
          <w:iCs/>
          <w:color w:val="000000"/>
        </w:rPr>
        <w:t>Volume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serial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numbers</w:t>
      </w:r>
      <w:proofErr w:type="spellEnd"/>
      <w:r>
        <w:rPr>
          <w:i/>
          <w:iCs/>
          <w:color w:val="000000"/>
        </w:rPr>
        <w:t>;</w:t>
      </w:r>
    </w:p>
    <w:p w14:paraId="58850F3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Zaudētu failu un mapju meklēšana (</w:t>
      </w:r>
      <w:proofErr w:type="spellStart"/>
      <w:r>
        <w:rPr>
          <w:color w:val="000000"/>
        </w:rPr>
        <w:t>atrašāna</w:t>
      </w:r>
      <w:proofErr w:type="spellEnd"/>
      <w:r>
        <w:rPr>
          <w:color w:val="000000"/>
        </w:rPr>
        <w:t>);</w:t>
      </w:r>
    </w:p>
    <w:p w14:paraId="03A58A99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Iepriekš iegūtu datu un citu datu korelācija;</w:t>
      </w:r>
    </w:p>
    <w:p w14:paraId="00C2CC5A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Windows </w:t>
      </w:r>
      <w:proofErr w:type="spellStart"/>
      <w:r>
        <w:rPr>
          <w:i/>
          <w:iCs/>
          <w:color w:val="000000"/>
        </w:rPr>
        <w:t>Jumplist</w:t>
      </w:r>
      <w:proofErr w:type="spellEnd"/>
      <w:r>
        <w:rPr>
          <w:color w:val="000000"/>
        </w:rPr>
        <w:t xml:space="preserve"> &amp; </w:t>
      </w:r>
      <w:r>
        <w:rPr>
          <w:i/>
          <w:iCs/>
          <w:color w:val="000000"/>
        </w:rPr>
        <w:t>MRU;</w:t>
      </w:r>
    </w:p>
    <w:p w14:paraId="4C26581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proofErr w:type="spellStart"/>
      <w:r>
        <w:rPr>
          <w:i/>
          <w:iCs/>
          <w:color w:val="000000"/>
        </w:rPr>
        <w:t>Collecting</w:t>
      </w:r>
      <w:proofErr w:type="spellEnd"/>
      <w:r>
        <w:rPr>
          <w:i/>
          <w:iCs/>
          <w:color w:val="000000"/>
        </w:rPr>
        <w:t xml:space="preserve"> RAM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Parsing</w:t>
      </w:r>
      <w:proofErr w:type="spellEnd"/>
      <w:r>
        <w:rPr>
          <w:i/>
          <w:iCs/>
          <w:color w:val="000000"/>
        </w:rPr>
        <w:t xml:space="preserve"> RAM;</w:t>
      </w:r>
    </w:p>
    <w:p w14:paraId="760E111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Datu un mapju koplietošana un starp datoru uzstādījumi;</w:t>
      </w:r>
    </w:p>
    <w:p w14:paraId="14B2A781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proofErr w:type="spellStart"/>
      <w:r>
        <w:rPr>
          <w:i/>
          <w:iCs/>
          <w:color w:val="000000"/>
        </w:rPr>
        <w:t>iTunes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iOS</w:t>
      </w:r>
      <w:proofErr w:type="spellEnd"/>
      <w:r>
        <w:rPr>
          <w:i/>
          <w:iCs/>
          <w:color w:val="000000"/>
        </w:rPr>
        <w:t xml:space="preserve">, un </w:t>
      </w:r>
      <w:proofErr w:type="spellStart"/>
      <w:r>
        <w:rPr>
          <w:color w:val="000000"/>
        </w:rPr>
        <w:t>mākoņpakalpojumu</w:t>
      </w:r>
      <w:proofErr w:type="spellEnd"/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cloud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 xml:space="preserve"> dati;</w:t>
      </w:r>
    </w:p>
    <w:p w14:paraId="24D0B4FD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Windows 10 </w:t>
      </w:r>
      <w:r>
        <w:rPr>
          <w:color w:val="000000"/>
        </w:rPr>
        <w:t>paroļu šifrēšana un uzlaušana;</w:t>
      </w:r>
    </w:p>
    <w:p w14:paraId="75BC1F6E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Google </w:t>
      </w:r>
      <w:proofErr w:type="spellStart"/>
      <w:r>
        <w:rPr>
          <w:i/>
          <w:iCs/>
          <w:color w:val="000000"/>
        </w:rPr>
        <w:t>Drive</w:t>
      </w:r>
      <w:proofErr w:type="spellEnd"/>
      <w:r>
        <w:rPr>
          <w:color w:val="000000"/>
        </w:rPr>
        <w:t xml:space="preserve"> izmeklēšana;</w:t>
      </w:r>
    </w:p>
    <w:p w14:paraId="4D0EB0C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Windows </w:t>
      </w:r>
      <w:r>
        <w:rPr>
          <w:color w:val="000000"/>
        </w:rPr>
        <w:t>failu vēsture un to nozīme;</w:t>
      </w:r>
    </w:p>
    <w:p w14:paraId="47A098D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Moderno aplikāciju pārskati;</w:t>
      </w:r>
    </w:p>
    <w:p w14:paraId="77141BB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Failus sistēmas uzskaite un pielietošana izmeklēšanā;</w:t>
      </w:r>
    </w:p>
    <w:p w14:paraId="59780A61" w14:textId="77777777" w:rsidR="0072006D" w:rsidRDefault="0072006D" w:rsidP="0072006D">
      <w:pPr>
        <w:rPr>
          <w:color w:val="000000"/>
        </w:rPr>
      </w:pPr>
      <w:r>
        <w:rPr>
          <w:color w:val="000000"/>
          <w:sz w:val="24"/>
          <w:szCs w:val="24"/>
        </w:rPr>
        <w:t>Tiek veikti pārbaudes testi.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Pakalpojumu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sniegšanas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nosacījumi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D330F6A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Katram izglītojamajam jānodrošina atsevišķa piekļuve mācību materiāliem;</w:t>
      </w:r>
    </w:p>
    <w:p w14:paraId="5AE35017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Kursi jānodrošina tiešsaistē;</w:t>
      </w:r>
    </w:p>
    <w:p w14:paraId="5D84627D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Piegādātājam jānodrošina pakalpojuma piegāde un izpilde līdz 2024. gada 22. novembrim .</w:t>
      </w:r>
    </w:p>
    <w:p w14:paraId="4A68A726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</w:p>
    <w:p w14:paraId="4A5139A0" w14:textId="7863C222" w:rsidR="00490EC4" w:rsidRPr="00A72EA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 w:rsidRPr="00A72EA4"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A72EA4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 w:rsidRPr="00A72EA4">
        <w:rPr>
          <w:rFonts w:ascii="Palatino Linotype" w:hAnsi="Palatino Linotype"/>
          <w:b/>
          <w:bCs/>
          <w:sz w:val="24"/>
          <w:szCs w:val="24"/>
        </w:rPr>
        <w:t>, līdz 15.05.2024.</w:t>
      </w:r>
    </w:p>
    <w:p w14:paraId="6F87A024" w14:textId="77777777" w:rsidR="00DE01E2" w:rsidRPr="00A72EA4" w:rsidRDefault="00DE01E2"/>
    <w:sectPr w:rsidR="00DE01E2" w:rsidRPr="00A7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615782"/>
    <w:multiLevelType w:val="multilevel"/>
    <w:tmpl w:val="CB6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706792"/>
    <w:multiLevelType w:val="multilevel"/>
    <w:tmpl w:val="547C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20318"/>
    <w:multiLevelType w:val="multilevel"/>
    <w:tmpl w:val="9ED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D7D"/>
    <w:multiLevelType w:val="hybridMultilevel"/>
    <w:tmpl w:val="944A88F0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72006D"/>
    <w:rsid w:val="00A72EA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5</cp:revision>
  <dcterms:created xsi:type="dcterms:W3CDTF">2024-05-03T10:50:00Z</dcterms:created>
  <dcterms:modified xsi:type="dcterms:W3CDTF">2024-05-03T11:40:00Z</dcterms:modified>
</cp:coreProperties>
</file>